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C7AF" w14:textId="77777777" w:rsidR="00A41F63" w:rsidRPr="00FD7A91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325280BB" w14:textId="77777777" w:rsidR="00A41F63" w:rsidRPr="00FD7A91" w:rsidRDefault="00A41F63" w:rsidP="4EA0DA02">
      <w:pPr>
        <w:spacing w:after="0" w:line="240" w:lineRule="auto"/>
        <w:jc w:val="center"/>
        <w:rPr>
          <w:rFonts w:ascii="Roboto" w:eastAsia="Roboto" w:hAnsi="Roboto" w:cs="Roboto"/>
          <w:b/>
          <w:bCs/>
          <w:sz w:val="20"/>
          <w:szCs w:val="20"/>
          <w:lang w:val="ru-RU" w:eastAsia="nl-NL"/>
        </w:rPr>
      </w:pPr>
      <w:r w:rsidRPr="4EA0DA02">
        <w:rPr>
          <w:rFonts w:ascii="Roboto" w:eastAsia="Roboto" w:hAnsi="Roboto" w:cs="Roboto"/>
          <w:b/>
          <w:bCs/>
          <w:sz w:val="20"/>
          <w:szCs w:val="20"/>
          <w:lang w:val="ru-RU" w:eastAsia="nl-NL"/>
        </w:rPr>
        <w:t>Второй Доклад о состоянии окружающей среды Каспийского моря</w:t>
      </w:r>
    </w:p>
    <w:p w14:paraId="22215F07" w14:textId="77777777" w:rsidR="00A41F63" w:rsidRPr="00FD7A91" w:rsidRDefault="00A41F63" w:rsidP="4EA0DA02">
      <w:pPr>
        <w:spacing w:after="0" w:line="240" w:lineRule="auto"/>
        <w:rPr>
          <w:rFonts w:ascii="Roboto" w:eastAsia="Roboto" w:hAnsi="Roboto" w:cs="Roboto"/>
          <w:sz w:val="20"/>
          <w:szCs w:val="20"/>
          <w:lang w:val="ru-RU" w:eastAsia="nl-NL"/>
        </w:rPr>
      </w:pPr>
    </w:p>
    <w:p w14:paraId="754741E4" w14:textId="77777777" w:rsidR="00A41F63" w:rsidRPr="00FD7A91" w:rsidRDefault="00A41F63" w:rsidP="4EA0DA02">
      <w:pPr>
        <w:spacing w:after="0" w:line="240" w:lineRule="auto"/>
        <w:jc w:val="center"/>
        <w:rPr>
          <w:rFonts w:ascii="Roboto" w:eastAsia="Roboto" w:hAnsi="Roboto" w:cs="Roboto"/>
          <w:sz w:val="20"/>
          <w:szCs w:val="20"/>
          <w:lang w:val="ru-RU" w:eastAsia="nl-NL"/>
        </w:rPr>
      </w:pPr>
      <w:r w:rsidRPr="4EA0DA02">
        <w:rPr>
          <w:rFonts w:ascii="Roboto" w:eastAsia="Roboto" w:hAnsi="Roboto" w:cs="Roboto"/>
          <w:sz w:val="20"/>
          <w:szCs w:val="20"/>
          <w:lang w:val="ru-RU" w:eastAsia="nl-NL"/>
        </w:rPr>
        <w:t>(Записка временного Секретариата)</w:t>
      </w:r>
    </w:p>
    <w:p w14:paraId="49B7CA6E" w14:textId="77777777" w:rsidR="00A41F63" w:rsidRPr="00FD7A91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nl-NL"/>
        </w:rPr>
      </w:pPr>
    </w:p>
    <w:p w14:paraId="2ADDA884" w14:textId="77777777" w:rsidR="00A41F63" w:rsidRPr="00FD7A91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nl-NL"/>
        </w:rPr>
      </w:pPr>
    </w:p>
    <w:p w14:paraId="14969F88" w14:textId="5F0F4FE0" w:rsidR="00A41F63" w:rsidRPr="00B40952" w:rsidRDefault="00A41F63" w:rsidP="00B40952">
      <w:pPr>
        <w:tabs>
          <w:tab w:val="left" w:pos="3120"/>
        </w:tabs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  <w:lang w:val="ru-RU" w:eastAsia="nl-NL"/>
        </w:rPr>
      </w:pPr>
      <w:r w:rsidRPr="00B40952">
        <w:rPr>
          <w:rFonts w:ascii="Roboto" w:eastAsia="Times New Roman" w:hAnsi="Roboto" w:cs="Times New Roman"/>
          <w:b/>
          <w:bCs/>
          <w:sz w:val="20"/>
          <w:szCs w:val="20"/>
          <w:lang w:val="ru-RU" w:eastAsia="nl-NL"/>
        </w:rPr>
        <w:t>Вступление</w:t>
      </w:r>
      <w:r w:rsidR="00FD7A91" w:rsidRPr="00B40952">
        <w:rPr>
          <w:rFonts w:ascii="Roboto" w:eastAsia="Times New Roman" w:hAnsi="Roboto" w:cs="Times New Roman"/>
          <w:b/>
          <w:bCs/>
          <w:sz w:val="20"/>
          <w:szCs w:val="20"/>
          <w:lang w:val="ru-RU" w:eastAsia="nl-NL"/>
        </w:rPr>
        <w:tab/>
      </w:r>
    </w:p>
    <w:p w14:paraId="514FDAA4" w14:textId="77777777" w:rsidR="00E74090" w:rsidRPr="00B40952" w:rsidRDefault="00E74090" w:rsidP="00B40952">
      <w:pPr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 w:eastAsia="nl-NL"/>
        </w:rPr>
      </w:pPr>
    </w:p>
    <w:p w14:paraId="66BD8D64" w14:textId="663E48D0" w:rsidR="00E74090" w:rsidRPr="00B40952" w:rsidRDefault="00E74090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 xml:space="preserve">Положение о представлении докладов о состоянии окружающей среды Каспийского моря изложено в Тегеранской </w:t>
      </w:r>
      <w:r w:rsidR="00BC0F20" w:rsidRPr="00B40952">
        <w:rPr>
          <w:rFonts w:ascii="Roboto" w:hAnsi="Roboto" w:cs="Times New Roman"/>
          <w:sz w:val="20"/>
          <w:szCs w:val="20"/>
          <w:lang w:val="ru-RU"/>
        </w:rPr>
        <w:t>к</w:t>
      </w:r>
      <w:r w:rsidRPr="00B40952">
        <w:rPr>
          <w:rFonts w:ascii="Roboto" w:hAnsi="Roboto" w:cs="Times New Roman"/>
          <w:sz w:val="20"/>
          <w:szCs w:val="20"/>
          <w:lang w:val="ru-RU"/>
        </w:rPr>
        <w:t>онвенции и протоколах к ней</w:t>
      </w:r>
      <w:r w:rsidR="00BC0F20" w:rsidRPr="00B40952">
        <w:rPr>
          <w:rFonts w:ascii="Roboto" w:hAnsi="Roboto" w:cs="Times New Roman"/>
          <w:sz w:val="20"/>
          <w:szCs w:val="20"/>
          <w:lang w:val="ru-RU"/>
        </w:rPr>
        <w:t>: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BC0F20" w:rsidRPr="00B40952">
        <w:rPr>
          <w:rFonts w:ascii="Roboto" w:hAnsi="Roboto" w:cs="Times New Roman"/>
          <w:sz w:val="20"/>
          <w:szCs w:val="20"/>
          <w:lang w:val="ru-RU"/>
        </w:rPr>
        <w:t xml:space="preserve">Протоколе 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о сохранении биологического разнообразия; </w:t>
      </w:r>
      <w:r w:rsidR="00BC0F20" w:rsidRPr="00B40952">
        <w:rPr>
          <w:rFonts w:ascii="Roboto" w:hAnsi="Roboto" w:cs="Times New Roman"/>
          <w:sz w:val="20"/>
          <w:szCs w:val="20"/>
          <w:lang w:val="ru-RU"/>
        </w:rPr>
        <w:t>П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ротоколе </w:t>
      </w:r>
      <w:r w:rsidR="00BC0F20" w:rsidRPr="00B40952">
        <w:rPr>
          <w:rFonts w:ascii="Roboto" w:hAnsi="Roboto" w:cs="Times New Roman"/>
          <w:sz w:val="20"/>
          <w:szCs w:val="20"/>
          <w:lang w:val="ru-RU"/>
        </w:rPr>
        <w:t>по защите Каспийского моря от загрязнения из наземных источников и в результате осуществляемой на суше деятельности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; </w:t>
      </w:r>
      <w:r w:rsidR="00BC0F20" w:rsidRPr="00B40952">
        <w:rPr>
          <w:rFonts w:ascii="Roboto" w:hAnsi="Roboto" w:cs="Times New Roman"/>
          <w:sz w:val="20"/>
          <w:szCs w:val="20"/>
          <w:lang w:val="ru-RU"/>
        </w:rPr>
        <w:t>П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ротоколе </w:t>
      </w:r>
      <w:r w:rsidR="00BC0F20" w:rsidRPr="00B40952">
        <w:rPr>
          <w:rFonts w:ascii="Roboto" w:hAnsi="Roboto" w:cs="Times New Roman"/>
          <w:sz w:val="20"/>
          <w:szCs w:val="20"/>
          <w:lang w:val="ru-RU"/>
        </w:rPr>
        <w:t>о региональной готовности, реагировании и сотрудничестве в случае инцидентов, вызывающих загрязнение нефтью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; </w:t>
      </w:r>
      <w:r w:rsidR="00BC0F20" w:rsidRPr="00B40952">
        <w:rPr>
          <w:rFonts w:ascii="Roboto" w:hAnsi="Roboto" w:cs="Times New Roman"/>
          <w:sz w:val="20"/>
          <w:szCs w:val="20"/>
          <w:lang w:val="ru-RU"/>
        </w:rPr>
        <w:t>П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ротоколе об оценке воздействия на окружающую среду в </w:t>
      </w:r>
      <w:r w:rsidR="00BC0F20" w:rsidRPr="00B40952">
        <w:rPr>
          <w:rFonts w:ascii="Roboto" w:hAnsi="Roboto" w:cs="Times New Roman"/>
          <w:sz w:val="20"/>
          <w:szCs w:val="20"/>
          <w:lang w:val="ru-RU"/>
        </w:rPr>
        <w:t>т</w:t>
      </w:r>
      <w:r w:rsidRPr="00B40952">
        <w:rPr>
          <w:rFonts w:ascii="Roboto" w:hAnsi="Roboto" w:cs="Times New Roman"/>
          <w:sz w:val="20"/>
          <w:szCs w:val="20"/>
          <w:lang w:val="ru-RU"/>
        </w:rPr>
        <w:t>рансграничном контексте.</w:t>
      </w:r>
    </w:p>
    <w:p w14:paraId="10E62A25" w14:textId="77777777" w:rsidR="00E74090" w:rsidRPr="00B40952" w:rsidRDefault="00E74090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51B127A8" w14:textId="4C73BE76" w:rsidR="002A6DE9" w:rsidRPr="00B40952" w:rsidRDefault="00E74090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 xml:space="preserve">В соответствии с </w:t>
      </w:r>
      <w:r w:rsidR="00BC0F20" w:rsidRPr="00B40952">
        <w:rPr>
          <w:rFonts w:ascii="Roboto" w:hAnsi="Roboto" w:cs="Times New Roman"/>
          <w:sz w:val="20"/>
          <w:szCs w:val="20"/>
          <w:lang w:val="ru-RU"/>
        </w:rPr>
        <w:t xml:space="preserve">положениями </w:t>
      </w:r>
      <w:r w:rsidRPr="00B40952">
        <w:rPr>
          <w:rFonts w:ascii="Roboto" w:hAnsi="Roboto" w:cs="Times New Roman"/>
          <w:sz w:val="20"/>
          <w:szCs w:val="20"/>
          <w:lang w:val="ru-RU"/>
        </w:rPr>
        <w:t>Конвенци</w:t>
      </w:r>
      <w:r w:rsidR="00BC0F20" w:rsidRPr="00B40952">
        <w:rPr>
          <w:rFonts w:ascii="Roboto" w:hAnsi="Roboto" w:cs="Times New Roman"/>
          <w:sz w:val="20"/>
          <w:szCs w:val="20"/>
          <w:lang w:val="ru-RU"/>
        </w:rPr>
        <w:t>и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BC0F20" w:rsidRPr="00B40952">
        <w:rPr>
          <w:rFonts w:ascii="Roboto" w:hAnsi="Roboto" w:cs="Times New Roman"/>
          <w:sz w:val="20"/>
          <w:szCs w:val="20"/>
          <w:lang w:val="ru-RU"/>
        </w:rPr>
        <w:t>С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тороны должны регулярно проводить обзор и оценку состояния морской среды и, в частности, состояния загрязнения и его последствий. В протоколах предусмотрены процедуры отчетности, имеющие отношение к их соответствующим тематическим областям. Кроме того, в </w:t>
      </w:r>
      <w:r w:rsidR="00BC0F20" w:rsidRPr="00B40952">
        <w:rPr>
          <w:rFonts w:ascii="Roboto" w:hAnsi="Roboto" w:cs="Times New Roman"/>
          <w:sz w:val="20"/>
          <w:szCs w:val="20"/>
          <w:lang w:val="ru-RU"/>
        </w:rPr>
        <w:t>С</w:t>
      </w:r>
      <w:r w:rsidRPr="00B40952">
        <w:rPr>
          <w:rFonts w:ascii="Roboto" w:hAnsi="Roboto" w:cs="Times New Roman"/>
          <w:sz w:val="20"/>
          <w:szCs w:val="20"/>
          <w:lang w:val="ru-RU"/>
        </w:rPr>
        <w:t>тратегической программе действий по Конвенции (СПД</w:t>
      </w:r>
      <w:r w:rsidR="00BC0F20" w:rsidRPr="00B40952">
        <w:rPr>
          <w:rFonts w:ascii="Roboto" w:hAnsi="Roboto" w:cs="Times New Roman"/>
          <w:sz w:val="20"/>
          <w:szCs w:val="20"/>
          <w:lang w:val="ru-RU"/>
        </w:rPr>
        <w:t>К</w:t>
      </w:r>
      <w:r w:rsidRPr="00B40952">
        <w:rPr>
          <w:rFonts w:ascii="Roboto" w:hAnsi="Roboto" w:cs="Times New Roman"/>
          <w:sz w:val="20"/>
          <w:szCs w:val="20"/>
          <w:lang w:val="ru-RU"/>
        </w:rPr>
        <w:t>) – долгосрочной повестке дня со среднесрочными перспективами, разработанной и принятой Сторонами для осуществления положений Конвенции, четко определены пункты отчетности.</w:t>
      </w:r>
    </w:p>
    <w:p w14:paraId="7922AB0C" w14:textId="77777777" w:rsidR="00E74090" w:rsidRPr="00B40952" w:rsidRDefault="00E74090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2693A95B" w14:textId="2FD14B94" w:rsidR="002A6DE9" w:rsidRPr="00B40952" w:rsidRDefault="00BC0F20" w:rsidP="00B40952">
      <w:pPr>
        <w:spacing w:after="0" w:line="240" w:lineRule="auto"/>
        <w:rPr>
          <w:rFonts w:ascii="Roboto" w:hAnsi="Roboto" w:cs="Times New Roman"/>
          <w:b/>
          <w:sz w:val="20"/>
          <w:szCs w:val="20"/>
          <w:lang w:val="ru-RU"/>
        </w:rPr>
      </w:pPr>
      <w:r w:rsidRPr="00B40952">
        <w:rPr>
          <w:rFonts w:ascii="Roboto" w:hAnsi="Roboto" w:cs="Times New Roman"/>
          <w:b/>
          <w:sz w:val="20"/>
          <w:szCs w:val="20"/>
          <w:lang w:val="ru-RU"/>
        </w:rPr>
        <w:t>Обзор истории вопроса</w:t>
      </w:r>
    </w:p>
    <w:p w14:paraId="2C4DF47A" w14:textId="77777777" w:rsidR="002A6DE9" w:rsidRPr="00B40952" w:rsidRDefault="002A6DE9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5A429A30" w14:textId="77777777" w:rsidR="00BC0F20" w:rsidRPr="00B40952" w:rsidRDefault="00BC0F20" w:rsidP="00B40952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 w:eastAsia="nl-NL"/>
        </w:rPr>
      </w:pPr>
      <w:r w:rsidRPr="00B40952">
        <w:rPr>
          <w:rFonts w:ascii="Roboto" w:eastAsia="Times New Roman" w:hAnsi="Roboto" w:cs="Times New Roman"/>
          <w:sz w:val="20"/>
          <w:szCs w:val="20"/>
          <w:lang w:val="ru-RU" w:eastAsia="nl-NL"/>
        </w:rPr>
        <w:t xml:space="preserve">Конференция Сторон Тегеранской конвенции в ходе своей пятой сессии в Ашхабаде, 30 мая 2014 года, «подчеркивая важность регулярных Докладов о состоянии морской среды Каспийского моря (СМС)», «обратилась с просьбой к (временному) Секретариату при наличии ресурсов осуществлять координацию и контроль процесса подготовки второго доклада СМС на основе принципов и руководств, представленных в документе </w:t>
      </w:r>
      <w:r w:rsidRPr="00B40952">
        <w:rPr>
          <w:rFonts w:ascii="Roboto" w:eastAsia="Times New Roman" w:hAnsi="Roboto" w:cs="Times New Roman"/>
          <w:sz w:val="20"/>
          <w:szCs w:val="20"/>
          <w:lang w:val="en-US" w:eastAsia="nl-NL"/>
        </w:rPr>
        <w:t>TC</w:t>
      </w:r>
      <w:r w:rsidRPr="00B40952">
        <w:rPr>
          <w:rFonts w:ascii="Roboto" w:eastAsia="Times New Roman" w:hAnsi="Roboto" w:cs="Times New Roman"/>
          <w:sz w:val="20"/>
          <w:szCs w:val="20"/>
          <w:lang w:val="ru-RU" w:eastAsia="nl-NL"/>
        </w:rPr>
        <w:t>/</w:t>
      </w:r>
      <w:r w:rsidRPr="00B40952">
        <w:rPr>
          <w:rFonts w:ascii="Roboto" w:eastAsia="Times New Roman" w:hAnsi="Roboto" w:cs="Times New Roman"/>
          <w:sz w:val="20"/>
          <w:szCs w:val="20"/>
          <w:lang w:val="en-US" w:eastAsia="nl-NL"/>
        </w:rPr>
        <w:t>COP</w:t>
      </w:r>
      <w:r w:rsidRPr="00B40952">
        <w:rPr>
          <w:rFonts w:ascii="Roboto" w:eastAsia="Times New Roman" w:hAnsi="Roboto" w:cs="Times New Roman"/>
          <w:sz w:val="20"/>
          <w:szCs w:val="20"/>
          <w:lang w:val="ru-RU" w:eastAsia="nl-NL"/>
        </w:rPr>
        <w:t>5/6».</w:t>
      </w:r>
    </w:p>
    <w:p w14:paraId="73ECC56A" w14:textId="77777777" w:rsidR="002A6DE9" w:rsidRPr="00B40952" w:rsidRDefault="002A6DE9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2391B223" w14:textId="77777777" w:rsidR="00BC0F20" w:rsidRPr="00B40952" w:rsidRDefault="00BC0F20" w:rsidP="00B40952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 w:eastAsia="nl-NL"/>
        </w:rPr>
      </w:pPr>
      <w:r w:rsidRPr="00B40952">
        <w:rPr>
          <w:rFonts w:ascii="Roboto" w:eastAsia="Times New Roman" w:hAnsi="Roboto" w:cs="Times New Roman"/>
          <w:sz w:val="20"/>
          <w:szCs w:val="20"/>
          <w:lang w:val="ru-RU" w:eastAsia="nl-NL"/>
        </w:rPr>
        <w:t>На первом заседании Подготовительного комитета к КС-6 (ПК-1), состоявшемся в Баку, Азербайджан, 24-27 ноября 2014 года, представители Договаривающихся Сторон, «подчеркивая, что управление процессом подготовки докладов о состоянии окружающей среды Каспийского моря осуществляется правительствами прикаспийских государств», «обратились с просьбой к (временному) Секретариату, в консультации с ГРИД-</w:t>
      </w:r>
      <w:proofErr w:type="spellStart"/>
      <w:r w:rsidRPr="00B40952">
        <w:rPr>
          <w:rFonts w:ascii="Roboto" w:eastAsia="Times New Roman" w:hAnsi="Roboto" w:cs="Times New Roman"/>
          <w:sz w:val="20"/>
          <w:szCs w:val="20"/>
          <w:lang w:val="ru-RU" w:eastAsia="nl-NL"/>
        </w:rPr>
        <w:t>Арендал</w:t>
      </w:r>
      <w:proofErr w:type="spellEnd"/>
      <w:r w:rsidRPr="00B40952">
        <w:rPr>
          <w:rFonts w:ascii="Roboto" w:eastAsia="Times New Roman" w:hAnsi="Roboto" w:cs="Times New Roman"/>
          <w:sz w:val="20"/>
          <w:szCs w:val="20"/>
          <w:lang w:val="ru-RU" w:eastAsia="nl-NL"/>
        </w:rPr>
        <w:t>, начать подготовку плана следующего доклада о состоянии окружающей среды, а также процедуры/сроков и бюджета для его подготовки, рассмотрение которых состоится на экспертном совещании, для последующего рассмотрения на втором заседании Подкома и одобрения в ходе КС-6».</w:t>
      </w:r>
    </w:p>
    <w:p w14:paraId="075C8EFA" w14:textId="77777777" w:rsidR="002A6DE9" w:rsidRPr="00B40952" w:rsidRDefault="002A6DE9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323907B1" w14:textId="77777777" w:rsidR="00BC0F20" w:rsidRPr="00B40952" w:rsidRDefault="00BC0F20" w:rsidP="00B40952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 w:eastAsia="nl-NL"/>
        </w:rPr>
      </w:pPr>
      <w:r w:rsidRPr="00B40952">
        <w:rPr>
          <w:rFonts w:ascii="Roboto" w:eastAsia="Times New Roman" w:hAnsi="Roboto" w:cs="Times New Roman"/>
          <w:sz w:val="20"/>
          <w:szCs w:val="20"/>
          <w:lang w:val="ru-RU" w:eastAsia="nl-NL"/>
        </w:rPr>
        <w:t xml:space="preserve">В ходе второго заседания Подготовительный комитет к КС-6 (ПК-2), проведенный в Баку, Азербайджан, 31 мая – 3 июня 2015 года, согласился с предложением по разработке второго доклада о состоянии окружающей среды Каспийского моря, подготовленным (временным) </w:t>
      </w:r>
      <w:r w:rsidRPr="00B40952">
        <w:rPr>
          <w:rFonts w:ascii="Roboto" w:eastAsia="Times New Roman" w:hAnsi="Roboto" w:cs="Times New Roman"/>
          <w:sz w:val="20"/>
          <w:szCs w:val="20"/>
          <w:lang w:val="ru-RU" w:eastAsia="nl-NL"/>
        </w:rPr>
        <w:lastRenderedPageBreak/>
        <w:t>Секретариатом в консультации с ГРИД-</w:t>
      </w:r>
      <w:proofErr w:type="spellStart"/>
      <w:r w:rsidRPr="00B40952">
        <w:rPr>
          <w:rFonts w:ascii="Roboto" w:eastAsia="Times New Roman" w:hAnsi="Roboto" w:cs="Times New Roman"/>
          <w:sz w:val="20"/>
          <w:szCs w:val="20"/>
          <w:lang w:val="ru-RU" w:eastAsia="nl-NL"/>
        </w:rPr>
        <w:t>Арендал</w:t>
      </w:r>
      <w:proofErr w:type="spellEnd"/>
      <w:r w:rsidRPr="00B40952">
        <w:rPr>
          <w:rFonts w:ascii="Roboto" w:eastAsia="Times New Roman" w:hAnsi="Roboto" w:cs="Times New Roman"/>
          <w:sz w:val="20"/>
          <w:szCs w:val="20"/>
          <w:lang w:val="ru-RU" w:eastAsia="nl-NL"/>
        </w:rPr>
        <w:t>, и принял решение о том, что подготовка доклада начнется как только станет доступно финансирование.</w:t>
      </w:r>
    </w:p>
    <w:p w14:paraId="53487A95" w14:textId="13BB3B72" w:rsidR="00BC0F20" w:rsidRPr="00B40952" w:rsidRDefault="00BC0F20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0DE4E93F" w14:textId="1362C909" w:rsidR="00BD48B0" w:rsidRPr="00B40952" w:rsidRDefault="00BD48B0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 xml:space="preserve">На пятом заседании Подготовительного комитета к КС-6, Баку, Азербайджан, </w:t>
      </w:r>
      <w:proofErr w:type="gramStart"/>
      <w:r w:rsidRPr="00B40952">
        <w:rPr>
          <w:rFonts w:ascii="Roboto" w:hAnsi="Roboto" w:cs="Times New Roman"/>
          <w:sz w:val="20"/>
          <w:szCs w:val="20"/>
          <w:lang w:val="ru-RU"/>
        </w:rPr>
        <w:t>13-17</w:t>
      </w:r>
      <w:proofErr w:type="gramEnd"/>
      <w:r w:rsidRPr="00B40952">
        <w:rPr>
          <w:rFonts w:ascii="Roboto" w:hAnsi="Roboto" w:cs="Times New Roman"/>
          <w:sz w:val="20"/>
          <w:szCs w:val="20"/>
          <w:lang w:val="ru-RU"/>
        </w:rPr>
        <w:t xml:space="preserve"> ноября 2017 года, Стороны </w:t>
      </w:r>
      <w:r w:rsidR="001F10D5" w:rsidRPr="00B40952">
        <w:rPr>
          <w:rFonts w:ascii="Roboto" w:hAnsi="Roboto" w:cs="Times New Roman"/>
          <w:sz w:val="20"/>
          <w:szCs w:val="20"/>
          <w:lang w:val="ru-RU"/>
        </w:rPr>
        <w:t>согласовали содержание ДСОС-2, а также сохранение подхода ДСДСВР, но в облегченном и сокращенном виде, в случае если данные отсутствуют. Они подтвердили, что это будет направляемый странами доклад с конкретным вкладом каждой из стран.</w:t>
      </w:r>
    </w:p>
    <w:p w14:paraId="1950F9B8" w14:textId="77777777" w:rsidR="00BD48B0" w:rsidRPr="00B40952" w:rsidRDefault="00BD48B0" w:rsidP="00B40952">
      <w:pPr>
        <w:spacing w:after="0" w:line="240" w:lineRule="auto"/>
        <w:rPr>
          <w:rFonts w:ascii="Roboto" w:hAnsi="Roboto"/>
          <w:sz w:val="20"/>
          <w:szCs w:val="20"/>
          <w:lang w:val="ru-RU"/>
        </w:rPr>
      </w:pPr>
    </w:p>
    <w:p w14:paraId="7211D317" w14:textId="053D4AE3" w:rsidR="001F10D5" w:rsidRPr="00B40952" w:rsidRDefault="001F10D5" w:rsidP="00B40952">
      <w:pPr>
        <w:spacing w:after="0" w:line="240" w:lineRule="auto"/>
        <w:rPr>
          <w:rFonts w:ascii="Roboto" w:hAnsi="Roboto"/>
          <w:sz w:val="20"/>
          <w:szCs w:val="20"/>
          <w:lang w:val="ru-RU"/>
        </w:rPr>
      </w:pPr>
      <w:r w:rsidRPr="00B40952">
        <w:rPr>
          <w:rFonts w:ascii="Roboto" w:hAnsi="Roboto"/>
          <w:sz w:val="20"/>
          <w:szCs w:val="20"/>
          <w:lang w:val="ru-RU"/>
        </w:rPr>
        <w:t>В ходе 6-го заседания Подготовительного комитета к КС-6, Баку, Азербайджан, 24-28 сентября 2018 года, представитель ГРИД-</w:t>
      </w:r>
      <w:proofErr w:type="spellStart"/>
      <w:r w:rsidRPr="00B40952">
        <w:rPr>
          <w:rFonts w:ascii="Roboto" w:hAnsi="Roboto"/>
          <w:sz w:val="20"/>
          <w:szCs w:val="20"/>
          <w:lang w:val="ru-RU"/>
        </w:rPr>
        <w:t>Арендал</w:t>
      </w:r>
      <w:proofErr w:type="spellEnd"/>
      <w:r w:rsidRPr="00B40952">
        <w:rPr>
          <w:rFonts w:ascii="Roboto" w:hAnsi="Roboto"/>
          <w:sz w:val="20"/>
          <w:szCs w:val="20"/>
          <w:lang w:val="ru-RU"/>
        </w:rPr>
        <w:t xml:space="preserve"> представил и совещание приветствовало и согласилось со вторым Докладом о состоянии окружающей среды Каспийского моря при том понимании, что до его представления КС-6 будет добавлено резюме, а окончательные исправления правительствами будут запрошены и включены в доклад.</w:t>
      </w:r>
    </w:p>
    <w:p w14:paraId="034C7D0D" w14:textId="77777777" w:rsidR="001F10D5" w:rsidRPr="00B40952" w:rsidRDefault="001F10D5" w:rsidP="00B40952">
      <w:pPr>
        <w:spacing w:after="0" w:line="240" w:lineRule="auto"/>
        <w:rPr>
          <w:rFonts w:ascii="Roboto" w:hAnsi="Roboto"/>
          <w:sz w:val="20"/>
          <w:szCs w:val="20"/>
          <w:lang w:val="ru-RU"/>
        </w:rPr>
      </w:pPr>
    </w:p>
    <w:p w14:paraId="65024DE1" w14:textId="16C72307" w:rsidR="00BD48B0" w:rsidRPr="00B40952" w:rsidRDefault="001F10D5" w:rsidP="00B40952">
      <w:pPr>
        <w:spacing w:after="0" w:line="240" w:lineRule="auto"/>
        <w:rPr>
          <w:rFonts w:ascii="Roboto" w:hAnsi="Roboto"/>
          <w:sz w:val="20"/>
          <w:szCs w:val="20"/>
          <w:lang w:val="ru-RU"/>
        </w:rPr>
      </w:pPr>
      <w:r w:rsidRPr="00B40952">
        <w:rPr>
          <w:rFonts w:ascii="Roboto" w:hAnsi="Roboto"/>
          <w:sz w:val="20"/>
          <w:szCs w:val="20"/>
          <w:lang w:val="ru-RU"/>
        </w:rPr>
        <w:t>Кроме того, совещание согласилось с тем, что для будущих докладов о состоянии окружающей среды следует разработать новую методологию и решить вопросы, касающиеся информационной базы, охвата и меры директивно</w:t>
      </w:r>
      <w:r w:rsidR="00AD6D26" w:rsidRPr="00B40952">
        <w:rPr>
          <w:rFonts w:ascii="Roboto" w:hAnsi="Roboto"/>
          <w:sz w:val="20"/>
          <w:szCs w:val="20"/>
          <w:lang w:val="ru-RU"/>
        </w:rPr>
        <w:t xml:space="preserve">сти </w:t>
      </w:r>
      <w:r w:rsidRPr="00B40952">
        <w:rPr>
          <w:rFonts w:ascii="Roboto" w:hAnsi="Roboto"/>
          <w:sz w:val="20"/>
          <w:szCs w:val="20"/>
          <w:lang w:val="ru-RU"/>
        </w:rPr>
        <w:t xml:space="preserve">политики. Соответствующий пункт заявления министров будет подготовлен для рассмотрения и принятия </w:t>
      </w:r>
      <w:r w:rsidR="00AD6D26" w:rsidRPr="00B40952">
        <w:rPr>
          <w:rFonts w:ascii="Roboto" w:hAnsi="Roboto"/>
          <w:sz w:val="20"/>
          <w:szCs w:val="20"/>
          <w:lang w:val="ru-RU"/>
        </w:rPr>
        <w:t xml:space="preserve">на </w:t>
      </w:r>
      <w:r w:rsidRPr="00B40952">
        <w:rPr>
          <w:rFonts w:ascii="Roboto" w:hAnsi="Roboto"/>
          <w:sz w:val="20"/>
          <w:szCs w:val="20"/>
          <w:lang w:val="ru-RU"/>
        </w:rPr>
        <w:t>КС</w:t>
      </w:r>
      <w:r w:rsidR="00AD6D26" w:rsidRPr="00B40952">
        <w:rPr>
          <w:rFonts w:ascii="Roboto" w:hAnsi="Roboto"/>
          <w:sz w:val="20"/>
          <w:szCs w:val="20"/>
          <w:lang w:val="ru-RU"/>
        </w:rPr>
        <w:t>-</w:t>
      </w:r>
      <w:r w:rsidRPr="00B40952">
        <w:rPr>
          <w:rFonts w:ascii="Roboto" w:hAnsi="Roboto"/>
          <w:sz w:val="20"/>
          <w:szCs w:val="20"/>
          <w:lang w:val="ru-RU"/>
        </w:rPr>
        <w:t>6.</w:t>
      </w:r>
    </w:p>
    <w:p w14:paraId="079C3545" w14:textId="77777777" w:rsidR="001F10D5" w:rsidRPr="00B40952" w:rsidRDefault="001F10D5" w:rsidP="00B40952">
      <w:pPr>
        <w:spacing w:after="0" w:line="240" w:lineRule="auto"/>
        <w:rPr>
          <w:rFonts w:ascii="Roboto" w:hAnsi="Roboto"/>
          <w:sz w:val="20"/>
          <w:szCs w:val="20"/>
          <w:lang w:val="ru-RU"/>
        </w:rPr>
      </w:pPr>
    </w:p>
    <w:p w14:paraId="5328F537" w14:textId="254F3F97" w:rsidR="00DA549B" w:rsidRPr="00B40952" w:rsidRDefault="000471BC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0471BC">
        <w:rPr>
          <w:rFonts w:ascii="Roboto" w:hAnsi="Roboto" w:cs="Times New Roman"/>
          <w:sz w:val="20"/>
          <w:szCs w:val="20"/>
          <w:lang w:val="ru-RU"/>
        </w:rPr>
        <w:t>Для обеспечения регулярности рассмотрения тенденций в окружающей среде</w:t>
      </w:r>
      <w:r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1E6337">
        <w:rPr>
          <w:rFonts w:ascii="Roboto" w:hAnsi="Roboto" w:cs="Times New Roman"/>
          <w:sz w:val="20"/>
          <w:szCs w:val="20"/>
          <w:lang w:val="ru-RU"/>
        </w:rPr>
        <w:t>в</w:t>
      </w:r>
      <w:r w:rsidR="00633A7C">
        <w:rPr>
          <w:rFonts w:ascii="Roboto" w:hAnsi="Roboto" w:cs="Times New Roman"/>
          <w:sz w:val="20"/>
          <w:szCs w:val="20"/>
          <w:lang w:val="ru-RU"/>
        </w:rPr>
        <w:t>торой</w:t>
      </w:r>
      <w:r w:rsidR="00DA549B" w:rsidRPr="00B40952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1E6337">
        <w:rPr>
          <w:rFonts w:ascii="Roboto" w:hAnsi="Roboto" w:cs="Times New Roman"/>
          <w:sz w:val="20"/>
          <w:szCs w:val="20"/>
          <w:lang w:val="ru-RU"/>
        </w:rPr>
        <w:t>Д</w:t>
      </w:r>
      <w:r w:rsidR="00DA549B" w:rsidRPr="00B40952">
        <w:rPr>
          <w:rFonts w:ascii="Roboto" w:hAnsi="Roboto" w:cs="Times New Roman"/>
          <w:sz w:val="20"/>
          <w:szCs w:val="20"/>
          <w:lang w:val="ru-RU"/>
        </w:rPr>
        <w:t xml:space="preserve">оклад о состоянии окружающей среды Каспийского моря был опубликован в </w:t>
      </w:r>
      <w:r w:rsidR="00166D9C">
        <w:rPr>
          <w:rFonts w:ascii="Roboto" w:hAnsi="Roboto" w:cs="Times New Roman"/>
          <w:sz w:val="20"/>
          <w:szCs w:val="20"/>
          <w:lang w:val="ru-RU"/>
        </w:rPr>
        <w:t xml:space="preserve">апреле </w:t>
      </w:r>
      <w:r w:rsidR="00DA549B" w:rsidRPr="00B40952">
        <w:rPr>
          <w:rFonts w:ascii="Roboto" w:hAnsi="Roboto" w:cs="Times New Roman"/>
          <w:sz w:val="20"/>
          <w:szCs w:val="20"/>
          <w:lang w:val="ru-RU"/>
        </w:rPr>
        <w:t>20</w:t>
      </w:r>
      <w:r w:rsidR="00E21859">
        <w:rPr>
          <w:rFonts w:ascii="Roboto" w:hAnsi="Roboto" w:cs="Times New Roman"/>
          <w:sz w:val="20"/>
          <w:szCs w:val="20"/>
          <w:lang w:val="ru-RU"/>
        </w:rPr>
        <w:t>20</w:t>
      </w:r>
      <w:r w:rsidR="00DA549B" w:rsidRPr="00B40952">
        <w:rPr>
          <w:rFonts w:ascii="Roboto" w:hAnsi="Roboto" w:cs="Times New Roman"/>
          <w:sz w:val="20"/>
          <w:szCs w:val="20"/>
          <w:lang w:val="ru-RU"/>
        </w:rPr>
        <w:t xml:space="preserve"> год</w:t>
      </w:r>
      <w:r w:rsidR="00166D9C">
        <w:rPr>
          <w:rFonts w:ascii="Roboto" w:hAnsi="Roboto" w:cs="Times New Roman"/>
          <w:sz w:val="20"/>
          <w:szCs w:val="20"/>
          <w:lang w:val="ru-RU"/>
        </w:rPr>
        <w:t>а</w:t>
      </w:r>
      <w:r w:rsidR="00DA549B" w:rsidRPr="00B40952">
        <w:rPr>
          <w:rFonts w:ascii="Roboto" w:hAnsi="Roboto" w:cs="Times New Roman"/>
          <w:sz w:val="20"/>
          <w:szCs w:val="20"/>
          <w:lang w:val="ru-RU"/>
        </w:rPr>
        <w:t xml:space="preserve">. Работа стала возможной благодаря щедрой поддержке </w:t>
      </w:r>
      <w:r w:rsidR="00DA549B" w:rsidRPr="00B40952">
        <w:rPr>
          <w:rFonts w:ascii="Roboto" w:hAnsi="Roboto" w:cs="Times New Roman"/>
          <w:sz w:val="20"/>
          <w:szCs w:val="20"/>
        </w:rPr>
        <w:t>BP</w:t>
      </w:r>
      <w:r w:rsidR="00DA549B" w:rsidRPr="00B40952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DA549B" w:rsidRPr="00B40952">
        <w:rPr>
          <w:rFonts w:ascii="Roboto" w:hAnsi="Roboto" w:cs="Times New Roman"/>
          <w:sz w:val="20"/>
          <w:szCs w:val="20"/>
        </w:rPr>
        <w:t>Azerbaijan</w:t>
      </w:r>
      <w:r w:rsidR="00DA549B" w:rsidRPr="00B40952">
        <w:rPr>
          <w:rFonts w:ascii="Roboto" w:hAnsi="Roboto" w:cs="Times New Roman"/>
          <w:sz w:val="20"/>
          <w:szCs w:val="20"/>
          <w:lang w:val="ru-RU"/>
        </w:rPr>
        <w:t>.</w:t>
      </w:r>
    </w:p>
    <w:p w14:paraId="69F7D78A" w14:textId="77777777" w:rsidR="00DA549B" w:rsidRPr="00B40952" w:rsidRDefault="00DA549B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680B5675" w14:textId="31EE92CE" w:rsidR="00BA1CCB" w:rsidRPr="00B40952" w:rsidRDefault="00DA549B" w:rsidP="00B40952">
      <w:pPr>
        <w:spacing w:after="0" w:line="240" w:lineRule="auto"/>
        <w:rPr>
          <w:rFonts w:ascii="Roboto" w:hAnsi="Roboto" w:cs="Times New Roman"/>
          <w:b/>
          <w:bCs/>
          <w:iCs/>
          <w:sz w:val="20"/>
          <w:szCs w:val="20"/>
          <w:lang w:val="ru-RU"/>
        </w:rPr>
      </w:pPr>
      <w:r w:rsidRPr="00B40952">
        <w:rPr>
          <w:rFonts w:ascii="Roboto" w:hAnsi="Roboto" w:cs="Times New Roman"/>
          <w:b/>
          <w:bCs/>
          <w:iCs/>
          <w:sz w:val="20"/>
          <w:szCs w:val="20"/>
          <w:lang w:val="ru-RU"/>
        </w:rPr>
        <w:t>Цели и задачи</w:t>
      </w:r>
    </w:p>
    <w:p w14:paraId="7DCF8C9D" w14:textId="77777777" w:rsidR="002A6DE9" w:rsidRPr="00B40952" w:rsidRDefault="002A6DE9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089E4E55" w14:textId="4FD36845" w:rsidR="00F20B9B" w:rsidRPr="00B40952" w:rsidRDefault="00F20B9B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>Основной целью Доклада о состоянии окружающей среды является оценка текущего состояния экологических и социальных условий моря и прилегающих территорий.</w:t>
      </w:r>
    </w:p>
    <w:p w14:paraId="1185AF77" w14:textId="77777777" w:rsidR="00F20B9B" w:rsidRPr="00B40952" w:rsidRDefault="00F20B9B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397F4561" w14:textId="091E72C3" w:rsidR="00F20B9B" w:rsidRPr="00B40952" w:rsidRDefault="00F20B9B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>Доклад должен служить Сторонам в качестве инструмента принятия решений, предоставляемого и подготовленного для Сторон на основе:</w:t>
      </w:r>
    </w:p>
    <w:p w14:paraId="62957DD1" w14:textId="739310EA" w:rsidR="00F20B9B" w:rsidRPr="00B40952" w:rsidRDefault="00F20B9B" w:rsidP="00B40952">
      <w:pPr>
        <w:pStyle w:val="ListParagraph"/>
        <w:numPr>
          <w:ilvl w:val="0"/>
          <w:numId w:val="14"/>
        </w:num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>состояние окружающей среды и выявленных тенденции в окружающей среде,</w:t>
      </w:r>
    </w:p>
    <w:p w14:paraId="1C08AF97" w14:textId="2FE4638B" w:rsidR="00F20B9B" w:rsidRPr="00B40952" w:rsidRDefault="00F20B9B" w:rsidP="00B40952">
      <w:pPr>
        <w:pStyle w:val="ListParagraph"/>
        <w:numPr>
          <w:ilvl w:val="0"/>
          <w:numId w:val="14"/>
        </w:numPr>
        <w:spacing w:after="0" w:line="240" w:lineRule="auto"/>
        <w:rPr>
          <w:rFonts w:ascii="Roboto" w:hAnsi="Roboto" w:cs="Times New Roman"/>
          <w:sz w:val="20"/>
          <w:szCs w:val="20"/>
        </w:rPr>
      </w:pPr>
      <w:proofErr w:type="spellStart"/>
      <w:r w:rsidRPr="00B40952">
        <w:rPr>
          <w:rFonts w:ascii="Roboto" w:hAnsi="Roboto" w:cs="Times New Roman"/>
          <w:sz w:val="20"/>
          <w:szCs w:val="20"/>
        </w:rPr>
        <w:t>социальны</w:t>
      </w:r>
      <w:proofErr w:type="spellEnd"/>
      <w:r w:rsidRPr="00B40952">
        <w:rPr>
          <w:rFonts w:ascii="Roboto" w:hAnsi="Roboto" w:cs="Times New Roman"/>
          <w:sz w:val="20"/>
          <w:szCs w:val="20"/>
          <w:lang w:val="ru-RU"/>
        </w:rPr>
        <w:t>х</w:t>
      </w:r>
      <w:r w:rsidRPr="00B40952">
        <w:rPr>
          <w:rFonts w:ascii="Roboto" w:hAnsi="Roboto" w:cs="Times New Roman"/>
          <w:sz w:val="20"/>
          <w:szCs w:val="20"/>
        </w:rPr>
        <w:t xml:space="preserve"> </w:t>
      </w:r>
      <w:proofErr w:type="spellStart"/>
      <w:r w:rsidRPr="00B40952">
        <w:rPr>
          <w:rFonts w:ascii="Roboto" w:hAnsi="Roboto" w:cs="Times New Roman"/>
          <w:sz w:val="20"/>
          <w:szCs w:val="20"/>
        </w:rPr>
        <w:t>услови</w:t>
      </w:r>
      <w:proofErr w:type="spellEnd"/>
      <w:r w:rsidRPr="00B40952">
        <w:rPr>
          <w:rFonts w:ascii="Roboto" w:hAnsi="Roboto" w:cs="Times New Roman"/>
          <w:sz w:val="20"/>
          <w:szCs w:val="20"/>
          <w:lang w:val="ru-RU"/>
        </w:rPr>
        <w:t>й</w:t>
      </w:r>
      <w:r w:rsidRPr="00B40952">
        <w:rPr>
          <w:rFonts w:ascii="Roboto" w:hAnsi="Roboto" w:cs="Times New Roman"/>
          <w:sz w:val="20"/>
          <w:szCs w:val="20"/>
        </w:rPr>
        <w:t xml:space="preserve"> и </w:t>
      </w:r>
      <w:proofErr w:type="spellStart"/>
      <w:r w:rsidRPr="00B40952">
        <w:rPr>
          <w:rFonts w:ascii="Roboto" w:hAnsi="Roboto" w:cs="Times New Roman"/>
          <w:sz w:val="20"/>
          <w:szCs w:val="20"/>
        </w:rPr>
        <w:t>тенденци</w:t>
      </w:r>
      <w:proofErr w:type="spellEnd"/>
      <w:r w:rsidRPr="00B40952">
        <w:rPr>
          <w:rFonts w:ascii="Roboto" w:hAnsi="Roboto" w:cs="Times New Roman"/>
          <w:sz w:val="20"/>
          <w:szCs w:val="20"/>
          <w:lang w:val="ru-RU"/>
        </w:rPr>
        <w:t>й</w:t>
      </w:r>
      <w:r w:rsidRPr="00B40952">
        <w:rPr>
          <w:rFonts w:ascii="Roboto" w:hAnsi="Roboto" w:cs="Times New Roman"/>
          <w:sz w:val="20"/>
          <w:szCs w:val="20"/>
        </w:rPr>
        <w:t>,</w:t>
      </w:r>
    </w:p>
    <w:p w14:paraId="58825AAB" w14:textId="162241E3" w:rsidR="002A6DE9" w:rsidRPr="00B40952" w:rsidRDefault="00F20B9B" w:rsidP="00B40952">
      <w:pPr>
        <w:pStyle w:val="ListParagraph"/>
        <w:numPr>
          <w:ilvl w:val="0"/>
          <w:numId w:val="14"/>
        </w:numPr>
        <w:spacing w:after="0" w:line="240" w:lineRule="auto"/>
        <w:rPr>
          <w:rFonts w:ascii="Roboto" w:hAnsi="Roboto" w:cs="Times New Roman"/>
          <w:sz w:val="20"/>
          <w:szCs w:val="20"/>
        </w:rPr>
      </w:pPr>
      <w:proofErr w:type="spellStart"/>
      <w:r w:rsidRPr="00B40952">
        <w:rPr>
          <w:rFonts w:ascii="Roboto" w:hAnsi="Roboto" w:cs="Times New Roman"/>
          <w:sz w:val="20"/>
          <w:szCs w:val="20"/>
        </w:rPr>
        <w:t>анализ</w:t>
      </w:r>
      <w:proofErr w:type="spellEnd"/>
      <w:r w:rsidRPr="00B40952">
        <w:rPr>
          <w:rFonts w:ascii="Roboto" w:hAnsi="Roboto" w:cs="Times New Roman"/>
          <w:sz w:val="20"/>
          <w:szCs w:val="20"/>
          <w:lang w:val="ru-RU"/>
        </w:rPr>
        <w:t>а</w:t>
      </w:r>
      <w:r w:rsidRPr="00B40952">
        <w:rPr>
          <w:rFonts w:ascii="Roboto" w:hAnsi="Roboto" w:cs="Times New Roman"/>
          <w:sz w:val="20"/>
          <w:szCs w:val="20"/>
        </w:rPr>
        <w:t xml:space="preserve"> </w:t>
      </w:r>
      <w:proofErr w:type="spellStart"/>
      <w:r w:rsidRPr="00B40952">
        <w:rPr>
          <w:rFonts w:ascii="Roboto" w:hAnsi="Roboto" w:cs="Times New Roman"/>
          <w:sz w:val="20"/>
          <w:szCs w:val="20"/>
        </w:rPr>
        <w:t>соблюдения</w:t>
      </w:r>
      <w:proofErr w:type="spellEnd"/>
      <w:r w:rsidRPr="00B40952">
        <w:rPr>
          <w:rFonts w:ascii="Roboto" w:hAnsi="Roboto" w:cs="Times New Roman"/>
          <w:sz w:val="20"/>
          <w:szCs w:val="20"/>
        </w:rPr>
        <w:t xml:space="preserve"> </w:t>
      </w:r>
      <w:proofErr w:type="spellStart"/>
      <w:r w:rsidRPr="00B40952">
        <w:rPr>
          <w:rFonts w:ascii="Roboto" w:hAnsi="Roboto" w:cs="Times New Roman"/>
          <w:sz w:val="20"/>
          <w:szCs w:val="20"/>
        </w:rPr>
        <w:t>Конвенции</w:t>
      </w:r>
      <w:proofErr w:type="spellEnd"/>
      <w:r w:rsidRPr="00B40952">
        <w:rPr>
          <w:rFonts w:ascii="Roboto" w:hAnsi="Roboto" w:cs="Times New Roman"/>
          <w:sz w:val="20"/>
          <w:szCs w:val="20"/>
          <w:lang w:val="ru-RU"/>
        </w:rPr>
        <w:t>.</w:t>
      </w:r>
    </w:p>
    <w:p w14:paraId="00D56C06" w14:textId="77777777" w:rsidR="00F20B9B" w:rsidRPr="00B40952" w:rsidRDefault="00F20B9B" w:rsidP="00B40952">
      <w:pPr>
        <w:spacing w:after="0" w:line="240" w:lineRule="auto"/>
        <w:rPr>
          <w:rFonts w:ascii="Roboto" w:hAnsi="Roboto" w:cs="Times New Roman"/>
          <w:sz w:val="20"/>
          <w:szCs w:val="20"/>
        </w:rPr>
      </w:pPr>
    </w:p>
    <w:p w14:paraId="11B24E19" w14:textId="218E639D" w:rsidR="002A6DE9" w:rsidRPr="00B40952" w:rsidRDefault="00F20B9B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>Доклад направлен на описание ситуации во всем бассейне Каспийского моря и делает выводы о тенденциях в окружающей среде, анализирует соблюдение Конвенции и дает рекомендации, которые могли бы решить проблемы, связанные с экологической ситуацией. Доклад призван служить инструментом принятия решений, предоставляемым Сторонами и подготовленным для них.</w:t>
      </w:r>
    </w:p>
    <w:p w14:paraId="63E65A96" w14:textId="77777777" w:rsidR="00F20B9B" w:rsidRPr="00B40952" w:rsidRDefault="00F20B9B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1E3AA97E" w14:textId="3C1D6AB2" w:rsidR="002A6DE9" w:rsidRPr="00B40952" w:rsidRDefault="00F20B9B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>Согласно положениям Конвенции, доклад охватывает морскую среду Каспийского моря с учетом колебаний его уровня и загрязнения из наземных источников. Целью доклада является описание ситуации во всем бассейне Каспийского моря на основе материалов национальных экспертов пяти прикаспийских государств.</w:t>
      </w:r>
    </w:p>
    <w:p w14:paraId="6D42E625" w14:textId="77777777" w:rsidR="00F20B9B" w:rsidRPr="00B40952" w:rsidRDefault="00F20B9B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4744E924" w14:textId="10E867DF" w:rsidR="002A6DE9" w:rsidRPr="00B40952" w:rsidRDefault="00F20B9B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>Он также содержит рекомендации по решению экологических проблем и направлен на содействие улучшению информированности общественности в Прикаспийских государствах.</w:t>
      </w:r>
    </w:p>
    <w:p w14:paraId="1A450A62" w14:textId="77777777" w:rsidR="00F20B9B" w:rsidRPr="00B40952" w:rsidRDefault="00F20B9B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3D4DBF68" w14:textId="62897521" w:rsidR="00C300DF" w:rsidRPr="00B40952" w:rsidRDefault="00F20B9B" w:rsidP="00B40952">
      <w:pPr>
        <w:spacing w:after="0" w:line="240" w:lineRule="auto"/>
        <w:rPr>
          <w:rFonts w:ascii="Roboto" w:hAnsi="Roboto" w:cs="Times New Roman"/>
          <w:b/>
          <w:bCs/>
          <w:sz w:val="20"/>
          <w:szCs w:val="20"/>
          <w:lang w:val="ru-RU"/>
        </w:rPr>
      </w:pPr>
      <w:r w:rsidRPr="00B40952">
        <w:rPr>
          <w:rFonts w:ascii="Roboto" w:hAnsi="Roboto" w:cs="Times New Roman"/>
          <w:b/>
          <w:bCs/>
          <w:sz w:val="20"/>
          <w:szCs w:val="20"/>
          <w:lang w:val="ru-RU"/>
        </w:rPr>
        <w:t>Методология</w:t>
      </w:r>
    </w:p>
    <w:p w14:paraId="11727077" w14:textId="77777777" w:rsidR="002A6DE9" w:rsidRPr="00B40952" w:rsidRDefault="002A6DE9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20806A27" w14:textId="56C4456E" w:rsidR="00F20B9B" w:rsidRPr="00B40952" w:rsidRDefault="00F20B9B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>В 2010 году (временный) Секретариат Тегеранской конвенции предложил Унифицированный формат отчетности для представления национальных докладов в рамках Тегеранской конвенции и протоколов к ней. В Стратегической программе действий по Конвенции (СПДК) определены четкие рамки и масштабы регулярной отчетности.</w:t>
      </w:r>
    </w:p>
    <w:p w14:paraId="3DED9E6F" w14:textId="77777777" w:rsidR="002A6DE9" w:rsidRPr="00B40952" w:rsidRDefault="002A6DE9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27E4B98D" w14:textId="7E8B8999" w:rsidR="00F20B9B" w:rsidRPr="00B40952" w:rsidRDefault="00F20B9B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 xml:space="preserve">Разработка первого </w:t>
      </w:r>
      <w:r w:rsidR="005B505E" w:rsidRPr="00B40952">
        <w:rPr>
          <w:rFonts w:ascii="Roboto" w:hAnsi="Roboto" w:cs="Times New Roman"/>
          <w:sz w:val="20"/>
          <w:szCs w:val="20"/>
          <w:lang w:val="ru-RU"/>
        </w:rPr>
        <w:t>Д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оклада о состоянии окружающей среды Каспийского моря в 2011 году была основана на концепции </w:t>
      </w:r>
      <w:r w:rsidR="005B505E" w:rsidRPr="00B40952">
        <w:rPr>
          <w:rFonts w:ascii="Roboto" w:hAnsi="Roboto" w:cs="Times New Roman"/>
          <w:sz w:val="20"/>
          <w:szCs w:val="20"/>
          <w:lang w:val="ru-RU"/>
        </w:rPr>
        <w:t>«Движущие силы – давление – состояние – воздействие – реагирование»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 (</w:t>
      </w:r>
      <w:r w:rsidR="00AF2117" w:rsidRPr="00B40952">
        <w:rPr>
          <w:rFonts w:ascii="Roboto" w:hAnsi="Roboto" w:cs="Times New Roman"/>
          <w:sz w:val="20"/>
          <w:szCs w:val="20"/>
          <w:lang w:val="ru-RU"/>
        </w:rPr>
        <w:t>ДСДСВР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), которая показывает взаимосвязь между деятельностью человека и </w:t>
      </w:r>
      <w:r w:rsidRPr="00B40952">
        <w:rPr>
          <w:rFonts w:ascii="Roboto" w:hAnsi="Roboto" w:cs="Times New Roman"/>
          <w:sz w:val="20"/>
          <w:szCs w:val="20"/>
          <w:lang w:val="ru-RU"/>
        </w:rPr>
        <w:lastRenderedPageBreak/>
        <w:t xml:space="preserve">состоянием и тенденциями в области окружающей среды и благосостояния человека. Для сохранения преемственности было решено использовать </w:t>
      </w:r>
      <w:r w:rsidR="00AF2117" w:rsidRPr="00B40952">
        <w:rPr>
          <w:rFonts w:ascii="Roboto" w:hAnsi="Roboto" w:cs="Times New Roman"/>
          <w:sz w:val="20"/>
          <w:szCs w:val="20"/>
          <w:lang w:val="ru-RU"/>
        </w:rPr>
        <w:t>ДСДСВР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 и для подготовки второго </w:t>
      </w:r>
      <w:r w:rsidR="005B505E" w:rsidRPr="00B40952">
        <w:rPr>
          <w:rFonts w:ascii="Roboto" w:hAnsi="Roboto" w:cs="Times New Roman"/>
          <w:sz w:val="20"/>
          <w:szCs w:val="20"/>
          <w:lang w:val="ru-RU"/>
        </w:rPr>
        <w:t>Д</w:t>
      </w:r>
      <w:r w:rsidRPr="00B40952">
        <w:rPr>
          <w:rFonts w:ascii="Roboto" w:hAnsi="Roboto" w:cs="Times New Roman"/>
          <w:sz w:val="20"/>
          <w:szCs w:val="20"/>
          <w:lang w:val="ru-RU"/>
        </w:rPr>
        <w:t>оклада о состоянии окружающей среды Каспийского моря.</w:t>
      </w:r>
    </w:p>
    <w:p w14:paraId="3427B1C6" w14:textId="77777777" w:rsidR="00F20B9B" w:rsidRPr="00B40952" w:rsidRDefault="00F20B9B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56782CB9" w14:textId="77777777" w:rsidR="005B505E" w:rsidRPr="00B40952" w:rsidRDefault="005B505E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>Для оценки состояния окружающей среды было предложено использовать следующее сочетание трех методов:</w:t>
      </w:r>
    </w:p>
    <w:p w14:paraId="5B588946" w14:textId="512ABDA5" w:rsidR="005B505E" w:rsidRPr="00B40952" w:rsidRDefault="005B505E" w:rsidP="00B40952">
      <w:pPr>
        <w:pStyle w:val="ListParagraph"/>
        <w:numPr>
          <w:ilvl w:val="0"/>
          <w:numId w:val="16"/>
        </w:num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>оценка на основе показателей;</w:t>
      </w:r>
    </w:p>
    <w:p w14:paraId="6D925142" w14:textId="77777777" w:rsidR="005B505E" w:rsidRPr="00B40952" w:rsidRDefault="005B505E" w:rsidP="00B40952">
      <w:pPr>
        <w:pStyle w:val="ListParagraph"/>
        <w:numPr>
          <w:ilvl w:val="0"/>
          <w:numId w:val="16"/>
        </w:num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>оценка на основе литературных источников;</w:t>
      </w:r>
    </w:p>
    <w:p w14:paraId="5E4E2415" w14:textId="522C794B" w:rsidR="005B505E" w:rsidRPr="00B40952" w:rsidRDefault="005B505E" w:rsidP="00B40952">
      <w:pPr>
        <w:pStyle w:val="ListParagraph"/>
        <w:numPr>
          <w:ilvl w:val="0"/>
          <w:numId w:val="16"/>
        </w:num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>оценки, основанные на заключениях экспертов.</w:t>
      </w:r>
    </w:p>
    <w:p w14:paraId="5166513D" w14:textId="77777777" w:rsidR="005B505E" w:rsidRPr="00B40952" w:rsidRDefault="005B505E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03345CA1" w14:textId="30FCC80D" w:rsidR="002A6DE9" w:rsidRPr="00B40952" w:rsidRDefault="005B505E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>Согласно решениям, принятым на пятом заседании Подготовительного комитета (ПК-5) к КС-6 в феврале 2018 года в Женеве, отчет ДСОС-2 должен бы</w:t>
      </w:r>
      <w:r w:rsidR="00E75D7A">
        <w:rPr>
          <w:rFonts w:ascii="Roboto" w:hAnsi="Roboto" w:cs="Times New Roman"/>
          <w:sz w:val="20"/>
          <w:szCs w:val="20"/>
          <w:lang w:val="ru-RU"/>
        </w:rPr>
        <w:t>л быть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 ориентирован на страны, в основном на основе материалов экспертов, предложенных правительствами всех пяти Прикаспийских стран. ПК-5 принял содержание ДСОС-2.</w:t>
      </w:r>
    </w:p>
    <w:p w14:paraId="395A49E8" w14:textId="77777777" w:rsidR="005B505E" w:rsidRPr="00B40952" w:rsidRDefault="005B505E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5F4DC697" w14:textId="553D94A3" w:rsidR="007A662C" w:rsidRPr="00B40952" w:rsidRDefault="005B505E" w:rsidP="00B40952">
      <w:pPr>
        <w:spacing w:after="0" w:line="240" w:lineRule="auto"/>
        <w:rPr>
          <w:rFonts w:ascii="Roboto" w:hAnsi="Roboto" w:cs="Times New Roman"/>
          <w:b/>
          <w:bCs/>
          <w:iCs/>
          <w:sz w:val="20"/>
          <w:szCs w:val="20"/>
          <w:lang w:val="ru-RU"/>
        </w:rPr>
      </w:pPr>
      <w:r w:rsidRPr="00B40952">
        <w:rPr>
          <w:rFonts w:ascii="Roboto" w:hAnsi="Roboto" w:cs="Times New Roman"/>
          <w:b/>
          <w:bCs/>
          <w:iCs/>
          <w:sz w:val="20"/>
          <w:szCs w:val="20"/>
          <w:lang w:val="ru-RU"/>
        </w:rPr>
        <w:t>Процесс</w:t>
      </w:r>
    </w:p>
    <w:p w14:paraId="6D9B4D3D" w14:textId="77777777" w:rsidR="002A6DE9" w:rsidRPr="00B40952" w:rsidRDefault="002A6DE9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1EBB5266" w14:textId="1B6F6E58" w:rsidR="005B505E" w:rsidRPr="00B40952" w:rsidRDefault="005B505E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 xml:space="preserve">Национальные эксперты ДСОС были назначены соответствующими министерствами, ведомствами и учреждениями для сбора и обработки необходимых данных, а также для подготовки национальных вкладов во второй Доклад о состоянии окружающей среды Каспийского моря 2018 года. Поддержку национальным группам экспертов оказывали назначенные национальные сотрудники по экологической информации. Деятельность финансировалась </w:t>
      </w:r>
      <w:r w:rsidRPr="00B40952">
        <w:rPr>
          <w:rFonts w:ascii="Roboto" w:hAnsi="Roboto" w:cs="Times New Roman"/>
          <w:sz w:val="20"/>
          <w:szCs w:val="20"/>
        </w:rPr>
        <w:t>BP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Pr="00B40952">
        <w:rPr>
          <w:rFonts w:ascii="Roboto" w:hAnsi="Roboto" w:cs="Times New Roman"/>
          <w:sz w:val="20"/>
          <w:szCs w:val="20"/>
        </w:rPr>
        <w:t>Azerbaijan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 по контракту с ГРИД-</w:t>
      </w:r>
      <w:proofErr w:type="spellStart"/>
      <w:r w:rsidRPr="00B40952">
        <w:rPr>
          <w:rFonts w:ascii="Roboto" w:hAnsi="Roboto" w:cs="Times New Roman"/>
          <w:sz w:val="20"/>
          <w:szCs w:val="20"/>
          <w:lang w:val="ru-RU"/>
        </w:rPr>
        <w:t>Арендал</w:t>
      </w:r>
      <w:proofErr w:type="spellEnd"/>
      <w:r w:rsidRPr="00B40952">
        <w:rPr>
          <w:rFonts w:ascii="Roboto" w:hAnsi="Roboto" w:cs="Times New Roman"/>
          <w:sz w:val="20"/>
          <w:szCs w:val="20"/>
          <w:lang w:val="ru-RU"/>
        </w:rPr>
        <w:t xml:space="preserve">, который также предоставил техническую помощь и руководство редакционной группе, которая во главе с </w:t>
      </w:r>
      <w:r w:rsidR="000A6D26" w:rsidRPr="00B40952">
        <w:rPr>
          <w:rFonts w:ascii="Roboto" w:hAnsi="Roboto" w:cs="Times New Roman"/>
          <w:sz w:val="20"/>
          <w:szCs w:val="20"/>
          <w:lang w:val="ru-RU"/>
        </w:rPr>
        <w:t xml:space="preserve">нанятым по контракту 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главным редактором (Анатолий Крутов) отвечала за объединение национальных вкладов в единый текст. Материалы были также представлены </w:t>
      </w:r>
      <w:r w:rsidR="000A6D26" w:rsidRPr="00B40952">
        <w:rPr>
          <w:rFonts w:ascii="Roboto" w:hAnsi="Roboto" w:cs="Times New Roman"/>
          <w:sz w:val="20"/>
          <w:szCs w:val="20"/>
          <w:lang w:val="ru-RU"/>
        </w:rPr>
        <w:t>Р</w:t>
      </w:r>
      <w:r w:rsidRPr="00B40952">
        <w:rPr>
          <w:rFonts w:ascii="Roboto" w:hAnsi="Roboto" w:cs="Times New Roman"/>
          <w:sz w:val="20"/>
          <w:szCs w:val="20"/>
          <w:lang w:val="ru-RU"/>
        </w:rPr>
        <w:t>абочей группой по мониторингу и оценке.</w:t>
      </w:r>
    </w:p>
    <w:p w14:paraId="37A171F3" w14:textId="77777777" w:rsidR="005B505E" w:rsidRPr="00B40952" w:rsidRDefault="005B505E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5F75FB64" w14:textId="4F3DADC0" w:rsidR="00AD6D26" w:rsidRDefault="00AD6D26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B40952">
        <w:rPr>
          <w:rFonts w:ascii="Roboto" w:hAnsi="Roboto" w:cs="Times New Roman"/>
          <w:sz w:val="20"/>
          <w:szCs w:val="20"/>
          <w:lang w:val="ru-RU"/>
        </w:rPr>
        <w:t xml:space="preserve">После расширенных консультаций и обмена мнениями между всеми участниками окончательный проект ДСОС-2 был согласован национальными экспертами через национальные механизмы согласования. Обновленный и исправленный доклад, включая предисловие, резюме и заключение, был </w:t>
      </w:r>
      <w:r w:rsidR="008C09B2" w:rsidRPr="00B40952">
        <w:rPr>
          <w:rFonts w:ascii="Roboto" w:hAnsi="Roboto" w:cs="Times New Roman"/>
          <w:sz w:val="20"/>
          <w:szCs w:val="20"/>
          <w:lang w:val="ru-RU"/>
        </w:rPr>
        <w:t xml:space="preserve">направлен </w:t>
      </w:r>
      <w:r w:rsidRPr="00B40952">
        <w:rPr>
          <w:rFonts w:ascii="Roboto" w:hAnsi="Roboto" w:cs="Times New Roman"/>
          <w:sz w:val="20"/>
          <w:szCs w:val="20"/>
          <w:lang w:val="ru-RU"/>
        </w:rPr>
        <w:t>правительств</w:t>
      </w:r>
      <w:r w:rsidR="008C09B2" w:rsidRPr="00B40952">
        <w:rPr>
          <w:rFonts w:ascii="Roboto" w:hAnsi="Roboto" w:cs="Times New Roman"/>
          <w:sz w:val="20"/>
          <w:szCs w:val="20"/>
          <w:lang w:val="ru-RU"/>
        </w:rPr>
        <w:t>ам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 временным Секретариатом по электронной почте 7 августа</w:t>
      </w:r>
      <w:r w:rsidR="008C09B2" w:rsidRPr="00B40952">
        <w:rPr>
          <w:rFonts w:ascii="Roboto" w:hAnsi="Roboto" w:cs="Times New Roman"/>
          <w:sz w:val="20"/>
          <w:szCs w:val="20"/>
          <w:lang w:val="ru-RU"/>
        </w:rPr>
        <w:t xml:space="preserve"> 2019 года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. Было получено и включено несколько незначительных исправлений из Туркменистана. Доклад был вычитан как на английском, так и на русском языках, и </w:t>
      </w:r>
      <w:r w:rsidR="008C09B2" w:rsidRPr="00B40952">
        <w:rPr>
          <w:rFonts w:ascii="Roboto" w:hAnsi="Roboto" w:cs="Times New Roman"/>
          <w:sz w:val="20"/>
          <w:szCs w:val="20"/>
          <w:lang w:val="ru-RU"/>
        </w:rPr>
        <w:t>подготовка его оригинал-</w:t>
      </w:r>
      <w:r w:rsidRPr="00B40952">
        <w:rPr>
          <w:rFonts w:ascii="Roboto" w:hAnsi="Roboto" w:cs="Times New Roman"/>
          <w:sz w:val="20"/>
          <w:szCs w:val="20"/>
          <w:lang w:val="ru-RU"/>
        </w:rPr>
        <w:t>макет</w:t>
      </w:r>
      <w:r w:rsidR="008C09B2" w:rsidRPr="00B40952">
        <w:rPr>
          <w:rFonts w:ascii="Roboto" w:hAnsi="Roboto" w:cs="Times New Roman"/>
          <w:sz w:val="20"/>
          <w:szCs w:val="20"/>
          <w:lang w:val="ru-RU"/>
        </w:rPr>
        <w:t>а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A777AB">
        <w:rPr>
          <w:rFonts w:ascii="Roboto" w:hAnsi="Roboto" w:cs="Times New Roman"/>
          <w:sz w:val="20"/>
          <w:szCs w:val="20"/>
          <w:lang w:val="ru-RU"/>
        </w:rPr>
        <w:t xml:space="preserve">была </w:t>
      </w:r>
      <w:r w:rsidR="008C09B2" w:rsidRPr="00B40952">
        <w:rPr>
          <w:rFonts w:ascii="Roboto" w:hAnsi="Roboto" w:cs="Times New Roman"/>
          <w:sz w:val="20"/>
          <w:szCs w:val="20"/>
          <w:lang w:val="ru-RU"/>
        </w:rPr>
        <w:t>осуществ</w:t>
      </w:r>
      <w:r w:rsidR="00A777AB">
        <w:rPr>
          <w:rFonts w:ascii="Roboto" w:hAnsi="Roboto" w:cs="Times New Roman"/>
          <w:sz w:val="20"/>
          <w:szCs w:val="20"/>
          <w:lang w:val="ru-RU"/>
        </w:rPr>
        <w:t>лена</w:t>
      </w:r>
      <w:r w:rsidR="008C09B2" w:rsidRPr="00B40952">
        <w:rPr>
          <w:rFonts w:ascii="Roboto" w:hAnsi="Roboto" w:cs="Times New Roman"/>
          <w:sz w:val="20"/>
          <w:szCs w:val="20"/>
          <w:lang w:val="ru-RU"/>
        </w:rPr>
        <w:t xml:space="preserve"> ГРИД</w:t>
      </w:r>
      <w:r w:rsidRPr="00B40952">
        <w:rPr>
          <w:rFonts w:ascii="Roboto" w:hAnsi="Roboto" w:cs="Times New Roman"/>
          <w:sz w:val="20"/>
          <w:szCs w:val="20"/>
          <w:lang w:val="ru-RU"/>
        </w:rPr>
        <w:t>-</w:t>
      </w:r>
      <w:proofErr w:type="spellStart"/>
      <w:r w:rsidR="008C09B2" w:rsidRPr="00B40952">
        <w:rPr>
          <w:rFonts w:ascii="Roboto" w:hAnsi="Roboto" w:cs="Times New Roman"/>
          <w:sz w:val="20"/>
          <w:szCs w:val="20"/>
          <w:lang w:val="ru-RU"/>
        </w:rPr>
        <w:t>Арендал</w:t>
      </w:r>
      <w:proofErr w:type="spellEnd"/>
      <w:r w:rsidRPr="00B40952">
        <w:rPr>
          <w:rFonts w:ascii="Roboto" w:hAnsi="Roboto" w:cs="Times New Roman"/>
          <w:sz w:val="20"/>
          <w:szCs w:val="20"/>
          <w:lang w:val="ru-RU"/>
        </w:rPr>
        <w:t>. Доклад б</w:t>
      </w:r>
      <w:r w:rsidR="00E346AE">
        <w:rPr>
          <w:rFonts w:ascii="Roboto" w:hAnsi="Roboto" w:cs="Times New Roman"/>
          <w:sz w:val="20"/>
          <w:szCs w:val="20"/>
          <w:lang w:val="ru-RU"/>
        </w:rPr>
        <w:t>ыл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 представлен </w:t>
      </w:r>
      <w:r w:rsidR="008C09B2" w:rsidRPr="00B40952">
        <w:rPr>
          <w:rFonts w:ascii="Roboto" w:hAnsi="Roboto" w:cs="Times New Roman"/>
          <w:sz w:val="20"/>
          <w:szCs w:val="20"/>
          <w:lang w:val="ru-RU"/>
        </w:rPr>
        <w:t>С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торонам на </w:t>
      </w:r>
      <w:r w:rsidR="008C09B2" w:rsidRPr="00B40952">
        <w:rPr>
          <w:rFonts w:ascii="Roboto" w:hAnsi="Roboto" w:cs="Times New Roman"/>
          <w:sz w:val="20"/>
          <w:szCs w:val="20"/>
          <w:lang w:val="ru-RU"/>
        </w:rPr>
        <w:t>7-м заседании П</w:t>
      </w:r>
      <w:r w:rsidRPr="00B40952">
        <w:rPr>
          <w:rFonts w:ascii="Roboto" w:hAnsi="Roboto" w:cs="Times New Roman"/>
          <w:sz w:val="20"/>
          <w:szCs w:val="20"/>
          <w:lang w:val="ru-RU"/>
        </w:rPr>
        <w:t>одготовительно</w:t>
      </w:r>
      <w:r w:rsidR="008C09B2" w:rsidRPr="00B40952">
        <w:rPr>
          <w:rFonts w:ascii="Roboto" w:hAnsi="Roboto" w:cs="Times New Roman"/>
          <w:sz w:val="20"/>
          <w:szCs w:val="20"/>
          <w:lang w:val="ru-RU"/>
        </w:rPr>
        <w:t>го</w:t>
      </w:r>
      <w:r w:rsidRPr="00B40952">
        <w:rPr>
          <w:rFonts w:ascii="Roboto" w:hAnsi="Roboto" w:cs="Times New Roman"/>
          <w:sz w:val="20"/>
          <w:szCs w:val="20"/>
          <w:lang w:val="ru-RU"/>
        </w:rPr>
        <w:t xml:space="preserve"> комитет</w:t>
      </w:r>
      <w:r w:rsidR="008C09B2" w:rsidRPr="00B40952">
        <w:rPr>
          <w:rFonts w:ascii="Roboto" w:hAnsi="Roboto" w:cs="Times New Roman"/>
          <w:sz w:val="20"/>
          <w:szCs w:val="20"/>
          <w:lang w:val="ru-RU"/>
        </w:rPr>
        <w:t>а</w:t>
      </w:r>
      <w:r w:rsidRPr="00B40952">
        <w:rPr>
          <w:rFonts w:ascii="Roboto" w:hAnsi="Roboto" w:cs="Times New Roman"/>
          <w:sz w:val="20"/>
          <w:szCs w:val="20"/>
          <w:lang w:val="ru-RU"/>
        </w:rPr>
        <w:t>.</w:t>
      </w:r>
    </w:p>
    <w:p w14:paraId="0C3F8A20" w14:textId="7CA2B7BA" w:rsidR="00104FF8" w:rsidRDefault="00104FF8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096F4D10" w14:textId="6E724274" w:rsidR="00104FF8" w:rsidRPr="00B40952" w:rsidRDefault="00D5501C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D5501C">
        <w:rPr>
          <w:rFonts w:ascii="Roboto" w:hAnsi="Roboto" w:cs="Times New Roman"/>
          <w:sz w:val="20"/>
          <w:szCs w:val="20"/>
          <w:lang w:val="ru-RU"/>
        </w:rPr>
        <w:t xml:space="preserve">С </w:t>
      </w:r>
      <w:proofErr w:type="spellStart"/>
      <w:r w:rsidRPr="00D5501C">
        <w:rPr>
          <w:rFonts w:ascii="Roboto" w:hAnsi="Roboto" w:cs="Times New Roman"/>
          <w:sz w:val="20"/>
          <w:szCs w:val="20"/>
          <w:lang w:val="ru-RU"/>
        </w:rPr>
        <w:t>учетом</w:t>
      </w:r>
      <w:proofErr w:type="spellEnd"/>
      <w:r w:rsidRPr="00D5501C">
        <w:rPr>
          <w:rFonts w:ascii="Roboto" w:hAnsi="Roboto" w:cs="Times New Roman"/>
          <w:sz w:val="20"/>
          <w:szCs w:val="20"/>
          <w:lang w:val="ru-RU"/>
        </w:rPr>
        <w:t xml:space="preserve"> вышеупомянутых изменений и рекомендаций второй Доклад о состоянии окружающей среды Каспийского моря был доработан и опубликован 21 апреля 2020 года </w:t>
      </w:r>
      <w:r w:rsidR="00166980">
        <w:rPr>
          <w:rFonts w:ascii="Roboto" w:hAnsi="Roboto" w:cs="Times New Roman"/>
          <w:sz w:val="20"/>
          <w:szCs w:val="20"/>
          <w:lang w:val="ru-RU"/>
        </w:rPr>
        <w:t>на английском и</w:t>
      </w:r>
      <w:r w:rsidRPr="00D5501C">
        <w:rPr>
          <w:rFonts w:ascii="Roboto" w:hAnsi="Roboto" w:cs="Times New Roman"/>
          <w:sz w:val="20"/>
          <w:szCs w:val="20"/>
          <w:lang w:val="ru-RU"/>
        </w:rPr>
        <w:t xml:space="preserve"> русском языках в соответствии с требованиями Конвенции. </w:t>
      </w:r>
      <w:r w:rsidR="00AC4B51">
        <w:rPr>
          <w:rFonts w:ascii="Roboto" w:hAnsi="Roboto" w:cs="Times New Roman"/>
          <w:sz w:val="20"/>
          <w:szCs w:val="20"/>
          <w:lang w:val="ru-RU"/>
        </w:rPr>
        <w:t>В Докладе удалось</w:t>
      </w:r>
      <w:r w:rsidRPr="00D5501C">
        <w:rPr>
          <w:rFonts w:ascii="Roboto" w:hAnsi="Roboto" w:cs="Times New Roman"/>
          <w:sz w:val="20"/>
          <w:szCs w:val="20"/>
          <w:lang w:val="ru-RU"/>
        </w:rPr>
        <w:t xml:space="preserve"> пред</w:t>
      </w:r>
      <w:r w:rsidR="00AC4B51">
        <w:rPr>
          <w:rFonts w:ascii="Roboto" w:hAnsi="Roboto" w:cs="Times New Roman"/>
          <w:sz w:val="20"/>
          <w:szCs w:val="20"/>
          <w:lang w:val="ru-RU"/>
        </w:rPr>
        <w:t>ставить</w:t>
      </w:r>
      <w:r w:rsidRPr="00D5501C">
        <w:rPr>
          <w:rFonts w:ascii="Roboto" w:hAnsi="Roboto" w:cs="Times New Roman"/>
          <w:sz w:val="20"/>
          <w:szCs w:val="20"/>
          <w:lang w:val="ru-RU"/>
        </w:rPr>
        <w:t xml:space="preserve"> необходимую информацию об изменениях и тенденциях в состоянии морской и прибрежной среды Каспийского региона за период </w:t>
      </w:r>
      <w:r w:rsidR="006B559B" w:rsidRPr="00D5501C">
        <w:rPr>
          <w:rFonts w:ascii="Roboto" w:hAnsi="Roboto" w:cs="Times New Roman"/>
          <w:sz w:val="20"/>
          <w:szCs w:val="20"/>
          <w:lang w:val="ru-RU"/>
        </w:rPr>
        <w:t>2012–</w:t>
      </w:r>
      <w:r w:rsidR="00AC4B51" w:rsidRPr="00D5501C">
        <w:rPr>
          <w:rFonts w:ascii="Roboto" w:hAnsi="Roboto" w:cs="Times New Roman"/>
          <w:sz w:val="20"/>
          <w:szCs w:val="20"/>
          <w:lang w:val="ru-RU"/>
        </w:rPr>
        <w:t>2018 годов</w:t>
      </w:r>
      <w:r w:rsidRPr="00D5501C">
        <w:rPr>
          <w:rFonts w:ascii="Roboto" w:hAnsi="Roboto" w:cs="Times New Roman"/>
          <w:sz w:val="20"/>
          <w:szCs w:val="20"/>
          <w:lang w:val="ru-RU"/>
        </w:rPr>
        <w:t xml:space="preserve">, основанную на регулярных </w:t>
      </w:r>
      <w:proofErr w:type="spellStart"/>
      <w:r w:rsidRPr="00D5501C">
        <w:rPr>
          <w:rFonts w:ascii="Roboto" w:hAnsi="Roboto" w:cs="Times New Roman"/>
          <w:sz w:val="20"/>
          <w:szCs w:val="20"/>
          <w:lang w:val="ru-RU"/>
        </w:rPr>
        <w:t>отчетах</w:t>
      </w:r>
      <w:proofErr w:type="spellEnd"/>
      <w:r w:rsidRPr="00D5501C">
        <w:rPr>
          <w:rFonts w:ascii="Roboto" w:hAnsi="Roboto" w:cs="Times New Roman"/>
          <w:sz w:val="20"/>
          <w:szCs w:val="20"/>
          <w:lang w:val="ru-RU"/>
        </w:rPr>
        <w:t xml:space="preserve"> прикаспийских государств. С момента публикации доклад служит инструментом принятия решений для Сторон Конвенции. Кроме того, он оказался эффектив</w:t>
      </w:r>
      <w:r w:rsidR="00251C1B">
        <w:rPr>
          <w:rFonts w:ascii="Roboto" w:hAnsi="Roboto" w:cs="Times New Roman"/>
          <w:sz w:val="20"/>
          <w:szCs w:val="20"/>
          <w:lang w:val="ru-RU"/>
        </w:rPr>
        <w:t>ен</w:t>
      </w:r>
      <w:r w:rsidRPr="00D5501C">
        <w:rPr>
          <w:rFonts w:ascii="Roboto" w:hAnsi="Roboto" w:cs="Times New Roman"/>
          <w:sz w:val="20"/>
          <w:szCs w:val="20"/>
          <w:lang w:val="ru-RU"/>
        </w:rPr>
        <w:t xml:space="preserve"> в предоставлении соответствующим заинтересованным сторонам информации о состоянии Каспийского моря в контексте мероприятий Тегеранской конвенции, включая повышение </w:t>
      </w:r>
      <w:proofErr w:type="spellStart"/>
      <w:r w:rsidRPr="00D5501C">
        <w:rPr>
          <w:rFonts w:ascii="Roboto" w:hAnsi="Roboto" w:cs="Times New Roman"/>
          <w:sz w:val="20"/>
          <w:szCs w:val="20"/>
          <w:lang w:val="ru-RU"/>
        </w:rPr>
        <w:t>осведомленности</w:t>
      </w:r>
      <w:proofErr w:type="spellEnd"/>
      <w:r w:rsidRPr="00D5501C">
        <w:rPr>
          <w:rFonts w:ascii="Roboto" w:hAnsi="Roboto" w:cs="Times New Roman"/>
          <w:sz w:val="20"/>
          <w:szCs w:val="20"/>
          <w:lang w:val="ru-RU"/>
        </w:rPr>
        <w:t xml:space="preserve"> общественности.</w:t>
      </w:r>
      <w:r>
        <w:rPr>
          <w:rFonts w:ascii="Roboto" w:hAnsi="Roboto" w:cs="Times New Roman"/>
          <w:sz w:val="20"/>
          <w:szCs w:val="20"/>
          <w:lang w:val="ru-RU"/>
        </w:rPr>
        <w:t xml:space="preserve"> </w:t>
      </w:r>
    </w:p>
    <w:p w14:paraId="6A77822F" w14:textId="77777777" w:rsidR="00AD6D26" w:rsidRPr="00B40952" w:rsidRDefault="00AD6D26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581FD3C3" w14:textId="77777777" w:rsidR="002A6DE9" w:rsidRPr="00B40952" w:rsidRDefault="002A6DE9" w:rsidP="00B40952">
      <w:pPr>
        <w:spacing w:after="0" w:line="240" w:lineRule="auto"/>
        <w:rPr>
          <w:rFonts w:ascii="Roboto" w:hAnsi="Roboto" w:cs="Times New Roman"/>
          <w:b/>
          <w:sz w:val="20"/>
          <w:szCs w:val="20"/>
          <w:lang w:val="ru-RU"/>
        </w:rPr>
      </w:pPr>
    </w:p>
    <w:p w14:paraId="5C34C93D" w14:textId="77777777" w:rsidR="00DA549B" w:rsidRPr="00B40952" w:rsidRDefault="00DA549B" w:rsidP="00B40952">
      <w:pPr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  <w:lang w:val="ru-RU" w:eastAsia="nl-NL"/>
        </w:rPr>
      </w:pPr>
      <w:r w:rsidRPr="00B40952">
        <w:rPr>
          <w:rFonts w:ascii="Roboto" w:eastAsia="Times New Roman" w:hAnsi="Roboto" w:cs="Times New Roman"/>
          <w:b/>
          <w:bCs/>
          <w:sz w:val="20"/>
          <w:szCs w:val="20"/>
          <w:lang w:val="ru-RU" w:eastAsia="nl-NL"/>
        </w:rPr>
        <w:t>Предлагаемые действия</w:t>
      </w:r>
    </w:p>
    <w:p w14:paraId="69089CAB" w14:textId="77777777" w:rsidR="002A6DE9" w:rsidRPr="00B40952" w:rsidRDefault="002A6DE9" w:rsidP="00B40952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13009FBB" w14:textId="52329FA1" w:rsidR="00AF2117" w:rsidRPr="00741573" w:rsidRDefault="000A63DA" w:rsidP="002A6DE9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Конференция Сторон может пожелать</w:t>
      </w:r>
      <w:r w:rsidR="008C09B2" w:rsidRPr="00B40952">
        <w:rPr>
          <w:rFonts w:ascii="Roboto" w:hAnsi="Roboto" w:cs="Times New Roman"/>
          <w:sz w:val="20"/>
          <w:szCs w:val="20"/>
          <w:lang w:val="ru-RU"/>
        </w:rPr>
        <w:t xml:space="preserve"> приветствовать второй Доклад о состоянии окружающей среды Каспийского моря; </w:t>
      </w:r>
      <w:r w:rsidR="001E6337">
        <w:rPr>
          <w:rFonts w:ascii="Roboto" w:hAnsi="Roboto" w:cs="Times New Roman"/>
          <w:sz w:val="20"/>
          <w:szCs w:val="20"/>
          <w:lang w:val="ru-RU"/>
        </w:rPr>
        <w:t>Конференция Сторон</w:t>
      </w:r>
      <w:r w:rsidR="008C09B2" w:rsidRPr="00B40952">
        <w:rPr>
          <w:rFonts w:ascii="Roboto" w:hAnsi="Roboto" w:cs="Times New Roman"/>
          <w:sz w:val="20"/>
          <w:szCs w:val="20"/>
          <w:lang w:val="ru-RU"/>
        </w:rPr>
        <w:t xml:space="preserve"> может также согласиться с тем, что для будущих докладов о состоянии окружающей среды следует разработать новую методологию и решить вопросы, касающиеся информационной базы, охвата и меры директивности политики.</w:t>
      </w:r>
    </w:p>
    <w:sectPr w:rsidR="00AF2117" w:rsidRPr="00741573" w:rsidSect="001E79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10CC" w14:textId="77777777" w:rsidR="0050085C" w:rsidRDefault="0050085C" w:rsidP="00F14FD1">
      <w:pPr>
        <w:spacing w:after="0" w:line="240" w:lineRule="auto"/>
      </w:pPr>
      <w:r>
        <w:separator/>
      </w:r>
    </w:p>
  </w:endnote>
  <w:endnote w:type="continuationSeparator" w:id="0">
    <w:p w14:paraId="7A80590B" w14:textId="77777777" w:rsidR="0050085C" w:rsidRDefault="0050085C" w:rsidP="00F1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AE27" w14:textId="77777777" w:rsidR="00B13934" w:rsidRDefault="00B13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1690" w14:textId="77777777" w:rsidR="00B13934" w:rsidRDefault="00B13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2A4C" w14:textId="77777777" w:rsidR="00B13934" w:rsidRDefault="00B13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A46F" w14:textId="77777777" w:rsidR="0050085C" w:rsidRDefault="0050085C" w:rsidP="00F14FD1">
      <w:pPr>
        <w:spacing w:after="0" w:line="240" w:lineRule="auto"/>
      </w:pPr>
      <w:r>
        <w:separator/>
      </w:r>
    </w:p>
  </w:footnote>
  <w:footnote w:type="continuationSeparator" w:id="0">
    <w:p w14:paraId="60CE55CA" w14:textId="77777777" w:rsidR="0050085C" w:rsidRDefault="0050085C" w:rsidP="00F1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D17A" w14:textId="77777777" w:rsidR="00B13934" w:rsidRDefault="00B13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A2B1" w14:textId="4C39D9F3" w:rsidR="00361E30" w:rsidRPr="00361E30" w:rsidRDefault="00361E30" w:rsidP="00361E30">
    <w:pPr>
      <w:pStyle w:val="Header"/>
      <w:rPr>
        <w:rFonts w:ascii="Roboto" w:hAnsi="Roboto"/>
        <w:b/>
        <w:sz w:val="20"/>
        <w:szCs w:val="20"/>
      </w:rPr>
    </w:pPr>
    <w:r>
      <w:rPr>
        <w:rFonts w:ascii="Roboto" w:hAnsi="Roboto"/>
        <w:b/>
        <w:sz w:val="20"/>
        <w:szCs w:val="20"/>
      </w:rPr>
      <w:t>TC/COP6/5</w:t>
    </w:r>
    <w:r w:rsidRPr="00361E30">
      <w:rPr>
        <w:rFonts w:ascii="Roboto" w:hAnsi="Roboto"/>
        <w:b/>
        <w:sz w:val="20"/>
        <w:szCs w:val="20"/>
      </w:rPr>
      <w:tab/>
    </w:r>
    <w:r w:rsidRPr="00361E30">
      <w:rPr>
        <w:rFonts w:ascii="Roboto" w:hAnsi="Roboto"/>
        <w:b/>
        <w:sz w:val="20"/>
        <w:szCs w:val="20"/>
      </w:rPr>
      <w:tab/>
    </w:r>
    <w:r w:rsidRPr="00361E30">
      <w:rPr>
        <w:rFonts w:ascii="Roboto" w:hAnsi="Roboto"/>
        <w:sz w:val="20"/>
        <w:szCs w:val="20"/>
      </w:rPr>
      <w:fldChar w:fldCharType="begin"/>
    </w:r>
    <w:r w:rsidRPr="00361E30">
      <w:rPr>
        <w:rFonts w:ascii="Roboto" w:hAnsi="Roboto"/>
        <w:sz w:val="20"/>
        <w:szCs w:val="20"/>
      </w:rPr>
      <w:instrText xml:space="preserve"> PAGE </w:instrText>
    </w:r>
    <w:r w:rsidRPr="00361E30">
      <w:rPr>
        <w:rFonts w:ascii="Roboto" w:hAnsi="Roboto"/>
        <w:sz w:val="20"/>
        <w:szCs w:val="20"/>
      </w:rPr>
      <w:fldChar w:fldCharType="separate"/>
    </w:r>
    <w:r w:rsidR="000421BA">
      <w:rPr>
        <w:rFonts w:ascii="Roboto" w:hAnsi="Roboto"/>
        <w:noProof/>
        <w:sz w:val="20"/>
        <w:szCs w:val="20"/>
      </w:rPr>
      <w:t>4</w:t>
    </w:r>
    <w:r w:rsidRPr="00361E30">
      <w:rPr>
        <w:rFonts w:ascii="Roboto" w:hAnsi="Roboto"/>
        <w:sz w:val="20"/>
        <w:szCs w:val="20"/>
      </w:rPr>
      <w:fldChar w:fldCharType="end"/>
    </w:r>
  </w:p>
  <w:p w14:paraId="59BA3604" w14:textId="77777777" w:rsidR="00361E30" w:rsidRPr="00361E30" w:rsidRDefault="00361E30" w:rsidP="00361E30">
    <w:pPr>
      <w:pStyle w:val="Header"/>
      <w:rPr>
        <w:rFonts w:ascii="Roboto" w:hAnsi="Roboto"/>
        <w:sz w:val="20"/>
        <w:szCs w:val="20"/>
      </w:rPr>
    </w:pPr>
  </w:p>
  <w:p w14:paraId="47347E85" w14:textId="77777777" w:rsidR="00361E30" w:rsidRPr="00361E30" w:rsidRDefault="00361E30">
    <w:pPr>
      <w:pStyle w:val="Header"/>
      <w:rPr>
        <w:rFonts w:ascii="Roboto" w:hAnsi="Robo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7"/>
      <w:gridCol w:w="2126"/>
    </w:tblGrid>
    <w:tr w:rsidR="00B40952" w:rsidRPr="00B40952" w14:paraId="17D664A3" w14:textId="77777777" w:rsidTr="0078694B">
      <w:tc>
        <w:tcPr>
          <w:tcW w:w="6487" w:type="dxa"/>
          <w:tcBorders>
            <w:top w:val="nil"/>
            <w:left w:val="nil"/>
            <w:bottom w:val="nil"/>
            <w:right w:val="nil"/>
          </w:tcBorders>
        </w:tcPr>
        <w:p w14:paraId="3986AB89" w14:textId="77777777" w:rsidR="00B40952" w:rsidRPr="00B40952" w:rsidRDefault="00B40952" w:rsidP="00B4095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PMingLiU" w:hAnsi="Times New Roman" w:cs="Times New Roman"/>
              <w:sz w:val="20"/>
              <w:szCs w:val="20"/>
              <w:lang w:val="en-US" w:eastAsia="zh-TW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7E6F888C" w14:textId="77777777" w:rsidR="00B40952" w:rsidRPr="00B40952" w:rsidRDefault="00B40952" w:rsidP="00B40952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PMingLiU" w:hAnsi="Times New Roman" w:cs="Times New Roman"/>
              <w:b/>
              <w:bCs/>
              <w:sz w:val="20"/>
              <w:szCs w:val="20"/>
              <w:lang w:val="en-US" w:eastAsia="zh-TW"/>
            </w:rPr>
          </w:pPr>
          <w:r w:rsidRPr="00B40952">
            <w:rPr>
              <w:rFonts w:ascii="Times New Roman" w:eastAsia="PMingLiU" w:hAnsi="Times New Roman" w:cs="Times New Roman"/>
              <w:b/>
              <w:bCs/>
              <w:sz w:val="20"/>
              <w:szCs w:val="20"/>
              <w:lang w:val="en-US" w:eastAsia="zh-TW"/>
            </w:rPr>
            <w:t>TC</w:t>
          </w:r>
        </w:p>
      </w:tc>
    </w:tr>
    <w:tr w:rsidR="00B40952" w:rsidRPr="00B13934" w14:paraId="76343F2B" w14:textId="77777777" w:rsidTr="0078694B">
      <w:tc>
        <w:tcPr>
          <w:tcW w:w="6487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16DF8BC5" w14:textId="77777777" w:rsidR="00B40952" w:rsidRPr="00B13934" w:rsidRDefault="00B40952" w:rsidP="00B40952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901D425" w14:textId="7ADA7B79" w:rsidR="00B40952" w:rsidRPr="00B13934" w:rsidRDefault="00B40952" w:rsidP="00B40952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</w:pPr>
          <w:r w:rsidRPr="00B13934"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  <w:t>TC/COP</w:t>
          </w:r>
          <w:r w:rsidRPr="00B13934">
            <w:rPr>
              <w:rFonts w:ascii="Roboto" w:eastAsia="PMingLiU" w:hAnsi="Roboto" w:cs="Times New Roman"/>
              <w:sz w:val="20"/>
              <w:szCs w:val="20"/>
              <w:lang w:val="ru-RU" w:eastAsia="zh-TW"/>
            </w:rPr>
            <w:t>6</w:t>
          </w:r>
          <w:r w:rsidRPr="00B13934"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  <w:t>/5</w:t>
          </w:r>
        </w:p>
      </w:tc>
    </w:tr>
    <w:tr w:rsidR="00B40952" w:rsidRPr="00B13934" w14:paraId="04A30C7E" w14:textId="77777777" w:rsidTr="0078694B">
      <w:trPr>
        <w:trHeight w:val="1905"/>
      </w:trPr>
      <w:tc>
        <w:tcPr>
          <w:tcW w:w="6487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4D684982" w14:textId="77777777" w:rsidR="00B40952" w:rsidRPr="00B13934" w:rsidRDefault="00B40952" w:rsidP="00B40952">
          <w:pPr>
            <w:tabs>
              <w:tab w:val="left" w:pos="993"/>
              <w:tab w:val="left" w:pos="1985"/>
              <w:tab w:val="left" w:pos="2977"/>
              <w:tab w:val="left" w:pos="3969"/>
            </w:tabs>
            <w:spacing w:after="0" w:line="240" w:lineRule="auto"/>
            <w:rPr>
              <w:rFonts w:ascii="Roboto" w:eastAsia="PMingLiU" w:hAnsi="Roboto" w:cs="Times New Roman"/>
              <w:color w:val="000000"/>
              <w:sz w:val="20"/>
              <w:szCs w:val="20"/>
              <w:lang w:val="ru-RU" w:eastAsia="zh-TW"/>
            </w:rPr>
          </w:pPr>
        </w:p>
        <w:p w14:paraId="34D8E7DA" w14:textId="6D811996" w:rsidR="00B40952" w:rsidRPr="00B13934" w:rsidRDefault="00B40952" w:rsidP="00B40952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val="ru-RU" w:eastAsia="zh-TW"/>
            </w:rPr>
          </w:pPr>
          <w:r w:rsidRPr="00B13934">
            <w:rPr>
              <w:rFonts w:ascii="Roboto" w:eastAsia="Calibri" w:hAnsi="Roboto" w:cs="Times New Roman"/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 wp14:anchorId="6047B20E" wp14:editId="22BAA60E">
                <wp:simplePos x="0" y="0"/>
                <wp:positionH relativeFrom="margin">
                  <wp:posOffset>2291080</wp:posOffset>
                </wp:positionH>
                <wp:positionV relativeFrom="margin">
                  <wp:posOffset>259715</wp:posOffset>
                </wp:positionV>
                <wp:extent cx="695325" cy="752475"/>
                <wp:effectExtent l="0" t="0" r="952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43780E" w14:textId="77777777" w:rsidR="00B40952" w:rsidRPr="00B13934" w:rsidRDefault="00B40952" w:rsidP="00B40952">
          <w:pPr>
            <w:spacing w:after="0" w:line="240" w:lineRule="auto"/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</w:pPr>
          <w:r w:rsidRPr="00B13934"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  <w:t>Рамочная конвенция</w:t>
          </w:r>
        </w:p>
        <w:p w14:paraId="37616D1B" w14:textId="77777777" w:rsidR="00B40952" w:rsidRPr="00B13934" w:rsidRDefault="00B40952" w:rsidP="00B40952">
          <w:pPr>
            <w:spacing w:after="0" w:line="240" w:lineRule="auto"/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</w:pPr>
          <w:r w:rsidRPr="00B13934"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  <w:t>по защите морской среды</w:t>
          </w:r>
        </w:p>
        <w:p w14:paraId="2FA36B3E" w14:textId="77777777" w:rsidR="00B40952" w:rsidRPr="00B13934" w:rsidRDefault="00B40952" w:rsidP="00B40952">
          <w:pPr>
            <w:tabs>
              <w:tab w:val="center" w:pos="4320"/>
              <w:tab w:val="left" w:pos="6150"/>
              <w:tab w:val="right" w:pos="6980"/>
              <w:tab w:val="right" w:pos="8640"/>
            </w:tabs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</w:pPr>
          <w:proofErr w:type="spellStart"/>
          <w:r w:rsidRPr="00B13934">
            <w:rPr>
              <w:rFonts w:ascii="Roboto" w:eastAsia="Batang" w:hAnsi="Roboto" w:cs="Times New Roman"/>
              <w:b/>
              <w:bCs/>
              <w:sz w:val="20"/>
              <w:szCs w:val="20"/>
              <w:lang w:val="en-US" w:eastAsia="zh-TW"/>
            </w:rPr>
            <w:t>Каспийского</w:t>
          </w:r>
          <w:proofErr w:type="spellEnd"/>
          <w:r w:rsidRPr="00B13934">
            <w:rPr>
              <w:rFonts w:ascii="Roboto" w:eastAsia="Batang" w:hAnsi="Roboto" w:cs="Times New Roman"/>
              <w:b/>
              <w:bCs/>
              <w:sz w:val="20"/>
              <w:szCs w:val="20"/>
              <w:lang w:val="en-US" w:eastAsia="zh-TW"/>
            </w:rPr>
            <w:t xml:space="preserve"> </w:t>
          </w:r>
          <w:proofErr w:type="spellStart"/>
          <w:r w:rsidRPr="00B13934">
            <w:rPr>
              <w:rFonts w:ascii="Roboto" w:eastAsia="Batang" w:hAnsi="Roboto" w:cs="Times New Roman"/>
              <w:b/>
              <w:bCs/>
              <w:sz w:val="20"/>
              <w:szCs w:val="20"/>
              <w:lang w:val="en-US" w:eastAsia="zh-TW"/>
            </w:rPr>
            <w:t>моря</w:t>
          </w:r>
          <w:proofErr w:type="spellEnd"/>
        </w:p>
      </w:tc>
      <w:tc>
        <w:tcPr>
          <w:tcW w:w="2126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</w:tcPr>
        <w:p w14:paraId="2B5607DC" w14:textId="77777777" w:rsidR="00B40952" w:rsidRPr="00B13934" w:rsidRDefault="00B40952" w:rsidP="00B40952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</w:pPr>
        </w:p>
        <w:p w14:paraId="1E7850B3" w14:textId="77777777" w:rsidR="00B40952" w:rsidRPr="00B13934" w:rsidRDefault="00B40952" w:rsidP="00B40952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</w:pPr>
          <w:r w:rsidRPr="00B13934"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  <w:t>Distr.: General</w:t>
          </w:r>
        </w:p>
        <w:p w14:paraId="08BCAB56" w14:textId="2BDAFE15" w:rsidR="00B40952" w:rsidRPr="00B13934" w:rsidRDefault="00B13934" w:rsidP="00B40952">
          <w:pPr>
            <w:spacing w:after="0" w:line="240" w:lineRule="auto"/>
            <w:rPr>
              <w:rFonts w:ascii="Roboto" w:eastAsia="Times New Roman" w:hAnsi="Roboto" w:cs="Times New Roman"/>
              <w:sz w:val="20"/>
              <w:szCs w:val="20"/>
              <w:lang w:val="en-US"/>
            </w:rPr>
          </w:pPr>
          <w:r>
            <w:rPr>
              <w:rFonts w:ascii="Roboto" w:eastAsia="Times New Roman" w:hAnsi="Roboto" w:cs="Times New Roman"/>
              <w:sz w:val="20"/>
              <w:szCs w:val="20"/>
              <w:lang w:val="en-US"/>
            </w:rPr>
            <w:t>C</w:t>
          </w:r>
          <w:proofErr w:type="spellStart"/>
          <w:r w:rsidR="00B40952" w:rsidRPr="00B13934">
            <w:rPr>
              <w:rFonts w:ascii="Roboto" w:eastAsia="Times New Roman" w:hAnsi="Roboto" w:cs="Times New Roman"/>
              <w:sz w:val="20"/>
              <w:szCs w:val="20"/>
              <w:lang w:val="ru-RU"/>
            </w:rPr>
            <w:t>ентябрь</w:t>
          </w:r>
          <w:proofErr w:type="spellEnd"/>
          <w:r w:rsidR="00B40952" w:rsidRPr="00B13934">
            <w:rPr>
              <w:rFonts w:ascii="Roboto" w:eastAsia="Times New Roman" w:hAnsi="Roboto" w:cs="Times New Roman"/>
              <w:sz w:val="20"/>
              <w:szCs w:val="20"/>
              <w:lang w:val="en-US"/>
            </w:rPr>
            <w:t xml:space="preserve"> 2022 </w:t>
          </w:r>
          <w:r w:rsidR="00B40952" w:rsidRPr="00B13934">
            <w:rPr>
              <w:rFonts w:ascii="Roboto" w:eastAsia="Times New Roman" w:hAnsi="Roboto" w:cs="Times New Roman"/>
              <w:sz w:val="20"/>
              <w:szCs w:val="20"/>
              <w:lang w:val="ru-RU"/>
            </w:rPr>
            <w:t>г</w:t>
          </w:r>
          <w:r w:rsidR="00B40952" w:rsidRPr="00B13934">
            <w:rPr>
              <w:rFonts w:ascii="Roboto" w:eastAsia="Times New Roman" w:hAnsi="Roboto" w:cs="Times New Roman"/>
              <w:sz w:val="20"/>
              <w:szCs w:val="20"/>
              <w:lang w:val="en-US"/>
            </w:rPr>
            <w:t>.</w:t>
          </w:r>
        </w:p>
        <w:p w14:paraId="4905C095" w14:textId="77777777" w:rsidR="00B40952" w:rsidRPr="00B13934" w:rsidRDefault="00B40952" w:rsidP="00B40952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</w:pPr>
          <w:proofErr w:type="spellStart"/>
          <w:r w:rsidRPr="00B13934"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  <w:t>Русский</w:t>
          </w:r>
          <w:proofErr w:type="spellEnd"/>
        </w:p>
        <w:p w14:paraId="7CB9F2C3" w14:textId="77777777" w:rsidR="00B40952" w:rsidRPr="00B13934" w:rsidRDefault="00B40952" w:rsidP="00B40952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</w:pPr>
          <w:r w:rsidRPr="00B13934"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  <w:t>Original: English</w:t>
          </w:r>
        </w:p>
      </w:tc>
    </w:tr>
  </w:tbl>
  <w:p w14:paraId="7E22F5BE" w14:textId="77777777" w:rsidR="00B40952" w:rsidRPr="00B13934" w:rsidRDefault="00B40952" w:rsidP="00B40952">
    <w:pPr>
      <w:spacing w:after="0" w:line="240" w:lineRule="auto"/>
      <w:rPr>
        <w:rFonts w:ascii="Roboto" w:eastAsia="PMingLiU" w:hAnsi="Roboto" w:cs="Times New Roman"/>
        <w:sz w:val="20"/>
        <w:szCs w:val="20"/>
        <w:lang w:val="en-US" w:eastAsia="zh-TW"/>
      </w:rPr>
    </w:pPr>
  </w:p>
  <w:p w14:paraId="1E3A6E2A" w14:textId="77777777" w:rsidR="00B40952" w:rsidRPr="00B13934" w:rsidRDefault="00B40952" w:rsidP="00B40952">
    <w:pPr>
      <w:spacing w:after="0" w:line="240" w:lineRule="auto"/>
      <w:rPr>
        <w:rFonts w:ascii="Roboto" w:eastAsia="PMingLiU" w:hAnsi="Roboto" w:cs="Times New Roman"/>
        <w:b/>
        <w:bCs/>
        <w:sz w:val="20"/>
        <w:szCs w:val="20"/>
        <w:lang w:val="ru-RU" w:eastAsia="zh-TW"/>
      </w:rPr>
    </w:pPr>
    <w:r w:rsidRPr="00B13934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>КОНФЕРЕНЦИЯ СТОРОН</w:t>
    </w:r>
  </w:p>
  <w:p w14:paraId="42A109B7" w14:textId="77777777" w:rsidR="00B40952" w:rsidRPr="00B13934" w:rsidRDefault="00B40952" w:rsidP="00B40952">
    <w:pPr>
      <w:spacing w:after="0" w:line="240" w:lineRule="auto"/>
      <w:rPr>
        <w:rFonts w:ascii="Roboto" w:eastAsia="PMingLiU" w:hAnsi="Roboto" w:cs="Times New Roman"/>
        <w:b/>
        <w:bCs/>
        <w:sz w:val="20"/>
        <w:szCs w:val="20"/>
        <w:lang w:val="ru-RU" w:eastAsia="zh-TW"/>
      </w:rPr>
    </w:pPr>
    <w:r w:rsidRPr="00B13934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>Шестая сессия</w:t>
    </w:r>
  </w:p>
  <w:p w14:paraId="36FE7DC2" w14:textId="77777777" w:rsidR="00B40952" w:rsidRPr="00B13934" w:rsidRDefault="00B40952" w:rsidP="00B40952">
    <w:pPr>
      <w:spacing w:after="0" w:line="240" w:lineRule="auto"/>
      <w:rPr>
        <w:rFonts w:ascii="Roboto" w:eastAsia="PMingLiU" w:hAnsi="Roboto" w:cs="Times New Roman"/>
        <w:b/>
        <w:bCs/>
        <w:sz w:val="20"/>
        <w:szCs w:val="20"/>
        <w:lang w:val="ru-RU" w:eastAsia="zh-TW"/>
      </w:rPr>
    </w:pPr>
    <w:proofErr w:type="gramStart"/>
    <w:r w:rsidRPr="00B13934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>19-21</w:t>
    </w:r>
    <w:proofErr w:type="gramEnd"/>
    <w:r w:rsidRPr="00B13934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 xml:space="preserve"> </w:t>
    </w:r>
    <w:bookmarkStart w:id="0" w:name="_Hlk105747449"/>
    <w:r w:rsidRPr="00B13934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 xml:space="preserve">октября </w:t>
    </w:r>
    <w:bookmarkEnd w:id="0"/>
    <w:r w:rsidRPr="00B13934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>2022 года, Баку, Азербайджан</w:t>
    </w:r>
  </w:p>
  <w:p w14:paraId="0B4457B6" w14:textId="2D1D836D" w:rsidR="001E79CF" w:rsidRPr="00B13934" w:rsidRDefault="001E79CF" w:rsidP="00B4095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541"/>
    <w:multiLevelType w:val="hybridMultilevel"/>
    <w:tmpl w:val="80D4B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3EC6"/>
    <w:multiLevelType w:val="hybridMultilevel"/>
    <w:tmpl w:val="F4C01862"/>
    <w:lvl w:ilvl="0" w:tplc="E77C1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0879"/>
    <w:multiLevelType w:val="hybridMultilevel"/>
    <w:tmpl w:val="6D0A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0CAA"/>
    <w:multiLevelType w:val="hybridMultilevel"/>
    <w:tmpl w:val="4DB0C1BE"/>
    <w:lvl w:ilvl="0" w:tplc="53CE555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E5408"/>
    <w:multiLevelType w:val="hybridMultilevel"/>
    <w:tmpl w:val="351A79AA"/>
    <w:lvl w:ilvl="0" w:tplc="DCBCD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108"/>
    <w:multiLevelType w:val="hybridMultilevel"/>
    <w:tmpl w:val="30189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5B30"/>
    <w:multiLevelType w:val="hybridMultilevel"/>
    <w:tmpl w:val="604CA2A6"/>
    <w:lvl w:ilvl="0" w:tplc="A790B7D8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54D50"/>
    <w:multiLevelType w:val="hybridMultilevel"/>
    <w:tmpl w:val="30189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435AF"/>
    <w:multiLevelType w:val="hybridMultilevel"/>
    <w:tmpl w:val="0922A9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4252"/>
    <w:multiLevelType w:val="hybridMultilevel"/>
    <w:tmpl w:val="30189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173"/>
    <w:multiLevelType w:val="hybridMultilevel"/>
    <w:tmpl w:val="80D4B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55716"/>
    <w:multiLevelType w:val="hybridMultilevel"/>
    <w:tmpl w:val="405694A4"/>
    <w:lvl w:ilvl="0" w:tplc="E77C16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0F75B4"/>
    <w:multiLevelType w:val="hybridMultilevel"/>
    <w:tmpl w:val="80D4B5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8B58F8"/>
    <w:multiLevelType w:val="hybridMultilevel"/>
    <w:tmpl w:val="B838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A67B0"/>
    <w:multiLevelType w:val="hybridMultilevel"/>
    <w:tmpl w:val="1542E950"/>
    <w:lvl w:ilvl="0" w:tplc="A790B7D8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0414F"/>
    <w:multiLevelType w:val="hybridMultilevel"/>
    <w:tmpl w:val="810A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52691">
    <w:abstractNumId w:val="5"/>
  </w:num>
  <w:num w:numId="2" w16cid:durableId="1879783128">
    <w:abstractNumId w:val="9"/>
  </w:num>
  <w:num w:numId="3" w16cid:durableId="1640069262">
    <w:abstractNumId w:val="0"/>
  </w:num>
  <w:num w:numId="4" w16cid:durableId="247735991">
    <w:abstractNumId w:val="7"/>
  </w:num>
  <w:num w:numId="5" w16cid:durableId="1197428549">
    <w:abstractNumId w:val="4"/>
  </w:num>
  <w:num w:numId="6" w16cid:durableId="1794669053">
    <w:abstractNumId w:val="8"/>
  </w:num>
  <w:num w:numId="7" w16cid:durableId="1815828651">
    <w:abstractNumId w:val="10"/>
  </w:num>
  <w:num w:numId="8" w16cid:durableId="1431389869">
    <w:abstractNumId w:val="12"/>
  </w:num>
  <w:num w:numId="9" w16cid:durableId="2007318374">
    <w:abstractNumId w:val="15"/>
  </w:num>
  <w:num w:numId="10" w16cid:durableId="1938709899">
    <w:abstractNumId w:val="13"/>
  </w:num>
  <w:num w:numId="11" w16cid:durableId="2116904209">
    <w:abstractNumId w:val="2"/>
  </w:num>
  <w:num w:numId="12" w16cid:durableId="1170216084">
    <w:abstractNumId w:val="11"/>
  </w:num>
  <w:num w:numId="13" w16cid:durableId="2085177150">
    <w:abstractNumId w:val="1"/>
  </w:num>
  <w:num w:numId="14" w16cid:durableId="2136677339">
    <w:abstractNumId w:val="6"/>
  </w:num>
  <w:num w:numId="15" w16cid:durableId="2083017210">
    <w:abstractNumId w:val="14"/>
  </w:num>
  <w:num w:numId="16" w16cid:durableId="2059744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02"/>
    <w:rsid w:val="000033B6"/>
    <w:rsid w:val="00013910"/>
    <w:rsid w:val="00014879"/>
    <w:rsid w:val="0003346C"/>
    <w:rsid w:val="000421BA"/>
    <w:rsid w:val="00042416"/>
    <w:rsid w:val="00042B67"/>
    <w:rsid w:val="000471BC"/>
    <w:rsid w:val="00057242"/>
    <w:rsid w:val="000630A5"/>
    <w:rsid w:val="000643C4"/>
    <w:rsid w:val="0008321B"/>
    <w:rsid w:val="00096533"/>
    <w:rsid w:val="000A3F16"/>
    <w:rsid w:val="000A63DA"/>
    <w:rsid w:val="000A6D26"/>
    <w:rsid w:val="000B4371"/>
    <w:rsid w:val="000B6341"/>
    <w:rsid w:val="000E4D2A"/>
    <w:rsid w:val="000F653B"/>
    <w:rsid w:val="00104FF8"/>
    <w:rsid w:val="00126AF4"/>
    <w:rsid w:val="00155EAB"/>
    <w:rsid w:val="00161C6B"/>
    <w:rsid w:val="00166980"/>
    <w:rsid w:val="00166D9C"/>
    <w:rsid w:val="00193EC0"/>
    <w:rsid w:val="00196237"/>
    <w:rsid w:val="001D52EC"/>
    <w:rsid w:val="001E6337"/>
    <w:rsid w:val="001E79CF"/>
    <w:rsid w:val="001F10D5"/>
    <w:rsid w:val="00207419"/>
    <w:rsid w:val="00221502"/>
    <w:rsid w:val="00223BCA"/>
    <w:rsid w:val="00237490"/>
    <w:rsid w:val="00243FB8"/>
    <w:rsid w:val="00251C1B"/>
    <w:rsid w:val="002560B0"/>
    <w:rsid w:val="00266BC4"/>
    <w:rsid w:val="00267455"/>
    <w:rsid w:val="002713C0"/>
    <w:rsid w:val="002926E3"/>
    <w:rsid w:val="002A6DE9"/>
    <w:rsid w:val="002B3971"/>
    <w:rsid w:val="002B5949"/>
    <w:rsid w:val="002C393F"/>
    <w:rsid w:val="002E1FBC"/>
    <w:rsid w:val="002E301B"/>
    <w:rsid w:val="002F1ABF"/>
    <w:rsid w:val="00305D6F"/>
    <w:rsid w:val="0032717E"/>
    <w:rsid w:val="00356925"/>
    <w:rsid w:val="0035722B"/>
    <w:rsid w:val="00361E30"/>
    <w:rsid w:val="00363A29"/>
    <w:rsid w:val="00365271"/>
    <w:rsid w:val="00367625"/>
    <w:rsid w:val="00373D6C"/>
    <w:rsid w:val="0038373E"/>
    <w:rsid w:val="00386257"/>
    <w:rsid w:val="003A094D"/>
    <w:rsid w:val="003C0700"/>
    <w:rsid w:val="003F3070"/>
    <w:rsid w:val="00417F17"/>
    <w:rsid w:val="004258F2"/>
    <w:rsid w:val="00446FC4"/>
    <w:rsid w:val="00452F9F"/>
    <w:rsid w:val="004615A6"/>
    <w:rsid w:val="00465CA5"/>
    <w:rsid w:val="00467713"/>
    <w:rsid w:val="00470418"/>
    <w:rsid w:val="004712C7"/>
    <w:rsid w:val="004749DA"/>
    <w:rsid w:val="004A0290"/>
    <w:rsid w:val="004E5055"/>
    <w:rsid w:val="004F5958"/>
    <w:rsid w:val="0050085C"/>
    <w:rsid w:val="00531014"/>
    <w:rsid w:val="005517BD"/>
    <w:rsid w:val="00577546"/>
    <w:rsid w:val="005808FB"/>
    <w:rsid w:val="005A5889"/>
    <w:rsid w:val="005B505E"/>
    <w:rsid w:val="005F1ECD"/>
    <w:rsid w:val="00612D31"/>
    <w:rsid w:val="0061314C"/>
    <w:rsid w:val="00616118"/>
    <w:rsid w:val="006164F6"/>
    <w:rsid w:val="00625AB9"/>
    <w:rsid w:val="00633A7C"/>
    <w:rsid w:val="00645260"/>
    <w:rsid w:val="00650DEF"/>
    <w:rsid w:val="00662FC9"/>
    <w:rsid w:val="00687E5B"/>
    <w:rsid w:val="006B3C3E"/>
    <w:rsid w:val="006B559B"/>
    <w:rsid w:val="006C0121"/>
    <w:rsid w:val="006C65C9"/>
    <w:rsid w:val="006E7C3E"/>
    <w:rsid w:val="00741573"/>
    <w:rsid w:val="007430A4"/>
    <w:rsid w:val="00785283"/>
    <w:rsid w:val="007A49AF"/>
    <w:rsid w:val="007A662C"/>
    <w:rsid w:val="007B7C40"/>
    <w:rsid w:val="007E58B3"/>
    <w:rsid w:val="007E61E3"/>
    <w:rsid w:val="00807E53"/>
    <w:rsid w:val="00820828"/>
    <w:rsid w:val="00861FB8"/>
    <w:rsid w:val="0087517A"/>
    <w:rsid w:val="008764BD"/>
    <w:rsid w:val="008B545B"/>
    <w:rsid w:val="008B5CE0"/>
    <w:rsid w:val="008C09B2"/>
    <w:rsid w:val="008C6DB1"/>
    <w:rsid w:val="008E416C"/>
    <w:rsid w:val="00911293"/>
    <w:rsid w:val="009175DE"/>
    <w:rsid w:val="00920745"/>
    <w:rsid w:val="00923CCC"/>
    <w:rsid w:val="00952318"/>
    <w:rsid w:val="00956747"/>
    <w:rsid w:val="00965B5D"/>
    <w:rsid w:val="00991808"/>
    <w:rsid w:val="0099436B"/>
    <w:rsid w:val="00995D46"/>
    <w:rsid w:val="009C7522"/>
    <w:rsid w:val="009D3A54"/>
    <w:rsid w:val="009F4D5D"/>
    <w:rsid w:val="00A01E6C"/>
    <w:rsid w:val="00A17831"/>
    <w:rsid w:val="00A32E4B"/>
    <w:rsid w:val="00A41F63"/>
    <w:rsid w:val="00A4373B"/>
    <w:rsid w:val="00A770C2"/>
    <w:rsid w:val="00A777AB"/>
    <w:rsid w:val="00A82F1B"/>
    <w:rsid w:val="00A85657"/>
    <w:rsid w:val="00A87742"/>
    <w:rsid w:val="00AA355E"/>
    <w:rsid w:val="00AC23E4"/>
    <w:rsid w:val="00AC4B51"/>
    <w:rsid w:val="00AD5C3F"/>
    <w:rsid w:val="00AD6D26"/>
    <w:rsid w:val="00AF2117"/>
    <w:rsid w:val="00B00255"/>
    <w:rsid w:val="00B13934"/>
    <w:rsid w:val="00B2178B"/>
    <w:rsid w:val="00B40952"/>
    <w:rsid w:val="00B419C3"/>
    <w:rsid w:val="00B5098B"/>
    <w:rsid w:val="00B766F4"/>
    <w:rsid w:val="00B802D7"/>
    <w:rsid w:val="00B84CC9"/>
    <w:rsid w:val="00BA1CCB"/>
    <w:rsid w:val="00BC0F20"/>
    <w:rsid w:val="00BC1D49"/>
    <w:rsid w:val="00BD3AA3"/>
    <w:rsid w:val="00BD48B0"/>
    <w:rsid w:val="00BD7987"/>
    <w:rsid w:val="00BE0B3C"/>
    <w:rsid w:val="00BE78D1"/>
    <w:rsid w:val="00C053F1"/>
    <w:rsid w:val="00C300DF"/>
    <w:rsid w:val="00C31BCB"/>
    <w:rsid w:val="00C43655"/>
    <w:rsid w:val="00C52613"/>
    <w:rsid w:val="00C52EED"/>
    <w:rsid w:val="00C60AD7"/>
    <w:rsid w:val="00C65CCD"/>
    <w:rsid w:val="00C76358"/>
    <w:rsid w:val="00C81FBD"/>
    <w:rsid w:val="00CC26DF"/>
    <w:rsid w:val="00CE611A"/>
    <w:rsid w:val="00D26539"/>
    <w:rsid w:val="00D40E84"/>
    <w:rsid w:val="00D42210"/>
    <w:rsid w:val="00D5501C"/>
    <w:rsid w:val="00D5531D"/>
    <w:rsid w:val="00D55A48"/>
    <w:rsid w:val="00D56C68"/>
    <w:rsid w:val="00D80217"/>
    <w:rsid w:val="00D84945"/>
    <w:rsid w:val="00D90147"/>
    <w:rsid w:val="00D9226C"/>
    <w:rsid w:val="00DA549B"/>
    <w:rsid w:val="00DB76E1"/>
    <w:rsid w:val="00DC2594"/>
    <w:rsid w:val="00DE76D8"/>
    <w:rsid w:val="00E21859"/>
    <w:rsid w:val="00E27D5B"/>
    <w:rsid w:val="00E3198D"/>
    <w:rsid w:val="00E346AE"/>
    <w:rsid w:val="00E62A76"/>
    <w:rsid w:val="00E65AB8"/>
    <w:rsid w:val="00E74090"/>
    <w:rsid w:val="00E75D7A"/>
    <w:rsid w:val="00E84ADD"/>
    <w:rsid w:val="00E908DD"/>
    <w:rsid w:val="00E91DA7"/>
    <w:rsid w:val="00E926AD"/>
    <w:rsid w:val="00EA23C2"/>
    <w:rsid w:val="00EA268A"/>
    <w:rsid w:val="00EC532E"/>
    <w:rsid w:val="00EF4902"/>
    <w:rsid w:val="00F02FE8"/>
    <w:rsid w:val="00F14FD1"/>
    <w:rsid w:val="00F1710B"/>
    <w:rsid w:val="00F20B9B"/>
    <w:rsid w:val="00F30900"/>
    <w:rsid w:val="00F54333"/>
    <w:rsid w:val="00F67009"/>
    <w:rsid w:val="00F73868"/>
    <w:rsid w:val="00F94093"/>
    <w:rsid w:val="00FB32A5"/>
    <w:rsid w:val="00FD037E"/>
    <w:rsid w:val="00FD7A91"/>
    <w:rsid w:val="00FE5DB3"/>
    <w:rsid w:val="4EA0D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E1426E"/>
  <w15:chartTrackingRefBased/>
  <w15:docId w15:val="{206FA244-584D-458C-B35C-AB9F481D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D1"/>
  </w:style>
  <w:style w:type="paragraph" w:styleId="Footer">
    <w:name w:val="footer"/>
    <w:basedOn w:val="Normal"/>
    <w:link w:val="FooterChar"/>
    <w:uiPriority w:val="99"/>
    <w:unhideWhenUsed/>
    <w:rsid w:val="00F1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D1"/>
  </w:style>
  <w:style w:type="paragraph" w:customStyle="1" w:styleId="Standard">
    <w:name w:val="Standard"/>
    <w:rsid w:val="00F14FD1"/>
    <w:pPr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470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41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745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6745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745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67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4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4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5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69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8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3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4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2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77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531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97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8205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94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023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879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724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07012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5464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358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0413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306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263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6" ma:contentTypeDescription="Create a new document." ma:contentTypeScope="" ma:versionID="ddc14a4a4599c26606d34249345d6c4c">
  <xsd:schema xmlns:xsd="http://www.w3.org/2001/XMLSchema" xmlns:xs="http://www.w3.org/2001/XMLSchema" xmlns:p="http://schemas.microsoft.com/office/2006/metadata/properties" xmlns:ns2="33748211-900f-4db1-8b44-ae668fe34962" targetNamespace="http://schemas.microsoft.com/office/2006/metadata/properties" ma:root="true" ma:fieldsID="b64e8b8eb7a048abc3c099af00b5b339" ns2:_="">
    <xsd:import namespace="33748211-900f-4db1-8b44-ae668fe34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F187A-8ECD-44DF-850E-3FD15E23F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FDDB38-AB10-491B-893A-60EB24EBA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8211-900f-4db1-8b44-ae668fe3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44CFB-2D75-4B03-85C7-E7786F319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8E29B-6860-467A-BEB3-029D9D973D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1350</Words>
  <Characters>7699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Schlingemann</dc:creator>
  <cp:keywords/>
  <dc:description/>
  <cp:lastModifiedBy>Kristina Russkikh</cp:lastModifiedBy>
  <cp:revision>31</cp:revision>
  <cp:lastPrinted>2019-08-30T08:51:00Z</cp:lastPrinted>
  <dcterms:created xsi:type="dcterms:W3CDTF">2019-08-27T12:13:00Z</dcterms:created>
  <dcterms:modified xsi:type="dcterms:W3CDTF">2022-09-30T10:03:00Z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0x0101000F12496B5ECF774F8542B4A0E765D2AA</vt:lpwstr>
  </property>
</Properties>
</file>