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2038" w14:textId="77777777" w:rsidR="00581E3A" w:rsidRPr="0017568F" w:rsidRDefault="00581E3A" w:rsidP="008C2744">
      <w:pPr>
        <w:pStyle w:val="NoSpacing"/>
        <w:jc w:val="both"/>
        <w:rPr>
          <w:rFonts w:ascii="Times New Roman" w:hAnsi="Times New Roman" w:cs="Times New Roman"/>
          <w:sz w:val="24"/>
          <w:szCs w:val="24"/>
        </w:rPr>
      </w:pPr>
    </w:p>
    <w:p w14:paraId="2C90B13A" w14:textId="48F323DE" w:rsidR="005D7F65" w:rsidRPr="00420C1C" w:rsidRDefault="005D7F65" w:rsidP="008C2744">
      <w:pPr>
        <w:pStyle w:val="NoSpacing"/>
        <w:jc w:val="center"/>
        <w:rPr>
          <w:rFonts w:ascii="Roboto" w:hAnsi="Roboto" w:cs="Times New Roman"/>
          <w:b/>
          <w:bCs/>
          <w:sz w:val="20"/>
          <w:szCs w:val="20"/>
          <w:lang w:val="ru-RU"/>
        </w:rPr>
      </w:pPr>
      <w:r w:rsidRPr="00420C1C">
        <w:rPr>
          <w:rFonts w:ascii="Roboto" w:hAnsi="Roboto" w:cs="Times New Roman"/>
          <w:b/>
          <w:bCs/>
          <w:sz w:val="20"/>
          <w:szCs w:val="20"/>
          <w:lang w:val="ru-RU"/>
        </w:rPr>
        <w:t>ПРОГРАММА РАБОТЫ И БЮДЖЕТ</w:t>
      </w:r>
      <w:r w:rsidR="006C741A" w:rsidRPr="00420C1C">
        <w:rPr>
          <w:rFonts w:ascii="Roboto" w:hAnsi="Roboto" w:cs="Times New Roman"/>
          <w:b/>
          <w:bCs/>
          <w:sz w:val="20"/>
          <w:szCs w:val="20"/>
          <w:lang w:val="ru-RU"/>
        </w:rPr>
        <w:t xml:space="preserve"> </w:t>
      </w:r>
      <w:r w:rsidR="00A113D9" w:rsidRPr="00420C1C">
        <w:rPr>
          <w:rFonts w:ascii="Roboto" w:hAnsi="Roboto" w:cs="Times New Roman"/>
          <w:b/>
          <w:bCs/>
          <w:sz w:val="20"/>
          <w:szCs w:val="20"/>
          <w:lang w:val="ru-RU"/>
        </w:rPr>
        <w:t>НА 20</w:t>
      </w:r>
      <w:r w:rsidR="00934601" w:rsidRPr="00420C1C">
        <w:rPr>
          <w:rFonts w:ascii="Roboto" w:hAnsi="Roboto" w:cs="Times New Roman"/>
          <w:b/>
          <w:bCs/>
          <w:sz w:val="20"/>
          <w:szCs w:val="20"/>
          <w:lang w:val="ru-RU"/>
        </w:rPr>
        <w:t>2</w:t>
      </w:r>
      <w:r w:rsidR="00F86C74" w:rsidRPr="0017568F">
        <w:rPr>
          <w:rFonts w:ascii="Roboto" w:hAnsi="Roboto" w:cs="Times New Roman"/>
          <w:b/>
          <w:bCs/>
          <w:sz w:val="20"/>
          <w:szCs w:val="20"/>
          <w:lang w:val="ru-RU"/>
        </w:rPr>
        <w:t>3</w:t>
      </w:r>
      <w:r w:rsidR="000B3006" w:rsidRPr="00420C1C">
        <w:rPr>
          <w:rFonts w:ascii="Roboto" w:hAnsi="Roboto" w:cs="Times New Roman"/>
          <w:b/>
          <w:bCs/>
          <w:sz w:val="20"/>
          <w:szCs w:val="20"/>
          <w:lang w:val="ru-RU"/>
        </w:rPr>
        <w:t>–</w:t>
      </w:r>
      <w:r w:rsidR="006C741A" w:rsidRPr="00420C1C">
        <w:rPr>
          <w:rFonts w:ascii="Roboto" w:hAnsi="Roboto" w:cs="Times New Roman"/>
          <w:b/>
          <w:bCs/>
          <w:sz w:val="20"/>
          <w:szCs w:val="20"/>
          <w:lang w:val="ru-RU"/>
        </w:rPr>
        <w:t>20</w:t>
      </w:r>
      <w:r w:rsidR="00A35C34" w:rsidRPr="00420C1C">
        <w:rPr>
          <w:rFonts w:ascii="Roboto" w:hAnsi="Roboto" w:cs="Times New Roman"/>
          <w:b/>
          <w:bCs/>
          <w:sz w:val="20"/>
          <w:szCs w:val="20"/>
          <w:lang w:val="ru-RU"/>
        </w:rPr>
        <w:t>2</w:t>
      </w:r>
      <w:r w:rsidR="00F86C74" w:rsidRPr="0017568F">
        <w:rPr>
          <w:rFonts w:ascii="Roboto" w:hAnsi="Roboto" w:cs="Times New Roman"/>
          <w:b/>
          <w:bCs/>
          <w:sz w:val="20"/>
          <w:szCs w:val="20"/>
          <w:lang w:val="ru-RU"/>
        </w:rPr>
        <w:t>4</w:t>
      </w:r>
      <w:r w:rsidR="006C741A" w:rsidRPr="00420C1C">
        <w:rPr>
          <w:rFonts w:ascii="Roboto" w:hAnsi="Roboto" w:cs="Times New Roman"/>
          <w:b/>
          <w:bCs/>
          <w:sz w:val="20"/>
          <w:szCs w:val="20"/>
          <w:lang w:val="ru-RU"/>
        </w:rPr>
        <w:t xml:space="preserve"> г</w:t>
      </w:r>
      <w:r w:rsidR="0059577E" w:rsidRPr="00420C1C">
        <w:rPr>
          <w:rFonts w:ascii="Roboto" w:hAnsi="Roboto" w:cs="Times New Roman"/>
          <w:b/>
          <w:bCs/>
          <w:sz w:val="20"/>
          <w:szCs w:val="20"/>
          <w:lang w:val="ru-RU"/>
        </w:rPr>
        <w:t>оды</w:t>
      </w:r>
    </w:p>
    <w:p w14:paraId="45EBD057" w14:textId="77777777" w:rsidR="005D7F65" w:rsidRPr="00420C1C" w:rsidRDefault="005D7F65" w:rsidP="008C2744">
      <w:pPr>
        <w:pStyle w:val="NoSpacing"/>
        <w:jc w:val="both"/>
        <w:rPr>
          <w:rFonts w:ascii="Roboto" w:hAnsi="Roboto" w:cs="Times New Roman"/>
          <w:sz w:val="20"/>
          <w:szCs w:val="20"/>
          <w:lang w:val="ru-RU"/>
        </w:rPr>
      </w:pPr>
    </w:p>
    <w:p w14:paraId="02A48462" w14:textId="77777777" w:rsidR="00376D12" w:rsidRPr="00420C1C" w:rsidRDefault="00376D12" w:rsidP="008C2744">
      <w:pPr>
        <w:pStyle w:val="NoSpacing"/>
        <w:jc w:val="both"/>
        <w:rPr>
          <w:rFonts w:ascii="Roboto" w:hAnsi="Roboto" w:cs="Times New Roman"/>
          <w:sz w:val="20"/>
          <w:szCs w:val="20"/>
          <w:lang w:val="ru-RU"/>
        </w:rPr>
      </w:pPr>
    </w:p>
    <w:p w14:paraId="7C7750DB" w14:textId="77777777" w:rsidR="005D7F65" w:rsidRPr="00420C1C" w:rsidRDefault="005D7F65" w:rsidP="008C2744">
      <w:pPr>
        <w:pStyle w:val="NoSpacing"/>
        <w:jc w:val="both"/>
        <w:rPr>
          <w:rFonts w:ascii="Roboto" w:eastAsia="PMingLiU" w:hAnsi="Roboto" w:cs="Times New Roman"/>
          <w:b/>
          <w:sz w:val="20"/>
          <w:szCs w:val="20"/>
          <w:lang w:val="ru-RU" w:eastAsia="zh-TW"/>
        </w:rPr>
      </w:pPr>
      <w:r w:rsidRPr="00420C1C">
        <w:rPr>
          <w:rFonts w:ascii="Roboto" w:eastAsia="PMingLiU" w:hAnsi="Roboto" w:cs="Times New Roman"/>
          <w:b/>
          <w:sz w:val="20"/>
          <w:szCs w:val="20"/>
          <w:lang w:val="ru-RU" w:eastAsia="zh-TW"/>
        </w:rPr>
        <w:t>Вступление</w:t>
      </w:r>
    </w:p>
    <w:p w14:paraId="0865D6AD" w14:textId="652C08F3" w:rsidR="005D7F65" w:rsidRPr="00420C1C" w:rsidRDefault="005D7F65" w:rsidP="008C2744">
      <w:pPr>
        <w:pStyle w:val="NoSpacing"/>
        <w:jc w:val="both"/>
        <w:rPr>
          <w:rFonts w:ascii="Roboto" w:eastAsia="PMingLiU" w:hAnsi="Roboto" w:cs="Times New Roman"/>
          <w:sz w:val="20"/>
          <w:szCs w:val="20"/>
          <w:lang w:val="ru-RU" w:eastAsia="zh-TW"/>
        </w:rPr>
      </w:pPr>
    </w:p>
    <w:p w14:paraId="65604D88" w14:textId="048EB581" w:rsidR="00CB1E1E" w:rsidRPr="00420C1C" w:rsidRDefault="00CB1E1E" w:rsidP="008C2744">
      <w:pPr>
        <w:pStyle w:val="NoSpacing"/>
        <w:jc w:val="both"/>
        <w:rPr>
          <w:rFonts w:ascii="Roboto" w:eastAsia="PMingLiU" w:hAnsi="Roboto" w:cs="Times New Roman"/>
          <w:sz w:val="20"/>
          <w:szCs w:val="20"/>
          <w:lang w:val="ru-RU" w:eastAsia="zh-TW"/>
        </w:rPr>
      </w:pPr>
      <w:r w:rsidRPr="00420C1C">
        <w:rPr>
          <w:rFonts w:ascii="Roboto" w:eastAsia="PMingLiU" w:hAnsi="Roboto" w:cs="Times New Roman"/>
          <w:sz w:val="20"/>
          <w:szCs w:val="20"/>
          <w:lang w:val="ru-RU" w:eastAsia="zh-TW"/>
        </w:rPr>
        <w:t xml:space="preserve">В Приложении 1 представлена предлагаемая Программа работы (ПР) Тегеранской конвенции и протоколов к ней на </w:t>
      </w:r>
      <w:r w:rsidR="0017568F" w:rsidRPr="00420C1C">
        <w:rPr>
          <w:rFonts w:ascii="Roboto" w:eastAsia="PMingLiU" w:hAnsi="Roboto" w:cs="Times New Roman"/>
          <w:sz w:val="20"/>
          <w:szCs w:val="20"/>
          <w:lang w:val="ru-RU" w:eastAsia="zh-TW"/>
        </w:rPr>
        <w:t xml:space="preserve">2023–2024 </w:t>
      </w:r>
      <w:r w:rsidRPr="00420C1C">
        <w:rPr>
          <w:rFonts w:ascii="Roboto" w:eastAsia="PMingLiU" w:hAnsi="Roboto" w:cs="Times New Roman"/>
          <w:sz w:val="20"/>
          <w:szCs w:val="20"/>
          <w:lang w:val="ru-RU" w:eastAsia="zh-TW"/>
        </w:rPr>
        <w:t>годы.</w:t>
      </w:r>
    </w:p>
    <w:p w14:paraId="091D484E" w14:textId="436B7FF9" w:rsidR="00CB1E1E" w:rsidRPr="00420C1C" w:rsidRDefault="00CB1E1E" w:rsidP="008C2744">
      <w:pPr>
        <w:pStyle w:val="NoSpacing"/>
        <w:jc w:val="both"/>
        <w:rPr>
          <w:rFonts w:ascii="Roboto" w:eastAsia="PMingLiU" w:hAnsi="Roboto" w:cs="Times New Roman"/>
          <w:sz w:val="20"/>
          <w:szCs w:val="20"/>
          <w:lang w:val="ru-RU" w:eastAsia="zh-TW"/>
        </w:rPr>
      </w:pPr>
    </w:p>
    <w:p w14:paraId="0E1950AC" w14:textId="0D078EF7" w:rsidR="00CB1E1E" w:rsidRPr="00420C1C" w:rsidRDefault="00CB1E1E" w:rsidP="008C2744">
      <w:pPr>
        <w:pStyle w:val="NoSpacing"/>
        <w:jc w:val="both"/>
        <w:rPr>
          <w:rFonts w:ascii="Roboto" w:hAnsi="Roboto" w:cs="Times New Roman"/>
          <w:sz w:val="20"/>
          <w:szCs w:val="20"/>
          <w:lang w:val="ru-RU"/>
        </w:rPr>
      </w:pPr>
      <w:r w:rsidRPr="00420C1C">
        <w:rPr>
          <w:rFonts w:ascii="Roboto" w:eastAsia="PMingLiU" w:hAnsi="Roboto" w:cs="Times New Roman"/>
          <w:sz w:val="20"/>
          <w:szCs w:val="20"/>
          <w:lang w:val="ru-RU" w:eastAsia="zh-TW"/>
        </w:rPr>
        <w:t xml:space="preserve">Деятельность, перечисленная в ПР, основывается на выполнении решений, принятых на пятой сессии Конференции Сторон Тегеранской конвенции, Ашхабад, 30 мая 2014 года, (КС-5), Внеочередной сессии Конференции Сторон Тегеранской конвенции, Москва, 19-20 июля 2018 года, и консультациях, проведенных в ходе заседаний Подготовительного комитета к КС-6, и сделанных там рекомендациях. </w:t>
      </w:r>
      <w:r w:rsidR="00F86C74" w:rsidRPr="00420C1C">
        <w:rPr>
          <w:rFonts w:ascii="Roboto" w:eastAsia="PMingLiU" w:hAnsi="Roboto" w:cs="Times New Roman"/>
          <w:sz w:val="20"/>
          <w:szCs w:val="20"/>
          <w:lang w:val="ru-RU" w:eastAsia="zh-TW"/>
        </w:rPr>
        <w:t>В документ включена информация о предлагаемых источниках и механизмах финансирования, в то время как в Приложении 1 подробно излагается состав Секретариата и соответствующие расходы</w:t>
      </w:r>
      <w:r w:rsidRPr="00420C1C">
        <w:rPr>
          <w:rFonts w:ascii="Roboto" w:hAnsi="Roboto" w:cs="Times New Roman"/>
          <w:sz w:val="20"/>
          <w:szCs w:val="20"/>
          <w:lang w:val="ru-RU"/>
        </w:rPr>
        <w:t>.</w:t>
      </w:r>
    </w:p>
    <w:p w14:paraId="03C6D4F7" w14:textId="7DE4BFD9" w:rsidR="00F86C74" w:rsidRPr="00420C1C" w:rsidRDefault="00F86C74" w:rsidP="008C2744">
      <w:pPr>
        <w:pStyle w:val="NoSpacing"/>
        <w:jc w:val="both"/>
        <w:rPr>
          <w:rFonts w:ascii="Roboto" w:hAnsi="Roboto" w:cs="Times New Roman"/>
          <w:sz w:val="20"/>
          <w:szCs w:val="20"/>
          <w:lang w:val="ru-RU"/>
        </w:rPr>
      </w:pPr>
    </w:p>
    <w:p w14:paraId="4BA0E9E8" w14:textId="399BBC5D" w:rsidR="00F86C74" w:rsidRPr="00420C1C" w:rsidRDefault="00F86C74" w:rsidP="008C2744">
      <w:pPr>
        <w:pStyle w:val="NoSpacing"/>
        <w:jc w:val="both"/>
        <w:rPr>
          <w:rFonts w:ascii="Roboto" w:eastAsia="PMingLiU" w:hAnsi="Roboto" w:cs="Times New Roman"/>
          <w:sz w:val="20"/>
          <w:szCs w:val="20"/>
          <w:lang w:val="ru-RU" w:eastAsia="zh-TW"/>
        </w:rPr>
      </w:pPr>
      <w:r w:rsidRPr="00420C1C">
        <w:rPr>
          <w:rFonts w:ascii="Roboto" w:eastAsia="PMingLiU" w:hAnsi="Roboto" w:cs="Times New Roman"/>
          <w:sz w:val="20"/>
          <w:szCs w:val="20"/>
          <w:lang w:val="ru-RU" w:eastAsia="zh-TW"/>
        </w:rPr>
        <w:t>Подробный заверенный отчет о доходах и расходах за период со времени проведения КС-5 содержится в Приложении 2.</w:t>
      </w:r>
    </w:p>
    <w:p w14:paraId="2696200B" w14:textId="6857FAD2" w:rsidR="00F86C74" w:rsidRPr="00420C1C" w:rsidRDefault="00F86C74" w:rsidP="008C2744">
      <w:pPr>
        <w:pStyle w:val="NoSpacing"/>
        <w:jc w:val="both"/>
        <w:rPr>
          <w:rFonts w:ascii="Roboto" w:eastAsia="PMingLiU" w:hAnsi="Roboto" w:cs="Times New Roman"/>
          <w:sz w:val="20"/>
          <w:szCs w:val="20"/>
          <w:lang w:val="ru-RU" w:eastAsia="zh-TW"/>
        </w:rPr>
      </w:pPr>
    </w:p>
    <w:p w14:paraId="0349E8A4" w14:textId="2C89BCC5" w:rsidR="004A376E" w:rsidRPr="00420C1C" w:rsidRDefault="00F86C74" w:rsidP="00F86C74">
      <w:pPr>
        <w:pStyle w:val="NoSpacing"/>
        <w:jc w:val="both"/>
        <w:rPr>
          <w:rStyle w:val="hps"/>
          <w:rFonts w:ascii="Roboto" w:hAnsi="Roboto" w:cs="Times New Roman"/>
          <w:sz w:val="20"/>
          <w:szCs w:val="20"/>
          <w:lang w:val="ru-RU"/>
        </w:rPr>
      </w:pPr>
      <w:r w:rsidRPr="00420C1C">
        <w:rPr>
          <w:rFonts w:ascii="Roboto" w:hAnsi="Roboto" w:cs="Times New Roman"/>
          <w:sz w:val="20"/>
          <w:szCs w:val="20"/>
          <w:lang w:val="ru-RU"/>
        </w:rPr>
        <w:t xml:space="preserve">Программа работы, представленная в Приложении 1 </w:t>
      </w:r>
      <w:r w:rsidRPr="00420C1C">
        <w:rPr>
          <w:rFonts w:ascii="Roboto" w:eastAsia="PMingLiU" w:hAnsi="Roboto" w:cs="Times New Roman"/>
          <w:sz w:val="20"/>
          <w:szCs w:val="20"/>
          <w:lang w:val="ru-RU" w:eastAsia="zh-TW"/>
        </w:rPr>
        <w:t>может рассматриваться как абсолютный миниму</w:t>
      </w:r>
      <w:r w:rsidR="0017568F">
        <w:rPr>
          <w:rFonts w:ascii="Roboto" w:eastAsia="PMingLiU" w:hAnsi="Roboto" w:cs="Times New Roman"/>
          <w:sz w:val="20"/>
          <w:szCs w:val="20"/>
          <w:lang w:val="ru-RU" w:eastAsia="zh-TW"/>
        </w:rPr>
        <w:t>м</w:t>
      </w:r>
      <w:r w:rsidRPr="00420C1C">
        <w:rPr>
          <w:rFonts w:ascii="Roboto" w:eastAsia="PMingLiU" w:hAnsi="Roboto" w:cs="Times New Roman"/>
          <w:sz w:val="20"/>
          <w:szCs w:val="20"/>
          <w:lang w:val="ru-RU" w:eastAsia="zh-TW"/>
        </w:rPr>
        <w:t xml:space="preserve">. В этой связи </w:t>
      </w:r>
      <w:r w:rsidRPr="00420C1C">
        <w:rPr>
          <w:rStyle w:val="hps"/>
          <w:rFonts w:ascii="Roboto" w:hAnsi="Roboto" w:cs="Times New Roman"/>
          <w:sz w:val="20"/>
          <w:szCs w:val="20"/>
          <w:lang w:val="ru-RU"/>
        </w:rPr>
        <w:t xml:space="preserve">мобилизация ресурсов должна занимать приоритетное место в повестке дня КС-6. Скользящая рабочая программа, состоящая из полного всеобъемлющего обзора проектов и мероприятий, которые были определены как приоритетные потребности для осуществления Конвенции и Протоколов к ней, содержится в Приложении III. </w:t>
      </w:r>
    </w:p>
    <w:p w14:paraId="3BCEACD7" w14:textId="02C97B24" w:rsidR="00F86C74" w:rsidRPr="00420C1C" w:rsidRDefault="00F86C74" w:rsidP="00F86C74">
      <w:pPr>
        <w:pStyle w:val="NoSpacing"/>
        <w:jc w:val="both"/>
        <w:rPr>
          <w:rStyle w:val="hps"/>
          <w:rFonts w:ascii="Roboto" w:hAnsi="Roboto" w:cs="Times New Roman"/>
          <w:sz w:val="20"/>
          <w:szCs w:val="20"/>
          <w:lang w:val="ru-RU"/>
        </w:rPr>
      </w:pPr>
    </w:p>
    <w:p w14:paraId="5664D754" w14:textId="77777777" w:rsidR="00F86C74" w:rsidRPr="00420C1C" w:rsidRDefault="00F86C74" w:rsidP="00F86C74">
      <w:pPr>
        <w:rPr>
          <w:rFonts w:ascii="Roboto" w:eastAsia="Roboto" w:hAnsi="Roboto" w:cs="Roboto"/>
          <w:b/>
          <w:bCs/>
          <w:lang w:val="ru-RU"/>
        </w:rPr>
      </w:pPr>
      <w:r w:rsidRPr="00420C1C">
        <w:rPr>
          <w:rFonts w:ascii="Roboto" w:eastAsia="Roboto" w:hAnsi="Roboto" w:cs="Roboto"/>
          <w:b/>
          <w:bCs/>
          <w:lang w:val="ru-RU"/>
        </w:rPr>
        <w:t>Предлагаемые действия:</w:t>
      </w:r>
    </w:p>
    <w:p w14:paraId="75A5856C" w14:textId="77777777" w:rsidR="00F86C74" w:rsidRPr="00420C1C" w:rsidRDefault="00F86C74" w:rsidP="00F86C74">
      <w:pPr>
        <w:rPr>
          <w:rFonts w:ascii="Roboto" w:eastAsia="Roboto" w:hAnsi="Roboto" w:cs="Roboto"/>
          <w:lang w:val="ru-RU"/>
        </w:rPr>
      </w:pPr>
    </w:p>
    <w:p w14:paraId="0685CF0D" w14:textId="77978935" w:rsidR="00F86C74" w:rsidRPr="00420C1C" w:rsidRDefault="00F86C74" w:rsidP="00F86C74">
      <w:pPr>
        <w:pStyle w:val="NoSpacing"/>
        <w:jc w:val="both"/>
        <w:rPr>
          <w:rFonts w:ascii="Roboto" w:eastAsia="Roboto" w:hAnsi="Roboto" w:cs="Roboto"/>
          <w:sz w:val="20"/>
          <w:szCs w:val="20"/>
          <w:lang w:val="ru-RU"/>
        </w:rPr>
      </w:pPr>
      <w:r w:rsidRPr="00420C1C">
        <w:rPr>
          <w:rFonts w:ascii="Roboto" w:eastAsia="Roboto" w:hAnsi="Roboto" w:cs="Roboto"/>
          <w:sz w:val="20"/>
          <w:szCs w:val="20"/>
          <w:lang w:val="ru-RU"/>
        </w:rPr>
        <w:t xml:space="preserve">Конференция Сторон может пожелать: </w:t>
      </w:r>
    </w:p>
    <w:p w14:paraId="0B77ABBF" w14:textId="09046AAC" w:rsidR="00F86C74" w:rsidRPr="00420C1C" w:rsidRDefault="00F86C74" w:rsidP="00F86C74">
      <w:pPr>
        <w:pStyle w:val="NoSpacing"/>
        <w:jc w:val="both"/>
        <w:rPr>
          <w:rFonts w:ascii="Roboto" w:eastAsia="Roboto" w:hAnsi="Roboto" w:cs="Roboto"/>
          <w:sz w:val="20"/>
          <w:szCs w:val="20"/>
          <w:lang w:val="ru-RU"/>
        </w:rPr>
      </w:pPr>
    </w:p>
    <w:p w14:paraId="097D0960" w14:textId="564612B0" w:rsidR="00F86C74" w:rsidRDefault="00F86C74" w:rsidP="00F86C74">
      <w:pPr>
        <w:pStyle w:val="NoSpacing"/>
        <w:numPr>
          <w:ilvl w:val="0"/>
          <w:numId w:val="5"/>
        </w:numPr>
        <w:jc w:val="both"/>
        <w:rPr>
          <w:rStyle w:val="hps"/>
          <w:rFonts w:ascii="Roboto" w:eastAsia="PMingLiU" w:hAnsi="Roboto" w:cs="Times New Roman"/>
          <w:sz w:val="20"/>
          <w:szCs w:val="20"/>
          <w:lang w:val="ru-RU" w:eastAsia="zh-TW"/>
        </w:rPr>
      </w:pPr>
      <w:r w:rsidRPr="00420C1C">
        <w:rPr>
          <w:rStyle w:val="hps"/>
          <w:rFonts w:ascii="Roboto" w:eastAsia="PMingLiU" w:hAnsi="Roboto" w:cs="Times New Roman"/>
          <w:sz w:val="20"/>
          <w:szCs w:val="20"/>
          <w:lang w:val="ru-RU" w:eastAsia="zh-TW"/>
        </w:rPr>
        <w:t>Приветствовать отчет поступлений и расходов со дня проведения пятой сессии Конференции Сторон Тегеранской конвенции и выражают обеспокоенность о задолженности по взносам Исламской Республики Иран и Туркменистана и призывают эти страны как можно скорее обеспечить надлежащие платежи;</w:t>
      </w:r>
    </w:p>
    <w:p w14:paraId="5947C7F9" w14:textId="77777777" w:rsidR="00420C1C" w:rsidRPr="00420C1C" w:rsidRDefault="00420C1C" w:rsidP="00420C1C">
      <w:pPr>
        <w:pStyle w:val="NoSpacing"/>
        <w:ind w:left="720"/>
        <w:jc w:val="both"/>
        <w:rPr>
          <w:rStyle w:val="hps"/>
          <w:rFonts w:ascii="Roboto" w:eastAsia="PMingLiU" w:hAnsi="Roboto" w:cs="Times New Roman"/>
          <w:sz w:val="20"/>
          <w:szCs w:val="20"/>
          <w:lang w:val="ru-RU" w:eastAsia="zh-TW"/>
        </w:rPr>
      </w:pPr>
    </w:p>
    <w:p w14:paraId="5ED1472A" w14:textId="31CF73B9" w:rsidR="00F86C74" w:rsidRDefault="00F86C74" w:rsidP="00F86C74">
      <w:pPr>
        <w:pStyle w:val="NoSpacing"/>
        <w:numPr>
          <w:ilvl w:val="0"/>
          <w:numId w:val="5"/>
        </w:numPr>
        <w:jc w:val="both"/>
        <w:rPr>
          <w:rStyle w:val="hps"/>
          <w:rFonts w:ascii="Roboto" w:eastAsia="PMingLiU" w:hAnsi="Roboto" w:cs="Times New Roman"/>
          <w:sz w:val="20"/>
          <w:szCs w:val="20"/>
          <w:lang w:val="ru-RU" w:eastAsia="zh-TW"/>
        </w:rPr>
      </w:pPr>
      <w:proofErr w:type="spellStart"/>
      <w:r w:rsidRPr="00420C1C">
        <w:rPr>
          <w:rStyle w:val="hps"/>
          <w:rFonts w:ascii="Roboto" w:eastAsia="PMingLiU" w:hAnsi="Roboto" w:cs="Times New Roman"/>
          <w:sz w:val="20"/>
          <w:szCs w:val="20"/>
          <w:lang w:val="ru-RU" w:eastAsia="zh-TW"/>
        </w:rPr>
        <w:t>Приниять</w:t>
      </w:r>
      <w:proofErr w:type="spellEnd"/>
      <w:r w:rsidRPr="00420C1C">
        <w:rPr>
          <w:rStyle w:val="hps"/>
          <w:rFonts w:ascii="Roboto" w:eastAsia="PMingLiU" w:hAnsi="Roboto" w:cs="Times New Roman"/>
          <w:sz w:val="20"/>
          <w:szCs w:val="20"/>
          <w:lang w:val="ru-RU" w:eastAsia="zh-TW"/>
        </w:rPr>
        <w:t xml:space="preserve"> Программу работы Тегеранской конвенции на 2023–2024 годы</w:t>
      </w:r>
    </w:p>
    <w:p w14:paraId="7E9758FE" w14:textId="77777777" w:rsidR="00420C1C" w:rsidRPr="00420C1C" w:rsidRDefault="00420C1C" w:rsidP="00420C1C">
      <w:pPr>
        <w:pStyle w:val="NoSpacing"/>
        <w:jc w:val="both"/>
        <w:rPr>
          <w:rStyle w:val="hps"/>
          <w:rFonts w:ascii="Roboto" w:eastAsia="PMingLiU" w:hAnsi="Roboto" w:cs="Times New Roman"/>
          <w:sz w:val="20"/>
          <w:szCs w:val="20"/>
          <w:lang w:val="ru-RU" w:eastAsia="zh-TW"/>
        </w:rPr>
      </w:pPr>
    </w:p>
    <w:p w14:paraId="34BCDEDA" w14:textId="5B3F51D3" w:rsidR="00F86C74" w:rsidRDefault="00F86C74" w:rsidP="00F86C74">
      <w:pPr>
        <w:pStyle w:val="NoSpacing"/>
        <w:numPr>
          <w:ilvl w:val="0"/>
          <w:numId w:val="5"/>
        </w:numPr>
        <w:jc w:val="both"/>
        <w:rPr>
          <w:rStyle w:val="hps"/>
          <w:rFonts w:ascii="Roboto" w:eastAsia="PMingLiU" w:hAnsi="Roboto" w:cs="Times New Roman"/>
          <w:sz w:val="20"/>
          <w:szCs w:val="20"/>
          <w:lang w:val="ru-RU" w:eastAsia="zh-TW"/>
        </w:rPr>
      </w:pPr>
      <w:proofErr w:type="spellStart"/>
      <w:r w:rsidRPr="00420C1C">
        <w:rPr>
          <w:rStyle w:val="hps"/>
          <w:rFonts w:ascii="Roboto" w:eastAsia="PMingLiU" w:hAnsi="Roboto" w:cs="Times New Roman"/>
          <w:sz w:val="20"/>
          <w:szCs w:val="20"/>
          <w:lang w:val="ru-RU" w:eastAsia="zh-TW"/>
        </w:rPr>
        <w:t>Приниять</w:t>
      </w:r>
      <w:proofErr w:type="spellEnd"/>
      <w:r w:rsidRPr="00420C1C">
        <w:rPr>
          <w:rStyle w:val="hps"/>
          <w:rFonts w:ascii="Roboto" w:eastAsia="PMingLiU" w:hAnsi="Roboto" w:cs="Times New Roman"/>
          <w:sz w:val="20"/>
          <w:szCs w:val="20"/>
          <w:lang w:val="ru-RU" w:eastAsia="zh-TW"/>
        </w:rPr>
        <w:t xml:space="preserve"> решение продолжать коллективно вносить вклад суммой в 360 000 долл. США (72 000 долл. США от каждой страны) ежегодно в качестве взноса в бюджет Тегеранской </w:t>
      </w:r>
      <w:r w:rsidRPr="00420C1C">
        <w:rPr>
          <w:rStyle w:val="hps"/>
          <w:rFonts w:ascii="Roboto" w:eastAsia="PMingLiU" w:hAnsi="Roboto" w:cs="Times New Roman"/>
          <w:sz w:val="20"/>
          <w:szCs w:val="20"/>
          <w:lang w:val="ru-RU" w:eastAsia="zh-TW"/>
        </w:rPr>
        <w:lastRenderedPageBreak/>
        <w:t>конвенции и взять на себя обязательство увеличить свой взнос наличными средствами либо через поддержку персонала</w:t>
      </w:r>
    </w:p>
    <w:p w14:paraId="2732FAFF" w14:textId="77777777" w:rsidR="00420C1C" w:rsidRPr="00420C1C" w:rsidRDefault="00420C1C" w:rsidP="00420C1C">
      <w:pPr>
        <w:pStyle w:val="NoSpacing"/>
        <w:jc w:val="both"/>
        <w:rPr>
          <w:rStyle w:val="hps"/>
          <w:rFonts w:ascii="Roboto" w:eastAsia="PMingLiU" w:hAnsi="Roboto" w:cs="Times New Roman"/>
          <w:sz w:val="20"/>
          <w:szCs w:val="20"/>
          <w:lang w:val="ru-RU" w:eastAsia="zh-TW"/>
        </w:rPr>
      </w:pPr>
    </w:p>
    <w:p w14:paraId="3C5B078D" w14:textId="071C1BF3" w:rsidR="00F86C74" w:rsidRPr="00420C1C" w:rsidRDefault="00F86C74" w:rsidP="00F86C74">
      <w:pPr>
        <w:pStyle w:val="NoSpacing"/>
        <w:numPr>
          <w:ilvl w:val="0"/>
          <w:numId w:val="5"/>
        </w:numPr>
        <w:jc w:val="both"/>
        <w:rPr>
          <w:rFonts w:ascii="Roboto" w:eastAsia="PMingLiU" w:hAnsi="Roboto" w:cs="Times New Roman"/>
          <w:sz w:val="20"/>
          <w:szCs w:val="20"/>
          <w:lang w:val="ru-RU" w:eastAsia="zh-TW"/>
        </w:rPr>
      </w:pPr>
      <w:r w:rsidRPr="00420C1C">
        <w:rPr>
          <w:rFonts w:ascii="Roboto" w:eastAsia="Roboto" w:hAnsi="Roboto" w:cs="Times New Roman"/>
          <w:sz w:val="20"/>
          <w:szCs w:val="20"/>
          <w:lang w:val="ru-RU"/>
        </w:rPr>
        <w:t>Выразить признательность Программе ООН по окружающей среде за ее постоянный вклад и поддержку реализации Тегеранской конвенции и протоколов к ней</w:t>
      </w:r>
    </w:p>
    <w:p w14:paraId="427D20B2" w14:textId="77777777" w:rsidR="00420C1C" w:rsidRDefault="00420C1C" w:rsidP="00420C1C">
      <w:pPr>
        <w:pStyle w:val="ListParagraph"/>
        <w:rPr>
          <w:rFonts w:ascii="Roboto" w:eastAsia="PMingLiU" w:hAnsi="Roboto"/>
          <w:lang w:val="ru-RU" w:eastAsia="zh-TW"/>
        </w:rPr>
      </w:pPr>
    </w:p>
    <w:p w14:paraId="50B905C9" w14:textId="324099DA" w:rsidR="00420C1C" w:rsidRPr="00420C1C" w:rsidRDefault="00420C1C" w:rsidP="00420C1C">
      <w:pPr>
        <w:pStyle w:val="NoSpacing"/>
        <w:numPr>
          <w:ilvl w:val="0"/>
          <w:numId w:val="5"/>
        </w:numPr>
        <w:jc w:val="both"/>
        <w:rPr>
          <w:rFonts w:ascii="Roboto" w:eastAsia="PMingLiU" w:hAnsi="Roboto" w:cs="Times New Roman"/>
          <w:sz w:val="20"/>
          <w:szCs w:val="20"/>
          <w:lang w:val="ru-RU" w:eastAsia="zh-TW"/>
        </w:rPr>
      </w:pPr>
      <w:r w:rsidRPr="0017568F">
        <w:rPr>
          <w:rFonts w:ascii="Roboto" w:hAnsi="Roboto"/>
          <w:sz w:val="20"/>
          <w:szCs w:val="20"/>
          <w:lang w:val="ru-RU"/>
        </w:rPr>
        <w:t>Рассмотреть вопрос о том, как увеличить финансовые ресурсы для процесса Конвенции, и принять соответствующее решение.</w:t>
      </w:r>
    </w:p>
    <w:p w14:paraId="735B12FD" w14:textId="77777777" w:rsidR="00420C1C" w:rsidRPr="00420C1C" w:rsidRDefault="00420C1C" w:rsidP="00420C1C">
      <w:pPr>
        <w:ind w:left="720"/>
        <w:rPr>
          <w:rFonts w:ascii="Roboto" w:eastAsia="PMingLiU" w:hAnsi="Roboto"/>
          <w:lang w:val="ru-RU" w:eastAsia="zh-TW"/>
        </w:rPr>
      </w:pPr>
    </w:p>
    <w:p w14:paraId="36C71301" w14:textId="3849A695" w:rsidR="00F86C74" w:rsidRPr="00420C1C" w:rsidRDefault="00F86C74" w:rsidP="00F86C74">
      <w:pPr>
        <w:pStyle w:val="NoSpacing"/>
        <w:numPr>
          <w:ilvl w:val="0"/>
          <w:numId w:val="5"/>
        </w:numPr>
        <w:jc w:val="both"/>
        <w:rPr>
          <w:rStyle w:val="hps"/>
          <w:rFonts w:ascii="Roboto" w:eastAsia="PMingLiU" w:hAnsi="Roboto" w:cs="Times New Roman"/>
          <w:sz w:val="20"/>
          <w:szCs w:val="20"/>
          <w:lang w:val="ru-RU" w:eastAsia="zh-TW"/>
        </w:rPr>
      </w:pPr>
      <w:r w:rsidRPr="00420C1C">
        <w:rPr>
          <w:rFonts w:ascii="Roboto" w:eastAsia="Roboto" w:hAnsi="Roboto" w:cs="Times New Roman"/>
          <w:sz w:val="20"/>
          <w:szCs w:val="20"/>
          <w:lang w:val="ru-RU"/>
        </w:rPr>
        <w:t xml:space="preserve">Приветствовать Скользящую программу работы и призывают соответствующие международные организации, включая Программу ООН по развитию, Продовольственную и сельскохозяйственную организацию ООН (ФАО), Международную морскую организацию (ИМО), и Всемирную метеорологическую организацию (ВМО), а также международные финансирующие учреждения, такие как, например, Глобальный экологический  фонд (ГЭФ) и Зеленый климатический фонд (ЗКФ), сотрудничать и поддерживать реализацию Тегеранской конвенции и </w:t>
      </w:r>
      <w:bookmarkStart w:id="0" w:name="OLE_LINK13"/>
      <w:bookmarkStart w:id="1" w:name="OLE_LINK14"/>
      <w:r w:rsidRPr="00420C1C">
        <w:rPr>
          <w:rFonts w:ascii="Roboto" w:eastAsia="Roboto" w:hAnsi="Roboto" w:cs="Times New Roman"/>
          <w:sz w:val="20"/>
          <w:szCs w:val="20"/>
          <w:lang w:val="ru-RU"/>
        </w:rPr>
        <w:t>протоколы к ней</w:t>
      </w:r>
      <w:bookmarkEnd w:id="0"/>
      <w:bookmarkEnd w:id="1"/>
      <w:r w:rsidRPr="00420C1C">
        <w:rPr>
          <w:rFonts w:ascii="Roboto" w:eastAsia="Roboto" w:hAnsi="Roboto" w:cs="Times New Roman"/>
          <w:sz w:val="20"/>
          <w:szCs w:val="20"/>
          <w:lang w:val="ru-RU"/>
        </w:rPr>
        <w:t>;</w:t>
      </w:r>
    </w:p>
    <w:p w14:paraId="2E1977D0" w14:textId="77777777" w:rsidR="006C741A" w:rsidRPr="00420C1C" w:rsidRDefault="006C741A" w:rsidP="006C741A">
      <w:pPr>
        <w:widowControl/>
        <w:adjustRightInd/>
        <w:spacing w:line="240" w:lineRule="auto"/>
        <w:textAlignment w:val="auto"/>
        <w:rPr>
          <w:rStyle w:val="hps"/>
          <w:sz w:val="24"/>
          <w:szCs w:val="24"/>
          <w:lang w:val="ru-RU"/>
        </w:rPr>
      </w:pPr>
    </w:p>
    <w:p w14:paraId="221643A0" w14:textId="77777777" w:rsidR="006C741A" w:rsidRDefault="006C741A" w:rsidP="006C741A">
      <w:pPr>
        <w:widowControl/>
        <w:adjustRightInd/>
        <w:spacing w:line="240" w:lineRule="auto"/>
        <w:textAlignment w:val="auto"/>
        <w:rPr>
          <w:rStyle w:val="hps"/>
          <w:sz w:val="24"/>
          <w:szCs w:val="24"/>
          <w:lang w:val="ru-RU"/>
        </w:rPr>
      </w:pPr>
    </w:p>
    <w:p w14:paraId="4B2D1B87" w14:textId="77777777" w:rsidR="00C66643" w:rsidRPr="00420C1C" w:rsidRDefault="00C66643" w:rsidP="0012794A">
      <w:pPr>
        <w:widowControl/>
        <w:adjustRightInd/>
        <w:spacing w:line="240" w:lineRule="auto"/>
        <w:jc w:val="center"/>
        <w:textAlignment w:val="auto"/>
        <w:rPr>
          <w:rStyle w:val="hps"/>
          <w:rFonts w:ascii="Roboto" w:hAnsi="Roboto"/>
          <w:b/>
          <w:lang w:val="ru-RU"/>
        </w:rPr>
      </w:pPr>
      <w:r>
        <w:rPr>
          <w:rStyle w:val="hps"/>
          <w:sz w:val="24"/>
          <w:szCs w:val="24"/>
          <w:lang w:val="ru-RU"/>
        </w:rPr>
        <w:br w:type="page"/>
      </w:r>
      <w:r w:rsidRPr="00420C1C">
        <w:rPr>
          <w:rStyle w:val="hps"/>
          <w:rFonts w:ascii="Roboto" w:hAnsi="Roboto"/>
          <w:b/>
          <w:lang w:val="ru-RU"/>
        </w:rPr>
        <w:lastRenderedPageBreak/>
        <w:t>СПИСОК ИСПОЛЬЗУЕМЫХ СОКРАЩЕНИЙ И АББРЕВИАТУР</w:t>
      </w:r>
    </w:p>
    <w:p w14:paraId="1C85F20C" w14:textId="244DEB7D" w:rsidR="00C66643" w:rsidRPr="00420C1C" w:rsidRDefault="00C66643" w:rsidP="00C66643">
      <w:pPr>
        <w:widowControl/>
        <w:adjustRightInd/>
        <w:spacing w:line="240" w:lineRule="auto"/>
        <w:textAlignment w:val="auto"/>
        <w:rPr>
          <w:rStyle w:val="hps"/>
          <w:rFonts w:ascii="Roboto" w:hAnsi="Roboto"/>
          <w:b/>
          <w:lang w:val="ru-RU"/>
        </w:rPr>
      </w:pPr>
    </w:p>
    <w:p w14:paraId="5C4FE75C" w14:textId="48A94510" w:rsidR="003E5A68" w:rsidRPr="00420C1C" w:rsidRDefault="003E5A68" w:rsidP="00C66643">
      <w:pPr>
        <w:widowControl/>
        <w:adjustRightInd/>
        <w:spacing w:line="240" w:lineRule="auto"/>
        <w:textAlignment w:val="auto"/>
        <w:rPr>
          <w:rStyle w:val="hps"/>
          <w:rFonts w:ascii="Roboto" w:hAnsi="Roboto"/>
          <w:b/>
          <w:lang w:val="ru-RU"/>
        </w:rPr>
      </w:pPr>
    </w:p>
    <w:tbl>
      <w:tblPr>
        <w:tblW w:w="0" w:type="auto"/>
        <w:tblLook w:val="04A0" w:firstRow="1" w:lastRow="0" w:firstColumn="1" w:lastColumn="0" w:noHBand="0" w:noVBand="1"/>
      </w:tblPr>
      <w:tblGrid>
        <w:gridCol w:w="4622"/>
        <w:gridCol w:w="4638"/>
      </w:tblGrid>
      <w:tr w:rsidR="00383DA8" w:rsidRPr="00420C1C" w14:paraId="1CC662B1" w14:textId="77777777" w:rsidTr="00DD1889">
        <w:tc>
          <w:tcPr>
            <w:tcW w:w="4738" w:type="dxa"/>
            <w:shd w:val="clear" w:color="auto" w:fill="auto"/>
          </w:tcPr>
          <w:p w14:paraId="5E7A1366" w14:textId="1EE6C734" w:rsidR="001F1819" w:rsidRPr="00420C1C" w:rsidRDefault="001F1819"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АФ</w:t>
            </w:r>
          </w:p>
        </w:tc>
        <w:tc>
          <w:tcPr>
            <w:tcW w:w="4738" w:type="dxa"/>
            <w:shd w:val="clear" w:color="auto" w:fill="auto"/>
          </w:tcPr>
          <w:p w14:paraId="0C470CE5" w14:textId="0E40F6B7" w:rsidR="001F1819" w:rsidRPr="00420C1C" w:rsidRDefault="001F1819"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 xml:space="preserve">Адаптационный Фонд  </w:t>
            </w:r>
          </w:p>
        </w:tc>
      </w:tr>
      <w:tr w:rsidR="001F1819" w:rsidRPr="00824B5E" w14:paraId="6B902C6A" w14:textId="77777777" w:rsidTr="00DD1889">
        <w:tc>
          <w:tcPr>
            <w:tcW w:w="4738" w:type="dxa"/>
            <w:shd w:val="clear" w:color="auto" w:fill="auto"/>
          </w:tcPr>
          <w:p w14:paraId="01C4EE4E" w14:textId="1326A65E" w:rsidR="001F1819" w:rsidRPr="00420C1C" w:rsidRDefault="001F1819" w:rsidP="00DD1889">
            <w:pPr>
              <w:widowControl/>
              <w:adjustRightInd/>
              <w:spacing w:after="240" w:line="240" w:lineRule="auto"/>
              <w:textAlignment w:val="auto"/>
              <w:rPr>
                <w:rStyle w:val="hps"/>
                <w:rFonts w:ascii="Roboto" w:hAnsi="Roboto"/>
                <w:bCs/>
                <w:lang w:val="ru-RU"/>
              </w:rPr>
            </w:pPr>
            <w:proofErr w:type="spellStart"/>
            <w:r w:rsidRPr="00420C1C">
              <w:rPr>
                <w:rStyle w:val="hps"/>
                <w:rFonts w:ascii="Roboto" w:hAnsi="Roboto"/>
                <w:bCs/>
                <w:lang w:val="ru-RU"/>
              </w:rPr>
              <w:t>Актауский</w:t>
            </w:r>
            <w:proofErr w:type="spellEnd"/>
            <w:r w:rsidRPr="00420C1C">
              <w:rPr>
                <w:rStyle w:val="hps"/>
                <w:rFonts w:ascii="Roboto" w:hAnsi="Roboto"/>
                <w:bCs/>
                <w:lang w:val="ru-RU"/>
              </w:rPr>
              <w:t xml:space="preserve"> протокол</w:t>
            </w:r>
          </w:p>
        </w:tc>
        <w:tc>
          <w:tcPr>
            <w:tcW w:w="4738" w:type="dxa"/>
            <w:shd w:val="clear" w:color="auto" w:fill="auto"/>
          </w:tcPr>
          <w:p w14:paraId="7AF6DD2E" w14:textId="6864E3CB" w:rsidR="001F1819" w:rsidRPr="00420C1C" w:rsidRDefault="001F1819"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Протокол о региональной готовности, реагировании и сотрудничестве в случае инцидентов, вызывающих загрязнение нефтью к Тегеранской конвенции</w:t>
            </w:r>
          </w:p>
        </w:tc>
      </w:tr>
      <w:tr w:rsidR="001F1819" w:rsidRPr="00824B5E" w14:paraId="6038896B" w14:textId="77777777" w:rsidTr="00DD1889">
        <w:tc>
          <w:tcPr>
            <w:tcW w:w="4738" w:type="dxa"/>
            <w:shd w:val="clear" w:color="auto" w:fill="auto"/>
          </w:tcPr>
          <w:p w14:paraId="1504D546" w14:textId="1327730F" w:rsidR="001F1819" w:rsidRPr="00420C1C" w:rsidRDefault="001F1819"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Ашхабадский протокол</w:t>
            </w:r>
          </w:p>
        </w:tc>
        <w:tc>
          <w:tcPr>
            <w:tcW w:w="4738" w:type="dxa"/>
            <w:shd w:val="clear" w:color="auto" w:fill="auto"/>
          </w:tcPr>
          <w:p w14:paraId="75768E28" w14:textId="279E5210" w:rsidR="001F1819" w:rsidRPr="00420C1C" w:rsidRDefault="001F1819"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Протокол о сохранении биологического разнообразия к Тегеранской конвенции</w:t>
            </w:r>
          </w:p>
        </w:tc>
      </w:tr>
      <w:tr w:rsidR="001F1819" w:rsidRPr="00420C1C" w14:paraId="606BB4CD" w14:textId="77777777" w:rsidTr="00DD1889">
        <w:tc>
          <w:tcPr>
            <w:tcW w:w="4738" w:type="dxa"/>
            <w:shd w:val="clear" w:color="auto" w:fill="auto"/>
          </w:tcPr>
          <w:p w14:paraId="73FCB57E" w14:textId="12EBEBD1" w:rsidR="001F1819" w:rsidRPr="00420C1C" w:rsidRDefault="001F1819"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ВСТК</w:t>
            </w:r>
          </w:p>
        </w:tc>
        <w:tc>
          <w:tcPr>
            <w:tcW w:w="4738" w:type="dxa"/>
            <w:shd w:val="clear" w:color="auto" w:fill="auto"/>
          </w:tcPr>
          <w:p w14:paraId="40CBAAFE" w14:textId="5DF1129F" w:rsidR="001F1819" w:rsidRPr="00420C1C" w:rsidRDefault="001F1819"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Временный Секретариат Тегеранской конвенции</w:t>
            </w:r>
          </w:p>
        </w:tc>
      </w:tr>
      <w:tr w:rsidR="001F1819" w:rsidRPr="00824B5E" w14:paraId="0D3997B1" w14:textId="77777777" w:rsidTr="00DD1889">
        <w:tc>
          <w:tcPr>
            <w:tcW w:w="4738" w:type="dxa"/>
            <w:shd w:val="clear" w:color="auto" w:fill="auto"/>
          </w:tcPr>
          <w:p w14:paraId="1F041735" w14:textId="48F6B70E"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ВК</w:t>
            </w:r>
          </w:p>
        </w:tc>
        <w:tc>
          <w:tcPr>
            <w:tcW w:w="4738" w:type="dxa"/>
            <w:shd w:val="clear" w:color="auto" w:fill="auto"/>
          </w:tcPr>
          <w:p w14:paraId="7AFB13F5" w14:textId="0D71543D"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Внеочередная Конференция Сторон Тегеранской конвенции</w:t>
            </w:r>
          </w:p>
        </w:tc>
      </w:tr>
      <w:tr w:rsidR="001F1819" w:rsidRPr="00420C1C" w14:paraId="5EA67925" w14:textId="77777777" w:rsidTr="00DD1889">
        <w:tc>
          <w:tcPr>
            <w:tcW w:w="4738" w:type="dxa"/>
            <w:shd w:val="clear" w:color="auto" w:fill="auto"/>
          </w:tcPr>
          <w:p w14:paraId="757D142D" w14:textId="7B576A09"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ГЭФ</w:t>
            </w:r>
          </w:p>
        </w:tc>
        <w:tc>
          <w:tcPr>
            <w:tcW w:w="4738" w:type="dxa"/>
            <w:shd w:val="clear" w:color="auto" w:fill="auto"/>
          </w:tcPr>
          <w:p w14:paraId="5A7BE900" w14:textId="3244F9A2"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 xml:space="preserve">Глобальный экологический фонд  </w:t>
            </w:r>
          </w:p>
        </w:tc>
      </w:tr>
      <w:tr w:rsidR="001F1819" w:rsidRPr="00420C1C" w14:paraId="6712DE63" w14:textId="77777777" w:rsidTr="00DD1889">
        <w:tc>
          <w:tcPr>
            <w:tcW w:w="4738" w:type="dxa"/>
            <w:shd w:val="clear" w:color="auto" w:fill="auto"/>
          </w:tcPr>
          <w:p w14:paraId="3382599B" w14:textId="4AED3398"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 xml:space="preserve">ЗКФ </w:t>
            </w:r>
          </w:p>
        </w:tc>
        <w:tc>
          <w:tcPr>
            <w:tcW w:w="4738" w:type="dxa"/>
            <w:shd w:val="clear" w:color="auto" w:fill="auto"/>
          </w:tcPr>
          <w:p w14:paraId="2AB46EFE" w14:textId="1B186DD1"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Зеленый климатический Фонд ООН</w:t>
            </w:r>
          </w:p>
        </w:tc>
      </w:tr>
      <w:tr w:rsidR="001F1819" w:rsidRPr="00420C1C" w14:paraId="60AE0F80" w14:textId="77777777" w:rsidTr="00DD1889">
        <w:tc>
          <w:tcPr>
            <w:tcW w:w="4738" w:type="dxa"/>
            <w:shd w:val="clear" w:color="auto" w:fill="auto"/>
          </w:tcPr>
          <w:p w14:paraId="59EA6D2E" w14:textId="73C25B26"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ИМО</w:t>
            </w:r>
          </w:p>
        </w:tc>
        <w:tc>
          <w:tcPr>
            <w:tcW w:w="4738" w:type="dxa"/>
            <w:shd w:val="clear" w:color="auto" w:fill="auto"/>
          </w:tcPr>
          <w:p w14:paraId="116B6929" w14:textId="4DF23ED3"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Международная морская организация</w:t>
            </w:r>
          </w:p>
        </w:tc>
      </w:tr>
      <w:tr w:rsidR="001F1819" w:rsidRPr="00824B5E" w14:paraId="0EF63787" w14:textId="77777777" w:rsidTr="00DD1889">
        <w:tc>
          <w:tcPr>
            <w:tcW w:w="4738" w:type="dxa"/>
            <w:shd w:val="clear" w:color="auto" w:fill="auto"/>
          </w:tcPr>
          <w:p w14:paraId="109597E4" w14:textId="47722B1E"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КАСПКОМ</w:t>
            </w:r>
          </w:p>
        </w:tc>
        <w:tc>
          <w:tcPr>
            <w:tcW w:w="4738" w:type="dxa"/>
            <w:shd w:val="clear" w:color="auto" w:fill="auto"/>
          </w:tcPr>
          <w:p w14:paraId="55F0B901" w14:textId="02545382"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Координационный комитет по гидрометеорологии Каспийского моря</w:t>
            </w:r>
          </w:p>
        </w:tc>
      </w:tr>
      <w:tr w:rsidR="001F1819" w:rsidRPr="00824B5E" w14:paraId="2AA69BE7" w14:textId="77777777" w:rsidTr="00DD1889">
        <w:tc>
          <w:tcPr>
            <w:tcW w:w="4738" w:type="dxa"/>
            <w:shd w:val="clear" w:color="auto" w:fill="auto"/>
          </w:tcPr>
          <w:p w14:paraId="3F9B55C0" w14:textId="77777777" w:rsidR="00E8154C" w:rsidRPr="00420C1C" w:rsidRDefault="007E3E03" w:rsidP="00E8154C">
            <w:pPr>
              <w:widowControl/>
              <w:adjustRightInd/>
              <w:spacing w:line="240" w:lineRule="auto"/>
              <w:contextualSpacing/>
              <w:textAlignment w:val="auto"/>
              <w:rPr>
                <w:rStyle w:val="hps"/>
                <w:rFonts w:ascii="Roboto" w:hAnsi="Roboto"/>
                <w:bCs/>
                <w:lang w:val="ru-RU"/>
              </w:rPr>
            </w:pPr>
            <w:r w:rsidRPr="00420C1C">
              <w:rPr>
                <w:rStyle w:val="hps"/>
                <w:rFonts w:ascii="Roboto" w:hAnsi="Roboto"/>
                <w:bCs/>
                <w:lang w:val="ru-RU"/>
              </w:rPr>
              <w:t xml:space="preserve">Комиссия по водным </w:t>
            </w:r>
          </w:p>
          <w:p w14:paraId="16BCF98E" w14:textId="434816B1" w:rsidR="001F1819" w:rsidRPr="00420C1C" w:rsidRDefault="007E3E03" w:rsidP="00E8154C">
            <w:pPr>
              <w:widowControl/>
              <w:adjustRightInd/>
              <w:spacing w:line="240" w:lineRule="auto"/>
              <w:contextualSpacing/>
              <w:textAlignment w:val="auto"/>
              <w:rPr>
                <w:rStyle w:val="hps"/>
                <w:rFonts w:ascii="Roboto" w:hAnsi="Roboto"/>
                <w:bCs/>
                <w:lang w:val="ru-RU"/>
              </w:rPr>
            </w:pPr>
            <w:r w:rsidRPr="00420C1C">
              <w:rPr>
                <w:rStyle w:val="hps"/>
                <w:rFonts w:ascii="Roboto" w:hAnsi="Roboto"/>
                <w:bCs/>
                <w:lang w:val="ru-RU"/>
              </w:rPr>
              <w:t>биологическим ресурсам</w:t>
            </w:r>
          </w:p>
        </w:tc>
        <w:tc>
          <w:tcPr>
            <w:tcW w:w="4738" w:type="dxa"/>
            <w:shd w:val="clear" w:color="auto" w:fill="auto"/>
          </w:tcPr>
          <w:p w14:paraId="6ABE894F" w14:textId="1C82414E" w:rsidR="001F1819" w:rsidRPr="00420C1C" w:rsidRDefault="007E3E03"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 xml:space="preserve">Комиссия по сохранению, рациональному использованию водных </w:t>
            </w:r>
            <w:r w:rsidR="00E71BB6" w:rsidRPr="00420C1C">
              <w:rPr>
                <w:rStyle w:val="hps"/>
                <w:rFonts w:ascii="Roboto" w:hAnsi="Roboto"/>
                <w:bCs/>
                <w:lang w:val="ru-RU"/>
              </w:rPr>
              <w:t>биоресурсов Каспийского</w:t>
            </w:r>
            <w:r w:rsidRPr="00420C1C">
              <w:rPr>
                <w:rStyle w:val="hps"/>
                <w:rFonts w:ascii="Roboto" w:hAnsi="Roboto"/>
                <w:bCs/>
                <w:lang w:val="ru-RU"/>
              </w:rPr>
              <w:t xml:space="preserve"> моря</w:t>
            </w:r>
          </w:p>
        </w:tc>
      </w:tr>
      <w:tr w:rsidR="001F1819" w:rsidRPr="00420C1C" w14:paraId="289FBF1D" w14:textId="77777777" w:rsidTr="00DD1889">
        <w:tc>
          <w:tcPr>
            <w:tcW w:w="4738" w:type="dxa"/>
            <w:shd w:val="clear" w:color="auto" w:fill="auto"/>
          </w:tcPr>
          <w:p w14:paraId="54B7BE97" w14:textId="13F27B2C" w:rsidR="001F1819"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КС</w:t>
            </w:r>
          </w:p>
        </w:tc>
        <w:tc>
          <w:tcPr>
            <w:tcW w:w="4738" w:type="dxa"/>
            <w:shd w:val="clear" w:color="auto" w:fill="auto"/>
          </w:tcPr>
          <w:p w14:paraId="2817803F" w14:textId="69325751" w:rsidR="001F1819"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Конференция Сторон Тегеранской конвенции</w:t>
            </w:r>
          </w:p>
        </w:tc>
      </w:tr>
      <w:tr w:rsidR="001F1819" w:rsidRPr="00824B5E" w14:paraId="47C6F1CE" w14:textId="77777777" w:rsidTr="00DD1889">
        <w:tc>
          <w:tcPr>
            <w:tcW w:w="4738" w:type="dxa"/>
            <w:shd w:val="clear" w:color="auto" w:fill="auto"/>
          </w:tcPr>
          <w:p w14:paraId="1373874A" w14:textId="079360FA" w:rsidR="001F1819"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Московский протокол</w:t>
            </w:r>
          </w:p>
        </w:tc>
        <w:tc>
          <w:tcPr>
            <w:tcW w:w="4738" w:type="dxa"/>
            <w:shd w:val="clear" w:color="auto" w:fill="auto"/>
          </w:tcPr>
          <w:p w14:paraId="5219EDDC" w14:textId="675881B9" w:rsidR="001F1819"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Протокол по защите Каспийского моря от загрязнения из наземных источников и в результате осуществления на суше деятельности»</w:t>
            </w:r>
          </w:p>
        </w:tc>
      </w:tr>
      <w:tr w:rsidR="001F1819" w:rsidRPr="00824B5E" w14:paraId="7D369C77" w14:textId="77777777" w:rsidTr="00DD1889">
        <w:tc>
          <w:tcPr>
            <w:tcW w:w="4738" w:type="dxa"/>
            <w:shd w:val="clear" w:color="auto" w:fill="auto"/>
          </w:tcPr>
          <w:p w14:paraId="3637405B" w14:textId="256A3ECB" w:rsidR="001F1819"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НПДК</w:t>
            </w:r>
          </w:p>
        </w:tc>
        <w:tc>
          <w:tcPr>
            <w:tcW w:w="4738" w:type="dxa"/>
            <w:shd w:val="clear" w:color="auto" w:fill="auto"/>
          </w:tcPr>
          <w:p w14:paraId="00ACB8B5" w14:textId="62011912" w:rsidR="001F1819"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Национальный план действий Тегеранской конвенции</w:t>
            </w:r>
          </w:p>
        </w:tc>
      </w:tr>
      <w:tr w:rsidR="00034868" w:rsidRPr="00824B5E" w14:paraId="5FC17408" w14:textId="77777777" w:rsidTr="00DD1889">
        <w:tc>
          <w:tcPr>
            <w:tcW w:w="4738" w:type="dxa"/>
            <w:shd w:val="clear" w:color="auto" w:fill="auto"/>
          </w:tcPr>
          <w:p w14:paraId="422FBA5C" w14:textId="4AB0D939" w:rsidR="00034868"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НОВК/НСВК</w:t>
            </w:r>
          </w:p>
        </w:tc>
        <w:tc>
          <w:tcPr>
            <w:tcW w:w="4738" w:type="dxa"/>
            <w:shd w:val="clear" w:color="auto" w:fill="auto"/>
          </w:tcPr>
          <w:p w14:paraId="3C0D27ED" w14:textId="626FA87E" w:rsidR="00034868"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Национальный офис/сотрудники по взаимосвязи с Тегеранской конвенцией</w:t>
            </w:r>
          </w:p>
        </w:tc>
      </w:tr>
      <w:tr w:rsidR="001F1819" w:rsidRPr="00824B5E" w14:paraId="175B38C7" w14:textId="77777777" w:rsidTr="00DD1889">
        <w:tc>
          <w:tcPr>
            <w:tcW w:w="4738" w:type="dxa"/>
            <w:shd w:val="clear" w:color="auto" w:fill="auto"/>
          </w:tcPr>
          <w:p w14:paraId="1097383B" w14:textId="5DAA2376" w:rsidR="001F1819" w:rsidRPr="00420C1C" w:rsidRDefault="00034868" w:rsidP="00DD1889">
            <w:pPr>
              <w:widowControl/>
              <w:adjustRightInd/>
              <w:spacing w:after="240" w:line="240" w:lineRule="auto"/>
              <w:textAlignment w:val="auto"/>
              <w:rPr>
                <w:rStyle w:val="hps"/>
                <w:rFonts w:ascii="Roboto" w:hAnsi="Roboto"/>
                <w:bCs/>
                <w:iCs/>
                <w:lang w:val="ru-RU"/>
              </w:rPr>
            </w:pPr>
            <w:r w:rsidRPr="00420C1C">
              <w:rPr>
                <w:rFonts w:ascii="Roboto" w:hAnsi="Roboto"/>
                <w:iCs/>
                <w:color w:val="000000"/>
                <w:lang w:val="ru-RU" w:eastAsia="ru-RU"/>
              </w:rPr>
              <w:t>Протокол ОВОС</w:t>
            </w:r>
          </w:p>
        </w:tc>
        <w:tc>
          <w:tcPr>
            <w:tcW w:w="4738" w:type="dxa"/>
            <w:shd w:val="clear" w:color="auto" w:fill="auto"/>
          </w:tcPr>
          <w:p w14:paraId="1454E17D" w14:textId="5DA80FBA" w:rsidR="001F1819" w:rsidRPr="00420C1C" w:rsidRDefault="00034868"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Протокол по оценке воздействия на окружающую среду в трансграничном контексте к Тегеранской конвенции</w:t>
            </w:r>
          </w:p>
        </w:tc>
      </w:tr>
      <w:tr w:rsidR="001F1819" w:rsidRPr="00824B5E" w14:paraId="0C9D51EA" w14:textId="77777777" w:rsidTr="00DD1889">
        <w:tc>
          <w:tcPr>
            <w:tcW w:w="4738" w:type="dxa"/>
            <w:shd w:val="clear" w:color="auto" w:fill="auto"/>
          </w:tcPr>
          <w:p w14:paraId="7DC5ACF2" w14:textId="77777777" w:rsidR="00E8154C" w:rsidRPr="00420C1C" w:rsidRDefault="001E4E70" w:rsidP="00E8154C">
            <w:pPr>
              <w:widowControl/>
              <w:adjustRightInd/>
              <w:spacing w:line="240" w:lineRule="auto"/>
              <w:contextualSpacing/>
              <w:textAlignment w:val="auto"/>
              <w:rPr>
                <w:rStyle w:val="hps"/>
                <w:rFonts w:ascii="Roboto" w:hAnsi="Roboto"/>
                <w:bCs/>
                <w:lang w:val="ru-RU"/>
              </w:rPr>
            </w:pPr>
            <w:r w:rsidRPr="00420C1C">
              <w:rPr>
                <w:rStyle w:val="hps"/>
                <w:rFonts w:ascii="Roboto" w:hAnsi="Roboto"/>
                <w:bCs/>
                <w:lang w:val="ru-RU"/>
              </w:rPr>
              <w:t xml:space="preserve">Оперативный орган </w:t>
            </w:r>
          </w:p>
          <w:p w14:paraId="4EF19FA5" w14:textId="77777777" w:rsidR="00E8154C" w:rsidRPr="00420C1C" w:rsidRDefault="001E4E70" w:rsidP="00E8154C">
            <w:pPr>
              <w:widowControl/>
              <w:adjustRightInd/>
              <w:spacing w:line="240" w:lineRule="auto"/>
              <w:contextualSpacing/>
              <w:textAlignment w:val="auto"/>
              <w:rPr>
                <w:rStyle w:val="hps"/>
                <w:rFonts w:ascii="Roboto" w:hAnsi="Roboto"/>
                <w:bCs/>
                <w:lang w:val="ru-RU"/>
              </w:rPr>
            </w:pPr>
            <w:r w:rsidRPr="00420C1C">
              <w:rPr>
                <w:rStyle w:val="hps"/>
                <w:rFonts w:ascii="Roboto" w:hAnsi="Roboto"/>
                <w:bCs/>
                <w:lang w:val="ru-RU"/>
              </w:rPr>
              <w:t xml:space="preserve">Регионального Плана </w:t>
            </w:r>
          </w:p>
          <w:p w14:paraId="219DDEE5" w14:textId="2388B76D" w:rsidR="001F1819" w:rsidRPr="00420C1C" w:rsidRDefault="001E4E70" w:rsidP="00E8154C">
            <w:pPr>
              <w:widowControl/>
              <w:adjustRightInd/>
              <w:spacing w:line="240" w:lineRule="auto"/>
              <w:contextualSpacing/>
              <w:textAlignment w:val="auto"/>
              <w:rPr>
                <w:rStyle w:val="hps"/>
                <w:rFonts w:ascii="Roboto" w:hAnsi="Roboto"/>
                <w:bCs/>
                <w:lang w:val="ru-RU"/>
              </w:rPr>
            </w:pPr>
            <w:proofErr w:type="spellStart"/>
            <w:r w:rsidRPr="00420C1C">
              <w:rPr>
                <w:rStyle w:val="hps"/>
                <w:rFonts w:ascii="Roboto" w:hAnsi="Roboto"/>
                <w:bCs/>
                <w:lang w:val="ru-RU"/>
              </w:rPr>
              <w:t>Актауского</w:t>
            </w:r>
            <w:proofErr w:type="spellEnd"/>
            <w:r w:rsidRPr="00420C1C">
              <w:rPr>
                <w:rStyle w:val="hps"/>
                <w:rFonts w:ascii="Roboto" w:hAnsi="Roboto"/>
                <w:bCs/>
                <w:lang w:val="ru-RU"/>
              </w:rPr>
              <w:t xml:space="preserve"> протокола</w:t>
            </w:r>
          </w:p>
        </w:tc>
        <w:tc>
          <w:tcPr>
            <w:tcW w:w="4738" w:type="dxa"/>
            <w:shd w:val="clear" w:color="auto" w:fill="auto"/>
          </w:tcPr>
          <w:p w14:paraId="407CBE4C" w14:textId="2AA7E86D" w:rsidR="001F1819" w:rsidRPr="00420C1C" w:rsidRDefault="001E4E70"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 xml:space="preserve">Национальная организация, назначенную государством, несущую оперативную ответственность за действия в случае </w:t>
            </w:r>
            <w:r w:rsidRPr="00420C1C">
              <w:rPr>
                <w:rStyle w:val="hps"/>
                <w:rFonts w:ascii="Roboto" w:hAnsi="Roboto"/>
                <w:bCs/>
                <w:lang w:val="ru-RU"/>
              </w:rPr>
              <w:lastRenderedPageBreak/>
              <w:t>инцидентов, вызывающих загрязнение морской среды нефтью</w:t>
            </w:r>
          </w:p>
        </w:tc>
      </w:tr>
      <w:tr w:rsidR="001F1819" w:rsidRPr="00824B5E" w14:paraId="6A42DBFA" w14:textId="77777777" w:rsidTr="00DD1889">
        <w:tc>
          <w:tcPr>
            <w:tcW w:w="4738" w:type="dxa"/>
            <w:shd w:val="clear" w:color="auto" w:fill="auto"/>
          </w:tcPr>
          <w:p w14:paraId="0A5C2B7E" w14:textId="64AD8F4E" w:rsidR="001F1819"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lastRenderedPageBreak/>
              <w:t>Протокол по мониторингу</w:t>
            </w:r>
          </w:p>
        </w:tc>
        <w:tc>
          <w:tcPr>
            <w:tcW w:w="4738" w:type="dxa"/>
            <w:shd w:val="clear" w:color="auto" w:fill="auto"/>
          </w:tcPr>
          <w:p w14:paraId="0CFD3E11" w14:textId="22ED6D12" w:rsidR="001F1819"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Проект протокола по мониторингу, оценке и обмену информацией</w:t>
            </w:r>
          </w:p>
        </w:tc>
      </w:tr>
      <w:tr w:rsidR="001F1819" w:rsidRPr="00420C1C" w14:paraId="275FEC4A" w14:textId="77777777" w:rsidTr="00DD1889">
        <w:tc>
          <w:tcPr>
            <w:tcW w:w="4738" w:type="dxa"/>
            <w:shd w:val="clear" w:color="auto" w:fill="auto"/>
          </w:tcPr>
          <w:p w14:paraId="21FE02CE" w14:textId="7BD55D83" w:rsidR="001F1819"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ПРООН</w:t>
            </w:r>
          </w:p>
        </w:tc>
        <w:tc>
          <w:tcPr>
            <w:tcW w:w="4738" w:type="dxa"/>
            <w:shd w:val="clear" w:color="auto" w:fill="auto"/>
          </w:tcPr>
          <w:p w14:paraId="28BE4B6A" w14:textId="4AEA8B43" w:rsidR="001F1819"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Программа развития ООН</w:t>
            </w:r>
          </w:p>
        </w:tc>
      </w:tr>
      <w:tr w:rsidR="001F1819" w:rsidRPr="00824B5E" w14:paraId="56DAB395" w14:textId="77777777" w:rsidTr="00DD1889">
        <w:tc>
          <w:tcPr>
            <w:tcW w:w="4738" w:type="dxa"/>
            <w:shd w:val="clear" w:color="auto" w:fill="auto"/>
          </w:tcPr>
          <w:p w14:paraId="5E1C6876" w14:textId="77777777" w:rsidR="00E8154C" w:rsidRPr="00420C1C" w:rsidRDefault="007910A4" w:rsidP="00E8154C">
            <w:pPr>
              <w:widowControl/>
              <w:adjustRightInd/>
              <w:spacing w:line="240" w:lineRule="auto"/>
              <w:contextualSpacing/>
              <w:textAlignment w:val="auto"/>
              <w:rPr>
                <w:rStyle w:val="hps"/>
                <w:rFonts w:ascii="Roboto" w:hAnsi="Roboto"/>
                <w:bCs/>
                <w:lang w:val="ru-RU"/>
              </w:rPr>
            </w:pPr>
            <w:r w:rsidRPr="00420C1C">
              <w:rPr>
                <w:rStyle w:val="hps"/>
                <w:rFonts w:ascii="Roboto" w:hAnsi="Roboto"/>
                <w:bCs/>
                <w:lang w:val="ru-RU"/>
              </w:rPr>
              <w:t xml:space="preserve">Региональный План </w:t>
            </w:r>
          </w:p>
          <w:p w14:paraId="25F89100" w14:textId="4D0F46D0" w:rsidR="001F1819" w:rsidRPr="00420C1C" w:rsidRDefault="007910A4" w:rsidP="00E8154C">
            <w:pPr>
              <w:widowControl/>
              <w:adjustRightInd/>
              <w:spacing w:line="240" w:lineRule="auto"/>
              <w:contextualSpacing/>
              <w:textAlignment w:val="auto"/>
              <w:rPr>
                <w:rStyle w:val="hps"/>
                <w:rFonts w:ascii="Roboto" w:hAnsi="Roboto"/>
                <w:bCs/>
                <w:lang w:val="ru-RU"/>
              </w:rPr>
            </w:pPr>
            <w:proofErr w:type="spellStart"/>
            <w:r w:rsidRPr="00420C1C">
              <w:rPr>
                <w:rStyle w:val="hps"/>
                <w:rFonts w:ascii="Roboto" w:hAnsi="Roboto"/>
                <w:bCs/>
                <w:lang w:val="ru-RU"/>
              </w:rPr>
              <w:t>Актауского</w:t>
            </w:r>
            <w:proofErr w:type="spellEnd"/>
            <w:r w:rsidRPr="00420C1C">
              <w:rPr>
                <w:rStyle w:val="hps"/>
                <w:rFonts w:ascii="Roboto" w:hAnsi="Roboto"/>
                <w:bCs/>
                <w:lang w:val="ru-RU"/>
              </w:rPr>
              <w:t xml:space="preserve"> протокола</w:t>
            </w:r>
          </w:p>
        </w:tc>
        <w:tc>
          <w:tcPr>
            <w:tcW w:w="4738" w:type="dxa"/>
            <w:shd w:val="clear" w:color="auto" w:fill="auto"/>
          </w:tcPr>
          <w:p w14:paraId="4BDF76BB" w14:textId="7A0DE3BC" w:rsidR="001F1819"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 xml:space="preserve">План регионального сотрудничества </w:t>
            </w:r>
            <w:r w:rsidR="00E71BB6" w:rsidRPr="00420C1C">
              <w:rPr>
                <w:rStyle w:val="hps"/>
                <w:rFonts w:ascii="Roboto" w:hAnsi="Roboto"/>
                <w:bCs/>
                <w:lang w:val="ru-RU"/>
              </w:rPr>
              <w:t>по борьбе</w:t>
            </w:r>
            <w:r w:rsidRPr="00420C1C">
              <w:rPr>
                <w:rStyle w:val="hps"/>
                <w:rFonts w:ascii="Roboto" w:hAnsi="Roboto"/>
                <w:bCs/>
                <w:lang w:val="ru-RU"/>
              </w:rPr>
              <w:t xml:space="preserve"> с загрязнением нефтью в случае чрезвычайной ситуации на Каспийском море</w:t>
            </w:r>
          </w:p>
        </w:tc>
      </w:tr>
      <w:tr w:rsidR="001F1819" w:rsidRPr="00824B5E" w14:paraId="5E5D04E4" w14:textId="77777777" w:rsidTr="00DD1889">
        <w:tc>
          <w:tcPr>
            <w:tcW w:w="4738" w:type="dxa"/>
            <w:shd w:val="clear" w:color="auto" w:fill="auto"/>
          </w:tcPr>
          <w:p w14:paraId="1F283831" w14:textId="4C594FC2" w:rsidR="001F1819"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РИГЛАРН</w:t>
            </w:r>
          </w:p>
        </w:tc>
        <w:tc>
          <w:tcPr>
            <w:tcW w:w="4738" w:type="dxa"/>
            <w:shd w:val="clear" w:color="auto" w:fill="auto"/>
          </w:tcPr>
          <w:p w14:paraId="65007A34" w14:textId="443476CE" w:rsidR="001F1819"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Региональная инициатива по обеспечению готовности к ликвидации аварийных разливов нефти</w:t>
            </w:r>
          </w:p>
        </w:tc>
      </w:tr>
      <w:tr w:rsidR="007910A4" w:rsidRPr="00824B5E" w14:paraId="2BCFD3BB" w14:textId="77777777" w:rsidTr="00DD1889">
        <w:tc>
          <w:tcPr>
            <w:tcW w:w="4738" w:type="dxa"/>
            <w:shd w:val="clear" w:color="auto" w:fill="auto"/>
          </w:tcPr>
          <w:p w14:paraId="13A9BFF9" w14:textId="2023A0D0" w:rsidR="007910A4"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СПДК</w:t>
            </w:r>
          </w:p>
        </w:tc>
        <w:tc>
          <w:tcPr>
            <w:tcW w:w="4738" w:type="dxa"/>
            <w:shd w:val="clear" w:color="auto" w:fill="auto"/>
          </w:tcPr>
          <w:p w14:paraId="7236650F" w14:textId="67F4E546" w:rsidR="007910A4" w:rsidRPr="00420C1C" w:rsidRDefault="007910A4" w:rsidP="00DD1889">
            <w:pPr>
              <w:widowControl/>
              <w:adjustRightInd/>
              <w:spacing w:after="240" w:line="240" w:lineRule="auto"/>
              <w:textAlignment w:val="auto"/>
              <w:rPr>
                <w:rStyle w:val="hps"/>
                <w:rFonts w:ascii="Roboto" w:hAnsi="Roboto"/>
                <w:bCs/>
                <w:lang w:val="ru-RU"/>
              </w:rPr>
            </w:pPr>
            <w:r w:rsidRPr="00420C1C">
              <w:rPr>
                <w:rFonts w:ascii="Roboto" w:hAnsi="Roboto"/>
                <w:lang w:val="ru-RU"/>
              </w:rPr>
              <w:t>Стратегическая программа действий Тегеранской конвенции</w:t>
            </w:r>
          </w:p>
        </w:tc>
      </w:tr>
      <w:tr w:rsidR="007910A4" w:rsidRPr="00824B5E" w14:paraId="14B06A54" w14:textId="77777777" w:rsidTr="00DD1889">
        <w:tc>
          <w:tcPr>
            <w:tcW w:w="4738" w:type="dxa"/>
            <w:shd w:val="clear" w:color="auto" w:fill="auto"/>
          </w:tcPr>
          <w:p w14:paraId="6F145BE3" w14:textId="55C85DDE" w:rsidR="007910A4" w:rsidRPr="00420C1C" w:rsidRDefault="007910A4" w:rsidP="00DD1889">
            <w:pPr>
              <w:widowControl/>
              <w:adjustRightInd/>
              <w:spacing w:after="240" w:line="240" w:lineRule="auto"/>
              <w:textAlignment w:val="auto"/>
              <w:rPr>
                <w:rStyle w:val="hps"/>
                <w:rFonts w:ascii="Roboto" w:hAnsi="Roboto"/>
                <w:bCs/>
                <w:lang w:val="ru-RU"/>
              </w:rPr>
            </w:pPr>
            <w:r w:rsidRPr="00420C1C">
              <w:rPr>
                <w:rStyle w:val="hps"/>
                <w:rFonts w:ascii="Roboto" w:hAnsi="Roboto"/>
                <w:bCs/>
                <w:lang w:val="ru-RU"/>
              </w:rPr>
              <w:t xml:space="preserve">ТК </w:t>
            </w:r>
          </w:p>
        </w:tc>
        <w:tc>
          <w:tcPr>
            <w:tcW w:w="4738" w:type="dxa"/>
            <w:shd w:val="clear" w:color="auto" w:fill="auto"/>
          </w:tcPr>
          <w:p w14:paraId="7B15F6F7" w14:textId="22FBD5F5" w:rsidR="007910A4" w:rsidRPr="00420C1C" w:rsidRDefault="007910A4" w:rsidP="00DD1889">
            <w:pPr>
              <w:widowControl/>
              <w:adjustRightInd/>
              <w:spacing w:after="240" w:line="240" w:lineRule="auto"/>
              <w:textAlignment w:val="auto"/>
              <w:rPr>
                <w:rFonts w:ascii="Roboto" w:hAnsi="Roboto"/>
                <w:lang w:val="ru-RU"/>
              </w:rPr>
            </w:pPr>
            <w:r w:rsidRPr="00420C1C">
              <w:rPr>
                <w:rFonts w:ascii="Roboto" w:hAnsi="Roboto"/>
                <w:lang w:val="ru-RU"/>
              </w:rPr>
              <w:t>Рамочная конвенция по защите морской среды Каспийского моря (Тегеранская конвенция)</w:t>
            </w:r>
          </w:p>
        </w:tc>
      </w:tr>
    </w:tbl>
    <w:p w14:paraId="76EFB5C4" w14:textId="77777777" w:rsidR="006C741A" w:rsidRPr="00420C1C" w:rsidRDefault="006C741A" w:rsidP="006C741A">
      <w:pPr>
        <w:widowControl/>
        <w:adjustRightInd/>
        <w:spacing w:line="240" w:lineRule="auto"/>
        <w:textAlignment w:val="auto"/>
        <w:rPr>
          <w:rStyle w:val="hps"/>
          <w:rFonts w:ascii="Roboto" w:hAnsi="Roboto"/>
          <w:lang w:val="ru-RU"/>
        </w:rPr>
        <w:sectPr w:rsidR="006C741A" w:rsidRPr="00420C1C" w:rsidSect="00A35C34">
          <w:headerReference w:type="default" r:id="rId11"/>
          <w:headerReference w:type="first" r:id="rId12"/>
          <w:pgSz w:w="12240" w:h="15840" w:code="1"/>
          <w:pgMar w:top="1440" w:right="1183" w:bottom="1440" w:left="1797" w:header="709" w:footer="709" w:gutter="0"/>
          <w:cols w:space="708"/>
          <w:titlePg/>
          <w:docGrid w:linePitch="360"/>
        </w:sectPr>
      </w:pPr>
    </w:p>
    <w:p w14:paraId="651D0E1F" w14:textId="77777777" w:rsidR="008C2744" w:rsidRPr="00420C1C" w:rsidRDefault="00BA4A15" w:rsidP="00BA4A15">
      <w:pPr>
        <w:widowControl/>
        <w:adjustRightInd/>
        <w:spacing w:line="240" w:lineRule="auto"/>
        <w:jc w:val="right"/>
        <w:textAlignment w:val="auto"/>
        <w:rPr>
          <w:rFonts w:ascii="Roboto" w:eastAsia="PMingLiU" w:hAnsi="Roboto"/>
          <w:lang w:val="ru-RU" w:eastAsia="zh-TW"/>
        </w:rPr>
      </w:pPr>
      <w:r w:rsidRPr="00420C1C">
        <w:rPr>
          <w:rFonts w:ascii="Roboto" w:eastAsia="PMingLiU" w:hAnsi="Roboto"/>
          <w:lang w:val="ru-RU" w:eastAsia="zh-TW"/>
        </w:rPr>
        <w:lastRenderedPageBreak/>
        <w:t>Приложение 1</w:t>
      </w:r>
    </w:p>
    <w:p w14:paraId="26B3A716" w14:textId="30CEE851" w:rsidR="008C2744" w:rsidRPr="00420C1C" w:rsidRDefault="007E6062" w:rsidP="0012794A">
      <w:pPr>
        <w:spacing w:line="240" w:lineRule="auto"/>
        <w:jc w:val="center"/>
        <w:rPr>
          <w:rFonts w:ascii="Roboto" w:hAnsi="Roboto"/>
          <w:b/>
          <w:bCs/>
          <w:lang w:val="ru-RU"/>
        </w:rPr>
      </w:pPr>
      <w:r w:rsidRPr="00420C1C">
        <w:rPr>
          <w:rFonts w:ascii="Roboto" w:hAnsi="Roboto"/>
          <w:b/>
          <w:bCs/>
          <w:lang w:val="ru-RU"/>
        </w:rPr>
        <w:t xml:space="preserve">ПРОГРАММА </w:t>
      </w:r>
      <w:r w:rsidR="004E5EFD" w:rsidRPr="00420C1C">
        <w:rPr>
          <w:rFonts w:ascii="Roboto" w:hAnsi="Roboto"/>
          <w:b/>
          <w:bCs/>
          <w:lang w:val="ru-RU"/>
        </w:rPr>
        <w:t>РАБОТЫ ТЕГЕРАНСКОЙ</w:t>
      </w:r>
      <w:r w:rsidR="007112B2" w:rsidRPr="00420C1C">
        <w:rPr>
          <w:rFonts w:ascii="Roboto" w:hAnsi="Roboto"/>
          <w:b/>
          <w:bCs/>
          <w:lang w:val="ru-RU"/>
        </w:rPr>
        <w:t xml:space="preserve"> КОНВЕНЦИИ   </w:t>
      </w:r>
    </w:p>
    <w:p w14:paraId="551DB914" w14:textId="77777777" w:rsidR="008C2744" w:rsidRPr="00420C1C" w:rsidRDefault="008C2744" w:rsidP="008D225F">
      <w:pPr>
        <w:spacing w:line="240" w:lineRule="auto"/>
        <w:rPr>
          <w:rFonts w:ascii="Roboto" w:hAnsi="Roboto"/>
          <w:b/>
          <w:bCs/>
          <w:lang w:val="ru-RU"/>
        </w:rPr>
      </w:pPr>
    </w:p>
    <w:p w14:paraId="7052160B" w14:textId="2E229C9C" w:rsidR="008C2744" w:rsidRPr="00420C1C" w:rsidRDefault="008C2744" w:rsidP="00023BBD">
      <w:pPr>
        <w:pStyle w:val="Heading1"/>
        <w:spacing w:line="240" w:lineRule="auto"/>
        <w:ind w:right="480"/>
        <w:jc w:val="center"/>
        <w:rPr>
          <w:rFonts w:ascii="Roboto" w:hAnsi="Roboto"/>
          <w:sz w:val="20"/>
          <w:lang w:val="ru-RU"/>
        </w:rPr>
      </w:pPr>
      <w:r w:rsidRPr="00420C1C">
        <w:rPr>
          <w:rFonts w:ascii="Roboto" w:hAnsi="Roboto"/>
          <w:sz w:val="20"/>
          <w:lang w:val="ru-RU"/>
        </w:rPr>
        <w:t xml:space="preserve">1 </w:t>
      </w:r>
      <w:r w:rsidR="007E6062" w:rsidRPr="00420C1C">
        <w:rPr>
          <w:rFonts w:ascii="Roboto" w:hAnsi="Roboto"/>
          <w:sz w:val="20"/>
          <w:lang w:val="ru-RU"/>
        </w:rPr>
        <w:t>января</w:t>
      </w:r>
      <w:r w:rsidRPr="00420C1C">
        <w:rPr>
          <w:rFonts w:ascii="Roboto" w:hAnsi="Roboto"/>
          <w:sz w:val="20"/>
          <w:lang w:val="ru-RU"/>
        </w:rPr>
        <w:t xml:space="preserve"> 20</w:t>
      </w:r>
      <w:r w:rsidR="00AF59E0" w:rsidRPr="00420C1C">
        <w:rPr>
          <w:rFonts w:ascii="Roboto" w:hAnsi="Roboto"/>
          <w:sz w:val="20"/>
          <w:lang w:val="ru-RU"/>
        </w:rPr>
        <w:t>2</w:t>
      </w:r>
      <w:r w:rsidR="00420C1C" w:rsidRPr="0017568F">
        <w:rPr>
          <w:rFonts w:ascii="Roboto" w:hAnsi="Roboto"/>
          <w:sz w:val="20"/>
          <w:lang w:val="ru-RU"/>
        </w:rPr>
        <w:t>3</w:t>
      </w:r>
      <w:r w:rsidR="00BA4A15" w:rsidRPr="00420C1C">
        <w:rPr>
          <w:rFonts w:ascii="Roboto" w:hAnsi="Roboto"/>
          <w:sz w:val="20"/>
          <w:lang w:val="ru-RU"/>
        </w:rPr>
        <w:t xml:space="preserve"> года</w:t>
      </w:r>
      <w:r w:rsidR="007E6062" w:rsidRPr="00420C1C">
        <w:rPr>
          <w:rFonts w:ascii="Roboto" w:hAnsi="Roboto"/>
          <w:sz w:val="20"/>
          <w:lang w:val="ru-RU"/>
        </w:rPr>
        <w:t xml:space="preserve"> – 31 декабря</w:t>
      </w:r>
      <w:r w:rsidR="00A113D9" w:rsidRPr="00420C1C">
        <w:rPr>
          <w:rFonts w:ascii="Roboto" w:hAnsi="Roboto"/>
          <w:sz w:val="20"/>
          <w:lang w:val="ru-RU"/>
        </w:rPr>
        <w:t xml:space="preserve"> 20</w:t>
      </w:r>
      <w:r w:rsidR="00A35C34" w:rsidRPr="00420C1C">
        <w:rPr>
          <w:rFonts w:ascii="Roboto" w:hAnsi="Roboto"/>
          <w:sz w:val="20"/>
          <w:lang w:val="ru-RU"/>
        </w:rPr>
        <w:t>2</w:t>
      </w:r>
      <w:r w:rsidR="00420C1C" w:rsidRPr="0017568F">
        <w:rPr>
          <w:rFonts w:ascii="Roboto" w:hAnsi="Roboto"/>
          <w:sz w:val="20"/>
          <w:lang w:val="ru-RU"/>
        </w:rPr>
        <w:t>4</w:t>
      </w:r>
      <w:r w:rsidR="00BA4A15" w:rsidRPr="00420C1C">
        <w:rPr>
          <w:rFonts w:ascii="Roboto" w:hAnsi="Roboto"/>
          <w:sz w:val="20"/>
          <w:lang w:val="ru-RU"/>
        </w:rPr>
        <w:t xml:space="preserve"> года</w:t>
      </w:r>
    </w:p>
    <w:p w14:paraId="1824A5C6" w14:textId="77777777" w:rsidR="008C2744" w:rsidRPr="00420C1C" w:rsidRDefault="008C2744" w:rsidP="00023BBD">
      <w:pPr>
        <w:spacing w:line="240" w:lineRule="auto"/>
        <w:rPr>
          <w:rFonts w:ascii="Roboto" w:hAnsi="Roboto"/>
          <w:lang w:val="ru-RU"/>
        </w:rPr>
      </w:pP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399"/>
        <w:gridCol w:w="2570"/>
        <w:gridCol w:w="3842"/>
        <w:gridCol w:w="1843"/>
        <w:gridCol w:w="1701"/>
        <w:gridCol w:w="2268"/>
      </w:tblGrid>
      <w:tr w:rsidR="003E3106" w:rsidRPr="00420C1C" w14:paraId="39F98F90" w14:textId="77777777" w:rsidTr="00A479DE">
        <w:trPr>
          <w:trHeight w:val="143"/>
          <w:tblHeader/>
        </w:trPr>
        <w:tc>
          <w:tcPr>
            <w:tcW w:w="694" w:type="dxa"/>
            <w:tcBorders>
              <w:top w:val="double" w:sz="4" w:space="0" w:color="auto"/>
              <w:left w:val="double" w:sz="4" w:space="0" w:color="auto"/>
              <w:bottom w:val="double" w:sz="4" w:space="0" w:color="auto"/>
            </w:tcBorders>
            <w:shd w:val="clear" w:color="auto" w:fill="D9D9D9"/>
            <w:vAlign w:val="center"/>
          </w:tcPr>
          <w:p w14:paraId="50F8677C" w14:textId="77777777" w:rsidR="003E3106" w:rsidRPr="00420C1C" w:rsidRDefault="003E3106" w:rsidP="00247B54">
            <w:pPr>
              <w:spacing w:line="240" w:lineRule="auto"/>
              <w:jc w:val="center"/>
              <w:rPr>
                <w:rFonts w:ascii="Roboto" w:hAnsi="Roboto"/>
                <w:b/>
              </w:rPr>
            </w:pPr>
            <w:r w:rsidRPr="00420C1C">
              <w:rPr>
                <w:rFonts w:ascii="Roboto" w:hAnsi="Roboto"/>
                <w:b/>
                <w:lang w:val="en-US"/>
              </w:rPr>
              <w:t>№</w:t>
            </w:r>
          </w:p>
        </w:tc>
        <w:tc>
          <w:tcPr>
            <w:tcW w:w="1399" w:type="dxa"/>
            <w:tcBorders>
              <w:top w:val="double" w:sz="4" w:space="0" w:color="auto"/>
              <w:bottom w:val="double" w:sz="4" w:space="0" w:color="auto"/>
            </w:tcBorders>
            <w:shd w:val="clear" w:color="auto" w:fill="D9D9D9"/>
            <w:vAlign w:val="center"/>
          </w:tcPr>
          <w:p w14:paraId="64A6CF9E" w14:textId="77777777" w:rsidR="003E3106" w:rsidRPr="00420C1C" w:rsidRDefault="003E3106" w:rsidP="00247B54">
            <w:pPr>
              <w:spacing w:line="240" w:lineRule="auto"/>
              <w:jc w:val="center"/>
              <w:rPr>
                <w:rFonts w:ascii="Roboto" w:hAnsi="Roboto"/>
                <w:b/>
                <w:lang w:val="ru-RU"/>
              </w:rPr>
            </w:pPr>
            <w:r w:rsidRPr="00420C1C">
              <w:rPr>
                <w:rFonts w:ascii="Roboto" w:hAnsi="Roboto"/>
                <w:b/>
                <w:lang w:val="ru-RU"/>
              </w:rPr>
              <w:t>Срок</w:t>
            </w:r>
          </w:p>
        </w:tc>
        <w:tc>
          <w:tcPr>
            <w:tcW w:w="2570" w:type="dxa"/>
            <w:tcBorders>
              <w:top w:val="double" w:sz="4" w:space="0" w:color="auto"/>
              <w:bottom w:val="double" w:sz="4" w:space="0" w:color="auto"/>
            </w:tcBorders>
            <w:shd w:val="clear" w:color="auto" w:fill="D9D9D9"/>
            <w:vAlign w:val="center"/>
          </w:tcPr>
          <w:p w14:paraId="6E77DCDA" w14:textId="77777777" w:rsidR="003E3106" w:rsidRPr="00420C1C" w:rsidRDefault="003E3106" w:rsidP="00247B54">
            <w:pPr>
              <w:spacing w:line="240" w:lineRule="auto"/>
              <w:jc w:val="center"/>
              <w:rPr>
                <w:rFonts w:ascii="Roboto" w:hAnsi="Roboto"/>
                <w:b/>
                <w:lang w:val="ru-RU"/>
              </w:rPr>
            </w:pPr>
            <w:r w:rsidRPr="00420C1C">
              <w:rPr>
                <w:rFonts w:ascii="Roboto" w:hAnsi="Roboto"/>
                <w:b/>
                <w:lang w:val="ru-RU"/>
              </w:rPr>
              <w:t>Описание деятельности</w:t>
            </w:r>
          </w:p>
        </w:tc>
        <w:tc>
          <w:tcPr>
            <w:tcW w:w="3842" w:type="dxa"/>
            <w:tcBorders>
              <w:top w:val="double" w:sz="4" w:space="0" w:color="auto"/>
              <w:bottom w:val="double" w:sz="4" w:space="0" w:color="auto"/>
            </w:tcBorders>
            <w:shd w:val="clear" w:color="auto" w:fill="D9D9D9"/>
            <w:vAlign w:val="center"/>
          </w:tcPr>
          <w:p w14:paraId="07608C16" w14:textId="77777777" w:rsidR="003E3106" w:rsidRPr="00420C1C" w:rsidRDefault="003E3106" w:rsidP="00247B54">
            <w:pPr>
              <w:spacing w:line="240" w:lineRule="auto"/>
              <w:jc w:val="center"/>
              <w:rPr>
                <w:rFonts w:ascii="Roboto" w:hAnsi="Roboto"/>
                <w:b/>
                <w:lang w:val="ru-RU"/>
              </w:rPr>
            </w:pPr>
            <w:r w:rsidRPr="00420C1C">
              <w:rPr>
                <w:rFonts w:ascii="Roboto" w:hAnsi="Roboto"/>
                <w:b/>
                <w:lang w:val="ru-RU"/>
              </w:rPr>
              <w:t>Ожидаемые результаты</w:t>
            </w:r>
          </w:p>
        </w:tc>
        <w:tc>
          <w:tcPr>
            <w:tcW w:w="1843" w:type="dxa"/>
            <w:tcBorders>
              <w:top w:val="double" w:sz="4" w:space="0" w:color="auto"/>
              <w:bottom w:val="double" w:sz="4" w:space="0" w:color="auto"/>
            </w:tcBorders>
            <w:shd w:val="clear" w:color="auto" w:fill="D9D9D9"/>
            <w:vAlign w:val="center"/>
          </w:tcPr>
          <w:p w14:paraId="1DEAE942" w14:textId="77777777" w:rsidR="003E3106" w:rsidRPr="00420C1C" w:rsidRDefault="003E3106" w:rsidP="00247B54">
            <w:pPr>
              <w:spacing w:line="240" w:lineRule="auto"/>
              <w:jc w:val="center"/>
              <w:rPr>
                <w:rFonts w:ascii="Roboto" w:hAnsi="Roboto"/>
                <w:b/>
                <w:lang w:val="ru-RU"/>
              </w:rPr>
            </w:pPr>
            <w:r w:rsidRPr="00420C1C">
              <w:rPr>
                <w:rFonts w:ascii="Roboto" w:hAnsi="Roboto"/>
                <w:b/>
                <w:lang w:val="ru-RU"/>
              </w:rPr>
              <w:t>Реализация</w:t>
            </w:r>
          </w:p>
        </w:tc>
        <w:tc>
          <w:tcPr>
            <w:tcW w:w="1701" w:type="dxa"/>
            <w:tcBorders>
              <w:top w:val="double" w:sz="4" w:space="0" w:color="auto"/>
              <w:bottom w:val="double" w:sz="4" w:space="0" w:color="auto"/>
              <w:right w:val="double" w:sz="4" w:space="0" w:color="auto"/>
            </w:tcBorders>
            <w:shd w:val="clear" w:color="auto" w:fill="D9D9D9"/>
            <w:vAlign w:val="center"/>
          </w:tcPr>
          <w:p w14:paraId="58034478" w14:textId="77777777" w:rsidR="003E3106" w:rsidRPr="00420C1C" w:rsidRDefault="003E3106" w:rsidP="00247B54">
            <w:pPr>
              <w:spacing w:line="240" w:lineRule="auto"/>
              <w:jc w:val="center"/>
              <w:rPr>
                <w:rFonts w:ascii="Roboto" w:hAnsi="Roboto"/>
                <w:b/>
                <w:lang w:val="fr-CH"/>
              </w:rPr>
            </w:pPr>
            <w:proofErr w:type="spellStart"/>
            <w:r w:rsidRPr="00420C1C">
              <w:rPr>
                <w:rFonts w:ascii="Roboto" w:hAnsi="Roboto"/>
                <w:b/>
                <w:lang w:val="fr-CH"/>
              </w:rPr>
              <w:t>Финансирование</w:t>
            </w:r>
            <w:proofErr w:type="spellEnd"/>
            <w:r w:rsidRPr="00420C1C">
              <w:rPr>
                <w:rFonts w:ascii="Roboto" w:hAnsi="Roboto"/>
                <w:b/>
                <w:lang w:val="fr-CH"/>
              </w:rPr>
              <w:t xml:space="preserve"> (</w:t>
            </w:r>
            <w:r w:rsidRPr="00420C1C">
              <w:rPr>
                <w:rFonts w:ascii="Roboto" w:eastAsia="SimSun" w:hAnsi="Roboto"/>
                <w:b/>
                <w:lang w:val="ru-RU" w:eastAsia="zh-CN"/>
              </w:rPr>
              <w:t>доллары США</w:t>
            </w:r>
            <w:r w:rsidRPr="00420C1C">
              <w:rPr>
                <w:rFonts w:ascii="Roboto" w:hAnsi="Roboto"/>
                <w:b/>
                <w:lang w:val="fr-CH"/>
              </w:rPr>
              <w:t>)</w:t>
            </w:r>
          </w:p>
        </w:tc>
        <w:tc>
          <w:tcPr>
            <w:tcW w:w="2268" w:type="dxa"/>
            <w:tcBorders>
              <w:top w:val="double" w:sz="4" w:space="0" w:color="auto"/>
              <w:bottom w:val="double" w:sz="4" w:space="0" w:color="auto"/>
              <w:right w:val="double" w:sz="4" w:space="0" w:color="auto"/>
            </w:tcBorders>
            <w:shd w:val="clear" w:color="auto" w:fill="D9D9D9"/>
          </w:tcPr>
          <w:p w14:paraId="106691FA" w14:textId="77777777" w:rsidR="006E5D5E" w:rsidRPr="00420C1C" w:rsidRDefault="006E5D5E" w:rsidP="00247B54">
            <w:pPr>
              <w:spacing w:line="240" w:lineRule="auto"/>
              <w:jc w:val="center"/>
              <w:rPr>
                <w:rFonts w:ascii="Roboto" w:hAnsi="Roboto"/>
                <w:b/>
                <w:lang w:val="ru-RU"/>
              </w:rPr>
            </w:pPr>
          </w:p>
          <w:p w14:paraId="49FAEA41" w14:textId="77777777" w:rsidR="003E3106" w:rsidRPr="00420C1C" w:rsidRDefault="006E5D5E" w:rsidP="00247B54">
            <w:pPr>
              <w:spacing w:line="240" w:lineRule="auto"/>
              <w:jc w:val="center"/>
              <w:rPr>
                <w:rFonts w:ascii="Roboto" w:hAnsi="Roboto"/>
                <w:b/>
                <w:lang w:val="ru-RU"/>
              </w:rPr>
            </w:pPr>
            <w:r w:rsidRPr="00420C1C">
              <w:rPr>
                <w:rFonts w:ascii="Roboto" w:hAnsi="Roboto"/>
                <w:b/>
                <w:lang w:val="ru-RU"/>
              </w:rPr>
              <w:t>Примечание</w:t>
            </w:r>
          </w:p>
        </w:tc>
      </w:tr>
      <w:tr w:rsidR="003E3106" w:rsidRPr="00420C1C" w14:paraId="52EBA910" w14:textId="77777777" w:rsidTr="00A479DE">
        <w:trPr>
          <w:trHeight w:val="143"/>
          <w:tblHeader/>
        </w:trPr>
        <w:tc>
          <w:tcPr>
            <w:tcW w:w="694" w:type="dxa"/>
            <w:tcBorders>
              <w:top w:val="double" w:sz="4" w:space="0" w:color="auto"/>
              <w:bottom w:val="double" w:sz="4" w:space="0" w:color="auto"/>
            </w:tcBorders>
          </w:tcPr>
          <w:p w14:paraId="360559E2" w14:textId="77777777" w:rsidR="003E3106" w:rsidRPr="00420C1C" w:rsidRDefault="00F94836" w:rsidP="00247B54">
            <w:pPr>
              <w:spacing w:line="240" w:lineRule="auto"/>
              <w:jc w:val="center"/>
              <w:rPr>
                <w:rFonts w:ascii="Roboto" w:hAnsi="Roboto"/>
                <w:b/>
                <w:lang w:val="ru-RU"/>
              </w:rPr>
            </w:pPr>
            <w:r w:rsidRPr="00420C1C">
              <w:rPr>
                <w:rFonts w:ascii="Roboto" w:hAnsi="Roboto"/>
                <w:b/>
                <w:lang w:val="ru-RU"/>
              </w:rPr>
              <w:t>1</w:t>
            </w:r>
          </w:p>
        </w:tc>
        <w:tc>
          <w:tcPr>
            <w:tcW w:w="1399" w:type="dxa"/>
            <w:tcBorders>
              <w:top w:val="double" w:sz="4" w:space="0" w:color="auto"/>
              <w:bottom w:val="double" w:sz="4" w:space="0" w:color="auto"/>
            </w:tcBorders>
          </w:tcPr>
          <w:p w14:paraId="06561363" w14:textId="77777777" w:rsidR="003E3106" w:rsidRPr="00420C1C" w:rsidRDefault="00F94836" w:rsidP="00247B54">
            <w:pPr>
              <w:spacing w:line="240" w:lineRule="auto"/>
              <w:jc w:val="center"/>
              <w:rPr>
                <w:rFonts w:ascii="Roboto" w:hAnsi="Roboto"/>
                <w:b/>
                <w:lang w:val="ru-RU"/>
              </w:rPr>
            </w:pPr>
            <w:r w:rsidRPr="00420C1C">
              <w:rPr>
                <w:rFonts w:ascii="Roboto" w:hAnsi="Roboto"/>
                <w:b/>
                <w:lang w:val="ru-RU"/>
              </w:rPr>
              <w:t>2</w:t>
            </w:r>
          </w:p>
        </w:tc>
        <w:tc>
          <w:tcPr>
            <w:tcW w:w="2570" w:type="dxa"/>
            <w:tcBorders>
              <w:top w:val="double" w:sz="4" w:space="0" w:color="auto"/>
              <w:bottom w:val="double" w:sz="4" w:space="0" w:color="auto"/>
            </w:tcBorders>
          </w:tcPr>
          <w:p w14:paraId="2F32801A" w14:textId="77777777" w:rsidR="003E3106" w:rsidRPr="00420C1C" w:rsidRDefault="00F94836" w:rsidP="00247B54">
            <w:pPr>
              <w:spacing w:line="240" w:lineRule="auto"/>
              <w:jc w:val="center"/>
              <w:rPr>
                <w:rFonts w:ascii="Roboto" w:hAnsi="Roboto"/>
                <w:b/>
                <w:lang w:val="ru-RU"/>
              </w:rPr>
            </w:pPr>
            <w:r w:rsidRPr="00420C1C">
              <w:rPr>
                <w:rFonts w:ascii="Roboto" w:hAnsi="Roboto"/>
                <w:b/>
                <w:lang w:val="ru-RU"/>
              </w:rPr>
              <w:t>3</w:t>
            </w:r>
          </w:p>
        </w:tc>
        <w:tc>
          <w:tcPr>
            <w:tcW w:w="3842" w:type="dxa"/>
            <w:tcBorders>
              <w:top w:val="double" w:sz="4" w:space="0" w:color="auto"/>
              <w:bottom w:val="double" w:sz="4" w:space="0" w:color="auto"/>
            </w:tcBorders>
          </w:tcPr>
          <w:p w14:paraId="3F6935B2" w14:textId="77777777" w:rsidR="003E3106" w:rsidRPr="00420C1C" w:rsidRDefault="00F94836" w:rsidP="00247B54">
            <w:pPr>
              <w:spacing w:line="240" w:lineRule="auto"/>
              <w:jc w:val="center"/>
              <w:rPr>
                <w:rFonts w:ascii="Roboto" w:hAnsi="Roboto"/>
                <w:b/>
                <w:lang w:val="ru-RU"/>
              </w:rPr>
            </w:pPr>
            <w:r w:rsidRPr="00420C1C">
              <w:rPr>
                <w:rFonts w:ascii="Roboto" w:hAnsi="Roboto"/>
                <w:b/>
                <w:lang w:val="ru-RU"/>
              </w:rPr>
              <w:t>4</w:t>
            </w:r>
          </w:p>
        </w:tc>
        <w:tc>
          <w:tcPr>
            <w:tcW w:w="1843" w:type="dxa"/>
            <w:tcBorders>
              <w:top w:val="double" w:sz="4" w:space="0" w:color="auto"/>
              <w:bottom w:val="double" w:sz="4" w:space="0" w:color="auto"/>
            </w:tcBorders>
          </w:tcPr>
          <w:p w14:paraId="423DB5BF" w14:textId="77777777" w:rsidR="003E3106" w:rsidRPr="00420C1C" w:rsidRDefault="00F94836" w:rsidP="00247B54">
            <w:pPr>
              <w:spacing w:line="240" w:lineRule="auto"/>
              <w:jc w:val="center"/>
              <w:rPr>
                <w:rFonts w:ascii="Roboto" w:hAnsi="Roboto"/>
                <w:b/>
                <w:lang w:val="ru-RU"/>
              </w:rPr>
            </w:pPr>
            <w:r w:rsidRPr="00420C1C">
              <w:rPr>
                <w:rFonts w:ascii="Roboto" w:hAnsi="Roboto"/>
                <w:b/>
                <w:lang w:val="ru-RU"/>
              </w:rPr>
              <w:t>5</w:t>
            </w:r>
          </w:p>
        </w:tc>
        <w:tc>
          <w:tcPr>
            <w:tcW w:w="1701" w:type="dxa"/>
            <w:tcBorders>
              <w:top w:val="double" w:sz="4" w:space="0" w:color="auto"/>
              <w:bottom w:val="double" w:sz="4" w:space="0" w:color="auto"/>
            </w:tcBorders>
          </w:tcPr>
          <w:p w14:paraId="5472302F" w14:textId="77777777" w:rsidR="003E3106" w:rsidRPr="00420C1C" w:rsidRDefault="00F94836" w:rsidP="00247B54">
            <w:pPr>
              <w:spacing w:line="240" w:lineRule="auto"/>
              <w:jc w:val="center"/>
              <w:rPr>
                <w:rFonts w:ascii="Roboto" w:hAnsi="Roboto"/>
                <w:b/>
                <w:lang w:val="ru-RU"/>
              </w:rPr>
            </w:pPr>
            <w:r w:rsidRPr="00420C1C">
              <w:rPr>
                <w:rFonts w:ascii="Roboto" w:hAnsi="Roboto"/>
                <w:b/>
                <w:lang w:val="ru-RU"/>
              </w:rPr>
              <w:t>6</w:t>
            </w:r>
          </w:p>
        </w:tc>
        <w:tc>
          <w:tcPr>
            <w:tcW w:w="2268" w:type="dxa"/>
            <w:tcBorders>
              <w:top w:val="double" w:sz="4" w:space="0" w:color="auto"/>
              <w:bottom w:val="double" w:sz="4" w:space="0" w:color="auto"/>
            </w:tcBorders>
          </w:tcPr>
          <w:p w14:paraId="3BAF6613" w14:textId="77777777" w:rsidR="003E3106" w:rsidRPr="00420C1C" w:rsidRDefault="00F94836" w:rsidP="00247B54">
            <w:pPr>
              <w:spacing w:line="240" w:lineRule="auto"/>
              <w:jc w:val="center"/>
              <w:rPr>
                <w:rFonts w:ascii="Roboto" w:hAnsi="Roboto"/>
                <w:b/>
                <w:lang w:val="ru-RU"/>
              </w:rPr>
            </w:pPr>
            <w:r w:rsidRPr="00420C1C">
              <w:rPr>
                <w:rFonts w:ascii="Roboto" w:hAnsi="Roboto"/>
                <w:b/>
                <w:lang w:val="ru-RU"/>
              </w:rPr>
              <w:t>7</w:t>
            </w:r>
          </w:p>
        </w:tc>
      </w:tr>
      <w:tr w:rsidR="00874BE9" w:rsidRPr="00824B5E" w14:paraId="306ADEB2" w14:textId="77777777" w:rsidTr="00A479DE">
        <w:trPr>
          <w:trHeight w:val="1493"/>
        </w:trPr>
        <w:tc>
          <w:tcPr>
            <w:tcW w:w="694" w:type="dxa"/>
            <w:vMerge w:val="restart"/>
            <w:tcBorders>
              <w:top w:val="double" w:sz="4" w:space="0" w:color="auto"/>
              <w:left w:val="double" w:sz="4" w:space="0" w:color="auto"/>
            </w:tcBorders>
          </w:tcPr>
          <w:p w14:paraId="35C1B390" w14:textId="77777777" w:rsidR="0049243A" w:rsidRPr="00420C1C" w:rsidRDefault="0049243A" w:rsidP="00247B54">
            <w:pPr>
              <w:spacing w:line="240" w:lineRule="auto"/>
              <w:jc w:val="center"/>
              <w:rPr>
                <w:rFonts w:ascii="Roboto" w:hAnsi="Roboto"/>
                <w:bCs/>
                <w:lang w:val="fr-CH"/>
              </w:rPr>
            </w:pPr>
          </w:p>
          <w:p w14:paraId="6312729A" w14:textId="77777777" w:rsidR="00874BE9" w:rsidRPr="00420C1C" w:rsidRDefault="00874BE9" w:rsidP="00247B54">
            <w:pPr>
              <w:spacing w:line="240" w:lineRule="auto"/>
              <w:jc w:val="center"/>
              <w:rPr>
                <w:rFonts w:ascii="Roboto" w:hAnsi="Roboto"/>
                <w:bCs/>
                <w:lang w:val="fr-CH"/>
              </w:rPr>
            </w:pPr>
            <w:r w:rsidRPr="00420C1C">
              <w:rPr>
                <w:rFonts w:ascii="Roboto" w:hAnsi="Roboto"/>
                <w:bCs/>
                <w:lang w:val="fr-CH"/>
              </w:rPr>
              <w:t>1</w:t>
            </w:r>
          </w:p>
        </w:tc>
        <w:tc>
          <w:tcPr>
            <w:tcW w:w="1399" w:type="dxa"/>
            <w:tcBorders>
              <w:top w:val="double" w:sz="4" w:space="0" w:color="auto"/>
            </w:tcBorders>
          </w:tcPr>
          <w:p w14:paraId="458F4336" w14:textId="7B0F3D9C" w:rsidR="00874BE9" w:rsidRPr="00420C1C" w:rsidRDefault="00216018" w:rsidP="00216018">
            <w:pPr>
              <w:spacing w:line="240" w:lineRule="auto"/>
              <w:jc w:val="left"/>
              <w:rPr>
                <w:rFonts w:ascii="Roboto" w:hAnsi="Roboto"/>
                <w:bCs/>
                <w:lang w:val="en-US"/>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sidR="00420C1C">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sidR="00420C1C">
              <w:rPr>
                <w:rFonts w:ascii="Roboto" w:hAnsi="Roboto"/>
                <w:bCs/>
                <w:lang w:val="en-US"/>
              </w:rPr>
              <w:t>4</w:t>
            </w:r>
          </w:p>
        </w:tc>
        <w:tc>
          <w:tcPr>
            <w:tcW w:w="2570" w:type="dxa"/>
            <w:tcBorders>
              <w:top w:val="double" w:sz="4" w:space="0" w:color="auto"/>
            </w:tcBorders>
          </w:tcPr>
          <w:p w14:paraId="6E8C09FD" w14:textId="1A6BAB50" w:rsidR="00874BE9" w:rsidRPr="00420C1C" w:rsidRDefault="0012794A" w:rsidP="00247B54">
            <w:pPr>
              <w:tabs>
                <w:tab w:val="left" w:pos="2772"/>
              </w:tabs>
              <w:spacing w:line="240" w:lineRule="auto"/>
              <w:jc w:val="left"/>
              <w:rPr>
                <w:rFonts w:ascii="Roboto" w:hAnsi="Roboto"/>
                <w:lang w:val="ru-RU"/>
              </w:rPr>
            </w:pPr>
            <w:r w:rsidRPr="00420C1C">
              <w:rPr>
                <w:rFonts w:ascii="Roboto" w:hAnsi="Roboto"/>
                <w:lang w:val="ru-RU"/>
              </w:rPr>
              <w:t xml:space="preserve">1.1 </w:t>
            </w:r>
            <w:r w:rsidR="00874BE9" w:rsidRPr="00420C1C">
              <w:rPr>
                <w:rFonts w:ascii="Roboto" w:hAnsi="Roboto"/>
                <w:lang w:val="ru-RU"/>
              </w:rPr>
              <w:t>Административно-</w:t>
            </w:r>
            <w:r w:rsidRPr="00420C1C">
              <w:rPr>
                <w:rFonts w:ascii="Roboto" w:hAnsi="Roboto"/>
                <w:lang w:val="ru-RU"/>
              </w:rPr>
              <w:t>институциональная</w:t>
            </w:r>
            <w:r w:rsidR="00874BE9" w:rsidRPr="00420C1C">
              <w:rPr>
                <w:rFonts w:ascii="Roboto" w:hAnsi="Roboto"/>
                <w:lang w:val="ru-RU"/>
              </w:rPr>
              <w:t xml:space="preserve"> деятельность</w:t>
            </w:r>
            <w:r w:rsidR="00FD063C" w:rsidRPr="00420C1C">
              <w:rPr>
                <w:rFonts w:ascii="Roboto" w:hAnsi="Roboto"/>
                <w:lang w:val="ru-RU"/>
              </w:rPr>
              <w:t xml:space="preserve"> по</w:t>
            </w:r>
            <w:r w:rsidR="00874BE9" w:rsidRPr="00420C1C">
              <w:rPr>
                <w:rFonts w:ascii="Roboto" w:hAnsi="Roboto"/>
                <w:lang w:val="ru-RU"/>
              </w:rPr>
              <w:t xml:space="preserve"> </w:t>
            </w:r>
          </w:p>
          <w:p w14:paraId="7051A3CD" w14:textId="466146EF" w:rsidR="00874BE9" w:rsidRPr="00420C1C" w:rsidRDefault="00874BE9" w:rsidP="0012794A">
            <w:pPr>
              <w:tabs>
                <w:tab w:val="left" w:pos="2772"/>
              </w:tabs>
              <w:spacing w:line="240" w:lineRule="auto"/>
              <w:jc w:val="left"/>
              <w:rPr>
                <w:rFonts w:ascii="Roboto" w:hAnsi="Roboto"/>
                <w:lang w:val="ru-RU"/>
              </w:rPr>
            </w:pPr>
            <w:r w:rsidRPr="00420C1C">
              <w:rPr>
                <w:rFonts w:ascii="Roboto" w:hAnsi="Roboto"/>
                <w:lang w:val="ru-RU"/>
              </w:rPr>
              <w:t>поддержк</w:t>
            </w:r>
            <w:r w:rsidR="00FD063C" w:rsidRPr="00420C1C">
              <w:rPr>
                <w:rFonts w:ascii="Roboto" w:hAnsi="Roboto"/>
                <w:lang w:val="ru-RU"/>
              </w:rPr>
              <w:t>е</w:t>
            </w:r>
            <w:r w:rsidRPr="00420C1C">
              <w:rPr>
                <w:rFonts w:ascii="Roboto" w:hAnsi="Roboto"/>
                <w:lang w:val="ru-RU"/>
              </w:rPr>
              <w:t xml:space="preserve"> созданной сети НОВК/НСВК</w:t>
            </w:r>
          </w:p>
        </w:tc>
        <w:tc>
          <w:tcPr>
            <w:tcW w:w="3842" w:type="dxa"/>
            <w:tcBorders>
              <w:top w:val="double" w:sz="4" w:space="0" w:color="auto"/>
              <w:bottom w:val="single" w:sz="4" w:space="0" w:color="auto"/>
            </w:tcBorders>
          </w:tcPr>
          <w:p w14:paraId="06B7D4FB" w14:textId="7DB4B6FA" w:rsidR="00874BE9" w:rsidRPr="00420C1C" w:rsidRDefault="00874BE9" w:rsidP="000272D6">
            <w:pPr>
              <w:spacing w:line="240" w:lineRule="auto"/>
              <w:jc w:val="left"/>
              <w:rPr>
                <w:rFonts w:ascii="Roboto" w:hAnsi="Roboto"/>
                <w:lang w:val="ru-RU"/>
              </w:rPr>
            </w:pPr>
            <w:r w:rsidRPr="00420C1C">
              <w:rPr>
                <w:rFonts w:ascii="Roboto" w:hAnsi="Roboto"/>
                <w:lang w:val="ru-RU"/>
              </w:rPr>
              <w:t>Оперативная сеть НОВК/НСВК, содействующая реализации Конвенции и протоколов функционирует</w:t>
            </w:r>
          </w:p>
          <w:p w14:paraId="5572484C" w14:textId="77777777" w:rsidR="00874BE9" w:rsidRPr="00420C1C" w:rsidRDefault="00874BE9" w:rsidP="000272D6">
            <w:pPr>
              <w:spacing w:line="240" w:lineRule="auto"/>
              <w:jc w:val="left"/>
              <w:rPr>
                <w:rFonts w:ascii="Roboto" w:hAnsi="Roboto"/>
                <w:bCs/>
                <w:lang w:val="ru-RU"/>
              </w:rPr>
            </w:pPr>
          </w:p>
        </w:tc>
        <w:tc>
          <w:tcPr>
            <w:tcW w:w="1843" w:type="dxa"/>
            <w:tcBorders>
              <w:top w:val="double" w:sz="4" w:space="0" w:color="auto"/>
              <w:bottom w:val="single" w:sz="4" w:space="0" w:color="auto"/>
            </w:tcBorders>
          </w:tcPr>
          <w:p w14:paraId="66A83971" w14:textId="588142A2" w:rsidR="00874BE9" w:rsidRPr="00420C1C" w:rsidRDefault="0012794A" w:rsidP="0012794A">
            <w:pPr>
              <w:spacing w:line="240" w:lineRule="auto"/>
              <w:jc w:val="left"/>
              <w:rPr>
                <w:rFonts w:ascii="Roboto" w:hAnsi="Roboto"/>
                <w:lang w:val="ru-RU"/>
              </w:rPr>
            </w:pPr>
            <w:r w:rsidRPr="00420C1C">
              <w:rPr>
                <w:rFonts w:ascii="Roboto" w:hAnsi="Roboto"/>
                <w:lang w:val="ru-RU"/>
              </w:rPr>
              <w:t>Правительства прикаспийских</w:t>
            </w:r>
            <w:r w:rsidR="00874BE9" w:rsidRPr="00420C1C">
              <w:rPr>
                <w:rFonts w:ascii="Roboto" w:hAnsi="Roboto"/>
                <w:lang w:val="ru-RU"/>
              </w:rPr>
              <w:t xml:space="preserve"> государств при поддержке ВСТК</w:t>
            </w:r>
          </w:p>
        </w:tc>
        <w:tc>
          <w:tcPr>
            <w:tcW w:w="1701" w:type="dxa"/>
            <w:tcBorders>
              <w:top w:val="double" w:sz="4" w:space="0" w:color="auto"/>
              <w:bottom w:val="single" w:sz="4" w:space="0" w:color="auto"/>
              <w:right w:val="double" w:sz="4" w:space="0" w:color="auto"/>
            </w:tcBorders>
          </w:tcPr>
          <w:p w14:paraId="385551E6" w14:textId="20D261EA" w:rsidR="00874BE9" w:rsidRPr="00420C1C" w:rsidRDefault="00874BE9" w:rsidP="000272D6">
            <w:pPr>
              <w:spacing w:line="240" w:lineRule="auto"/>
              <w:jc w:val="left"/>
              <w:rPr>
                <w:rFonts w:ascii="Roboto" w:hAnsi="Roboto"/>
                <w:bCs/>
                <w:lang w:val="ru-RU"/>
              </w:rPr>
            </w:pPr>
            <w:r w:rsidRPr="00420C1C">
              <w:rPr>
                <w:rFonts w:ascii="Roboto" w:hAnsi="Roboto"/>
                <w:bCs/>
                <w:lang w:val="en-US"/>
              </w:rPr>
              <w:t>120</w:t>
            </w:r>
            <w:r w:rsidRPr="00420C1C">
              <w:rPr>
                <w:rFonts w:ascii="Roboto" w:hAnsi="Roboto"/>
                <w:bCs/>
                <w:lang w:val="ru-RU"/>
              </w:rPr>
              <w:t> </w:t>
            </w:r>
            <w:r w:rsidRPr="00420C1C">
              <w:rPr>
                <w:rFonts w:ascii="Roboto" w:hAnsi="Roboto"/>
                <w:bCs/>
                <w:lang w:val="en-US"/>
              </w:rPr>
              <w:t>000 (</w:t>
            </w:r>
            <w:r w:rsidRPr="00420C1C">
              <w:rPr>
                <w:rFonts w:ascii="Roboto" w:hAnsi="Roboto"/>
                <w:bCs/>
                <w:lang w:val="ru-RU"/>
              </w:rPr>
              <w:t>ТК</w:t>
            </w:r>
            <w:r w:rsidRPr="00420C1C">
              <w:rPr>
                <w:rFonts w:ascii="Roboto" w:hAnsi="Roboto"/>
                <w:bCs/>
                <w:lang w:val="en-US"/>
              </w:rPr>
              <w:t>)</w:t>
            </w:r>
          </w:p>
          <w:p w14:paraId="3C33C344" w14:textId="77777777" w:rsidR="00874BE9" w:rsidRPr="00420C1C" w:rsidRDefault="00874BE9" w:rsidP="000272D6">
            <w:pPr>
              <w:spacing w:line="240" w:lineRule="auto"/>
              <w:jc w:val="left"/>
              <w:rPr>
                <w:rFonts w:ascii="Roboto" w:hAnsi="Roboto"/>
                <w:bCs/>
                <w:lang w:val="ru-RU"/>
              </w:rPr>
            </w:pPr>
          </w:p>
          <w:p w14:paraId="28D6D1F5" w14:textId="77777777" w:rsidR="00874BE9" w:rsidRPr="00420C1C" w:rsidRDefault="00874BE9" w:rsidP="000272D6">
            <w:pPr>
              <w:spacing w:line="240" w:lineRule="auto"/>
              <w:jc w:val="left"/>
              <w:rPr>
                <w:rFonts w:ascii="Roboto" w:hAnsi="Roboto"/>
                <w:bCs/>
                <w:lang w:val="ru-RU"/>
              </w:rPr>
            </w:pPr>
          </w:p>
          <w:p w14:paraId="54417E11" w14:textId="77777777" w:rsidR="00874BE9" w:rsidRPr="00420C1C" w:rsidRDefault="00874BE9" w:rsidP="000272D6">
            <w:pPr>
              <w:spacing w:line="240" w:lineRule="auto"/>
              <w:jc w:val="left"/>
              <w:rPr>
                <w:rFonts w:ascii="Roboto" w:hAnsi="Roboto"/>
                <w:bCs/>
                <w:lang w:val="ru-RU"/>
              </w:rPr>
            </w:pPr>
          </w:p>
        </w:tc>
        <w:tc>
          <w:tcPr>
            <w:tcW w:w="2268" w:type="dxa"/>
            <w:tcBorders>
              <w:top w:val="double" w:sz="4" w:space="0" w:color="auto"/>
              <w:bottom w:val="single" w:sz="4" w:space="0" w:color="auto"/>
              <w:right w:val="double" w:sz="4" w:space="0" w:color="auto"/>
            </w:tcBorders>
          </w:tcPr>
          <w:p w14:paraId="3E241124" w14:textId="52A7E8E1" w:rsidR="00874BE9" w:rsidRPr="00420C1C" w:rsidRDefault="00874BE9" w:rsidP="00247B54">
            <w:pPr>
              <w:spacing w:line="240" w:lineRule="auto"/>
              <w:jc w:val="left"/>
              <w:rPr>
                <w:rFonts w:ascii="Roboto" w:hAnsi="Roboto"/>
                <w:bCs/>
                <w:lang w:val="ru-RU"/>
              </w:rPr>
            </w:pPr>
            <w:r w:rsidRPr="00420C1C">
              <w:rPr>
                <w:rFonts w:ascii="Roboto" w:hAnsi="Roboto"/>
                <w:bCs/>
                <w:lang w:val="ru-RU"/>
              </w:rPr>
              <w:t>1.1</w:t>
            </w:r>
            <w:r w:rsidR="00A6136C" w:rsidRPr="0017568F">
              <w:rPr>
                <w:rFonts w:ascii="Roboto" w:hAnsi="Roboto"/>
                <w:bCs/>
                <w:lang w:val="ru-RU"/>
              </w:rPr>
              <w:t xml:space="preserve"> </w:t>
            </w:r>
            <w:r w:rsidRPr="00420C1C">
              <w:rPr>
                <w:rFonts w:ascii="Roboto" w:hAnsi="Roboto"/>
                <w:bCs/>
                <w:lang w:val="ru-RU"/>
              </w:rPr>
              <w:t xml:space="preserve">В </w:t>
            </w:r>
            <w:r w:rsidR="007112B2" w:rsidRPr="00420C1C">
              <w:rPr>
                <w:rFonts w:ascii="Roboto" w:hAnsi="Roboto"/>
                <w:bCs/>
                <w:lang w:val="ru-RU"/>
              </w:rPr>
              <w:t xml:space="preserve">соответствии с решением </w:t>
            </w:r>
            <w:r w:rsidRPr="00420C1C">
              <w:rPr>
                <w:rFonts w:ascii="Roboto" w:hAnsi="Roboto"/>
                <w:bCs/>
                <w:lang w:val="ru-RU"/>
              </w:rPr>
              <w:t>КС</w:t>
            </w:r>
            <w:r w:rsidR="007112B2" w:rsidRPr="00420C1C">
              <w:rPr>
                <w:rFonts w:ascii="Roboto" w:hAnsi="Roboto"/>
                <w:bCs/>
                <w:lang w:val="ru-RU"/>
              </w:rPr>
              <w:t>2</w:t>
            </w:r>
            <w:r w:rsidR="00272B9B" w:rsidRPr="00420C1C">
              <w:rPr>
                <w:rFonts w:ascii="Roboto" w:hAnsi="Roboto"/>
                <w:bCs/>
                <w:lang w:val="ru-RU"/>
              </w:rPr>
              <w:t xml:space="preserve"> </w:t>
            </w:r>
            <w:r w:rsidRPr="00420C1C">
              <w:rPr>
                <w:rFonts w:ascii="Roboto" w:hAnsi="Roboto"/>
                <w:bCs/>
                <w:lang w:val="ru-RU"/>
              </w:rPr>
              <w:t>(п</w:t>
            </w:r>
            <w:r w:rsidR="00272B9B" w:rsidRPr="00420C1C">
              <w:rPr>
                <w:rFonts w:ascii="Roboto" w:hAnsi="Roboto"/>
                <w:bCs/>
                <w:lang w:val="ru-RU"/>
              </w:rPr>
              <w:t>.</w:t>
            </w:r>
            <w:r w:rsidRPr="00420C1C">
              <w:rPr>
                <w:rFonts w:ascii="Roboto" w:hAnsi="Roboto"/>
                <w:bCs/>
                <w:lang w:val="ru-RU"/>
              </w:rPr>
              <w:t>14)</w:t>
            </w:r>
          </w:p>
          <w:p w14:paraId="3E507A26" w14:textId="77777777" w:rsidR="00874BE9" w:rsidRPr="00420C1C" w:rsidRDefault="00874BE9" w:rsidP="000272D6">
            <w:pPr>
              <w:spacing w:line="240" w:lineRule="auto"/>
              <w:jc w:val="left"/>
              <w:rPr>
                <w:rFonts w:ascii="Roboto" w:hAnsi="Roboto"/>
                <w:bCs/>
                <w:lang w:val="ru-RU"/>
              </w:rPr>
            </w:pPr>
          </w:p>
        </w:tc>
      </w:tr>
      <w:tr w:rsidR="00874BE9" w:rsidRPr="00824B5E" w14:paraId="7172FE3C" w14:textId="77777777" w:rsidTr="00A479DE">
        <w:trPr>
          <w:trHeight w:val="1989"/>
        </w:trPr>
        <w:tc>
          <w:tcPr>
            <w:tcW w:w="694" w:type="dxa"/>
            <w:vMerge/>
            <w:tcBorders>
              <w:left w:val="double" w:sz="4" w:space="0" w:color="auto"/>
            </w:tcBorders>
          </w:tcPr>
          <w:p w14:paraId="0EEE12CE" w14:textId="77777777" w:rsidR="00874BE9" w:rsidRPr="0017568F" w:rsidRDefault="00874BE9" w:rsidP="00247B54">
            <w:pPr>
              <w:spacing w:line="240" w:lineRule="auto"/>
              <w:jc w:val="center"/>
              <w:rPr>
                <w:rFonts w:ascii="Roboto" w:hAnsi="Roboto"/>
                <w:bCs/>
                <w:lang w:val="ru-RU"/>
              </w:rPr>
            </w:pPr>
          </w:p>
        </w:tc>
        <w:tc>
          <w:tcPr>
            <w:tcW w:w="1399" w:type="dxa"/>
          </w:tcPr>
          <w:p w14:paraId="5E542EE4" w14:textId="0E41EBE2" w:rsidR="00874BE9" w:rsidRPr="00420C1C" w:rsidRDefault="00420C1C" w:rsidP="00247B54">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tcPr>
          <w:p w14:paraId="02AC6C93" w14:textId="3D977F1B" w:rsidR="00874BE9" w:rsidRPr="00420C1C" w:rsidRDefault="009333FD" w:rsidP="0012794A">
            <w:pPr>
              <w:tabs>
                <w:tab w:val="left" w:pos="2772"/>
              </w:tabs>
              <w:spacing w:line="240" w:lineRule="auto"/>
              <w:jc w:val="left"/>
              <w:rPr>
                <w:rFonts w:ascii="Roboto" w:hAnsi="Roboto"/>
                <w:lang w:val="ru-RU"/>
              </w:rPr>
            </w:pPr>
            <w:r w:rsidRPr="00420C1C">
              <w:rPr>
                <w:rFonts w:ascii="Roboto" w:hAnsi="Roboto"/>
                <w:bCs/>
                <w:lang w:val="ru-RU"/>
              </w:rPr>
              <w:t>1.2</w:t>
            </w:r>
            <w:r w:rsidR="0012794A" w:rsidRPr="00420C1C">
              <w:rPr>
                <w:rFonts w:ascii="Roboto" w:hAnsi="Roboto"/>
                <w:bCs/>
                <w:lang w:val="ru-RU"/>
              </w:rPr>
              <w:t xml:space="preserve"> </w:t>
            </w:r>
            <w:r w:rsidR="00420C1C" w:rsidRPr="00420C1C">
              <w:rPr>
                <w:rFonts w:ascii="Roboto" w:hAnsi="Roboto"/>
                <w:bCs/>
                <w:lang w:val="ru-RU"/>
              </w:rPr>
              <w:t xml:space="preserve">Поддержка </w:t>
            </w:r>
            <w:r w:rsidR="00420C1C" w:rsidRPr="00420C1C">
              <w:rPr>
                <w:rFonts w:ascii="Roboto" w:hAnsi="Roboto"/>
                <w:lang w:val="ru-RU"/>
              </w:rPr>
              <w:t>ВСТК</w:t>
            </w:r>
            <w:r w:rsidR="00420C1C" w:rsidRPr="00420C1C">
              <w:rPr>
                <w:rFonts w:ascii="Roboto" w:hAnsi="Roboto"/>
                <w:bCs/>
                <w:lang w:val="ru-RU"/>
              </w:rPr>
              <w:t xml:space="preserve"> при реализации Т</w:t>
            </w:r>
            <w:r w:rsidR="00420C1C">
              <w:rPr>
                <w:rFonts w:ascii="Roboto" w:hAnsi="Roboto"/>
                <w:bCs/>
                <w:lang w:val="ru-RU"/>
              </w:rPr>
              <w:t>К</w:t>
            </w:r>
            <w:r w:rsidR="0012794A" w:rsidRPr="00420C1C">
              <w:rPr>
                <w:rStyle w:val="FootnoteReference"/>
                <w:rFonts w:ascii="Roboto" w:hAnsi="Roboto"/>
                <w:lang w:val="ru-RU"/>
              </w:rPr>
              <w:footnoteReference w:id="1"/>
            </w:r>
          </w:p>
        </w:tc>
        <w:tc>
          <w:tcPr>
            <w:tcW w:w="3842" w:type="dxa"/>
            <w:tcBorders>
              <w:top w:val="single" w:sz="4" w:space="0" w:color="auto"/>
              <w:bottom w:val="single" w:sz="4" w:space="0" w:color="auto"/>
            </w:tcBorders>
          </w:tcPr>
          <w:p w14:paraId="18343F87" w14:textId="7467049E" w:rsidR="009333FD" w:rsidRPr="00420C1C" w:rsidRDefault="00420C1C" w:rsidP="000272D6">
            <w:pPr>
              <w:jc w:val="left"/>
              <w:rPr>
                <w:rFonts w:ascii="Roboto" w:hAnsi="Roboto"/>
                <w:lang w:val="ru-RU"/>
              </w:rPr>
            </w:pPr>
            <w:r>
              <w:rPr>
                <w:rFonts w:ascii="Roboto" w:hAnsi="Roboto"/>
                <w:lang w:val="ru-RU"/>
              </w:rPr>
              <w:t>С</w:t>
            </w:r>
            <w:r w:rsidRPr="00420C1C">
              <w:rPr>
                <w:rFonts w:ascii="Roboto" w:hAnsi="Roboto"/>
                <w:lang w:val="ru-RU"/>
              </w:rPr>
              <w:t>татья 23.4 ТК</w:t>
            </w:r>
            <w:r w:rsidR="00874BE9" w:rsidRPr="00420C1C">
              <w:rPr>
                <w:rFonts w:ascii="Roboto" w:hAnsi="Roboto"/>
                <w:lang w:val="ru-RU"/>
              </w:rPr>
              <w:t xml:space="preserve"> </w:t>
            </w:r>
          </w:p>
        </w:tc>
        <w:tc>
          <w:tcPr>
            <w:tcW w:w="1843" w:type="dxa"/>
            <w:tcBorders>
              <w:top w:val="single" w:sz="4" w:space="0" w:color="auto"/>
              <w:bottom w:val="single" w:sz="4" w:space="0" w:color="auto"/>
            </w:tcBorders>
          </w:tcPr>
          <w:p w14:paraId="2775D2DF" w14:textId="4965764C" w:rsidR="00874BE9" w:rsidRPr="00420C1C" w:rsidRDefault="0012794A" w:rsidP="00247B54">
            <w:pPr>
              <w:spacing w:line="240" w:lineRule="auto"/>
              <w:jc w:val="left"/>
              <w:rPr>
                <w:rFonts w:ascii="Roboto" w:hAnsi="Roboto"/>
                <w:bCs/>
                <w:lang w:val="ru-RU"/>
              </w:rPr>
            </w:pPr>
            <w:r w:rsidRPr="00420C1C">
              <w:rPr>
                <w:rFonts w:ascii="Roboto" w:hAnsi="Roboto"/>
                <w:lang w:val="ru-RU"/>
              </w:rPr>
              <w:t>Правительства прикаспийских государств</w:t>
            </w:r>
            <w:r w:rsidR="00874BE9" w:rsidRPr="00420C1C">
              <w:rPr>
                <w:rFonts w:ascii="Roboto" w:hAnsi="Roboto"/>
                <w:lang w:val="ru-RU"/>
              </w:rPr>
              <w:t xml:space="preserve"> при поддержке ЮНЕП</w:t>
            </w:r>
          </w:p>
          <w:p w14:paraId="6E276AA8" w14:textId="77777777" w:rsidR="00874BE9" w:rsidRPr="00420C1C" w:rsidRDefault="00874BE9" w:rsidP="00247B54">
            <w:pPr>
              <w:spacing w:line="240" w:lineRule="auto"/>
              <w:jc w:val="left"/>
              <w:rPr>
                <w:rFonts w:ascii="Roboto" w:hAnsi="Roboto"/>
                <w:bCs/>
                <w:lang w:val="ru-RU"/>
              </w:rPr>
            </w:pPr>
          </w:p>
          <w:p w14:paraId="4F26DEEC" w14:textId="77777777" w:rsidR="00874BE9" w:rsidRPr="00420C1C" w:rsidRDefault="00874BE9" w:rsidP="000272D6">
            <w:pPr>
              <w:jc w:val="left"/>
              <w:rPr>
                <w:rFonts w:ascii="Roboto" w:hAnsi="Roboto"/>
                <w:lang w:val="ru-RU"/>
              </w:rPr>
            </w:pPr>
          </w:p>
        </w:tc>
        <w:tc>
          <w:tcPr>
            <w:tcW w:w="1701" w:type="dxa"/>
            <w:tcBorders>
              <w:top w:val="single" w:sz="4" w:space="0" w:color="auto"/>
              <w:bottom w:val="single" w:sz="4" w:space="0" w:color="auto"/>
              <w:right w:val="double" w:sz="4" w:space="0" w:color="auto"/>
            </w:tcBorders>
          </w:tcPr>
          <w:p w14:paraId="2142E3DF" w14:textId="13E7AD5D" w:rsidR="00874BE9" w:rsidRPr="00420C1C" w:rsidRDefault="00874BE9" w:rsidP="0012794A">
            <w:pPr>
              <w:spacing w:line="240" w:lineRule="auto"/>
              <w:jc w:val="left"/>
              <w:rPr>
                <w:rFonts w:ascii="Roboto" w:hAnsi="Roboto"/>
                <w:bCs/>
                <w:lang w:val="ru-RU"/>
              </w:rPr>
            </w:pPr>
            <w:r w:rsidRPr="00420C1C">
              <w:rPr>
                <w:rFonts w:ascii="Roboto" w:hAnsi="Roboto"/>
                <w:bCs/>
                <w:lang w:val="ru-RU"/>
              </w:rPr>
              <w:t xml:space="preserve">230 000 (ТК) + взнос ЮНЕП </w:t>
            </w:r>
          </w:p>
          <w:p w14:paraId="1E2C9737" w14:textId="77777777" w:rsidR="00874BE9" w:rsidRPr="00420C1C" w:rsidRDefault="00874BE9" w:rsidP="000272D6">
            <w:pPr>
              <w:spacing w:line="240" w:lineRule="auto"/>
              <w:jc w:val="left"/>
              <w:rPr>
                <w:rFonts w:ascii="Roboto" w:hAnsi="Roboto"/>
                <w:bCs/>
                <w:lang w:val="ru-RU"/>
              </w:rPr>
            </w:pPr>
          </w:p>
          <w:p w14:paraId="2FB1CB1C" w14:textId="77777777" w:rsidR="00874BE9" w:rsidRPr="00420C1C" w:rsidRDefault="00874BE9" w:rsidP="000272D6">
            <w:pPr>
              <w:jc w:val="left"/>
              <w:rPr>
                <w:rFonts w:ascii="Roboto" w:hAnsi="Roboto"/>
                <w:bCs/>
                <w:lang w:val="ru-RU"/>
              </w:rPr>
            </w:pPr>
          </w:p>
        </w:tc>
        <w:tc>
          <w:tcPr>
            <w:tcW w:w="2268" w:type="dxa"/>
            <w:tcBorders>
              <w:top w:val="single" w:sz="4" w:space="0" w:color="auto"/>
              <w:bottom w:val="single" w:sz="4" w:space="0" w:color="auto"/>
              <w:right w:val="double" w:sz="4" w:space="0" w:color="auto"/>
            </w:tcBorders>
          </w:tcPr>
          <w:p w14:paraId="52C9B881" w14:textId="3EC17EFF" w:rsidR="007112B2" w:rsidRPr="00420C1C" w:rsidRDefault="00874BE9" w:rsidP="0049243A">
            <w:pPr>
              <w:spacing w:line="240" w:lineRule="auto"/>
              <w:jc w:val="left"/>
              <w:rPr>
                <w:rFonts w:ascii="Roboto" w:hAnsi="Roboto"/>
                <w:bCs/>
                <w:lang w:val="ru-RU"/>
              </w:rPr>
            </w:pPr>
            <w:r w:rsidRPr="00420C1C">
              <w:rPr>
                <w:rFonts w:ascii="Roboto" w:hAnsi="Roboto"/>
                <w:bCs/>
                <w:lang w:val="ru-RU"/>
              </w:rPr>
              <w:t>В</w:t>
            </w:r>
            <w:r w:rsidR="00A6136C" w:rsidRPr="0017568F">
              <w:rPr>
                <w:rFonts w:ascii="Roboto" w:hAnsi="Roboto"/>
                <w:bCs/>
                <w:lang w:val="ru-RU"/>
              </w:rPr>
              <w:t xml:space="preserve"> </w:t>
            </w:r>
            <w:r w:rsidRPr="00420C1C">
              <w:rPr>
                <w:rFonts w:ascii="Roboto" w:hAnsi="Roboto"/>
                <w:bCs/>
                <w:lang w:val="ru-RU"/>
              </w:rPr>
              <w:t>соответствии с решениями КС</w:t>
            </w:r>
            <w:r w:rsidR="004F7BBB" w:rsidRPr="00420C1C">
              <w:rPr>
                <w:rFonts w:ascii="Roboto" w:hAnsi="Roboto"/>
                <w:bCs/>
                <w:lang w:val="ru-RU"/>
              </w:rPr>
              <w:t xml:space="preserve">2 </w:t>
            </w:r>
            <w:r w:rsidRPr="00420C1C">
              <w:rPr>
                <w:rFonts w:ascii="Roboto" w:hAnsi="Roboto"/>
                <w:bCs/>
                <w:lang w:val="ru-RU"/>
              </w:rPr>
              <w:t>(п.8), КС</w:t>
            </w:r>
            <w:r w:rsidR="004F7BBB" w:rsidRPr="00420C1C">
              <w:rPr>
                <w:rFonts w:ascii="Roboto" w:hAnsi="Roboto"/>
                <w:bCs/>
                <w:lang w:val="ru-RU"/>
              </w:rPr>
              <w:t xml:space="preserve">3 </w:t>
            </w:r>
            <w:r w:rsidRPr="00420C1C">
              <w:rPr>
                <w:rFonts w:ascii="Roboto" w:hAnsi="Roboto"/>
                <w:bCs/>
                <w:lang w:val="ru-RU"/>
              </w:rPr>
              <w:t>(п.2),</w:t>
            </w:r>
          </w:p>
          <w:p w14:paraId="1FB803B5" w14:textId="46FDB377" w:rsidR="00874BE9" w:rsidRPr="00420C1C" w:rsidRDefault="00874BE9" w:rsidP="0049243A">
            <w:pPr>
              <w:spacing w:line="240" w:lineRule="auto"/>
              <w:jc w:val="left"/>
              <w:rPr>
                <w:rFonts w:ascii="Roboto" w:hAnsi="Roboto"/>
                <w:bCs/>
                <w:lang w:val="ru-RU"/>
              </w:rPr>
            </w:pPr>
            <w:r w:rsidRPr="00420C1C">
              <w:rPr>
                <w:rFonts w:ascii="Roboto" w:hAnsi="Roboto"/>
                <w:bCs/>
                <w:lang w:val="ru-RU"/>
              </w:rPr>
              <w:t>КС</w:t>
            </w:r>
            <w:r w:rsidR="004F7BBB" w:rsidRPr="00420C1C">
              <w:rPr>
                <w:rFonts w:ascii="Roboto" w:hAnsi="Roboto"/>
                <w:bCs/>
                <w:lang w:val="ru-RU"/>
              </w:rPr>
              <w:t xml:space="preserve">4 </w:t>
            </w:r>
            <w:r w:rsidRPr="00420C1C">
              <w:rPr>
                <w:rFonts w:ascii="Roboto" w:hAnsi="Roboto"/>
                <w:bCs/>
                <w:lang w:val="ru-RU"/>
              </w:rPr>
              <w:t>(п.2), КС</w:t>
            </w:r>
            <w:r w:rsidR="004F7BBB" w:rsidRPr="00420C1C">
              <w:rPr>
                <w:rFonts w:ascii="Roboto" w:hAnsi="Roboto"/>
                <w:bCs/>
                <w:lang w:val="ru-RU"/>
              </w:rPr>
              <w:t xml:space="preserve">5 </w:t>
            </w:r>
            <w:r w:rsidRPr="00420C1C">
              <w:rPr>
                <w:rFonts w:ascii="Roboto" w:hAnsi="Roboto"/>
                <w:bCs/>
                <w:lang w:val="ru-RU"/>
              </w:rPr>
              <w:t>(п.2-прил</w:t>
            </w:r>
            <w:r w:rsidR="004F7BBB" w:rsidRPr="00420C1C">
              <w:rPr>
                <w:rFonts w:ascii="Roboto" w:hAnsi="Roboto"/>
                <w:bCs/>
                <w:lang w:val="ru-RU"/>
              </w:rPr>
              <w:t>.</w:t>
            </w:r>
            <w:r w:rsidRPr="00420C1C">
              <w:rPr>
                <w:rFonts w:ascii="Roboto" w:hAnsi="Roboto"/>
                <w:bCs/>
                <w:lang w:val="ru-RU"/>
              </w:rPr>
              <w:t xml:space="preserve">) </w:t>
            </w:r>
          </w:p>
        </w:tc>
      </w:tr>
      <w:tr w:rsidR="009333FD" w:rsidRPr="00824B5E" w14:paraId="249852F0" w14:textId="77777777" w:rsidTr="00A479DE">
        <w:trPr>
          <w:trHeight w:val="1804"/>
        </w:trPr>
        <w:tc>
          <w:tcPr>
            <w:tcW w:w="694" w:type="dxa"/>
            <w:vMerge/>
            <w:tcBorders>
              <w:left w:val="double" w:sz="4" w:space="0" w:color="auto"/>
            </w:tcBorders>
          </w:tcPr>
          <w:p w14:paraId="63902893" w14:textId="77777777" w:rsidR="009333FD" w:rsidRPr="0017568F" w:rsidRDefault="009333FD" w:rsidP="00247B54">
            <w:pPr>
              <w:spacing w:line="240" w:lineRule="auto"/>
              <w:jc w:val="center"/>
              <w:rPr>
                <w:rFonts w:ascii="Roboto" w:hAnsi="Roboto"/>
                <w:bCs/>
                <w:lang w:val="ru-RU"/>
              </w:rPr>
            </w:pPr>
          </w:p>
        </w:tc>
        <w:tc>
          <w:tcPr>
            <w:tcW w:w="1399" w:type="dxa"/>
          </w:tcPr>
          <w:p w14:paraId="2C717515" w14:textId="166F6875" w:rsidR="009333FD" w:rsidRPr="00420C1C" w:rsidRDefault="00420C1C" w:rsidP="00247B54">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tcPr>
          <w:p w14:paraId="17A56CC4" w14:textId="0D503487" w:rsidR="009333FD"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1.3</w:t>
            </w:r>
            <w:r w:rsidR="00AA5184" w:rsidRPr="00420C1C">
              <w:rPr>
                <w:rFonts w:ascii="Roboto" w:hAnsi="Roboto" w:cs="Times New Roman"/>
                <w:sz w:val="20"/>
                <w:szCs w:val="20"/>
                <w:lang w:val="ru-RU"/>
              </w:rPr>
              <w:t xml:space="preserve"> </w:t>
            </w:r>
            <w:r w:rsidRPr="00420C1C">
              <w:rPr>
                <w:rFonts w:ascii="Roboto" w:hAnsi="Roboto" w:cs="Times New Roman"/>
                <w:sz w:val="20"/>
                <w:szCs w:val="20"/>
                <w:lang w:val="ru-RU"/>
              </w:rPr>
              <w:t>Административн</w:t>
            </w:r>
            <w:r w:rsidR="00272B9B" w:rsidRPr="00420C1C">
              <w:rPr>
                <w:rFonts w:ascii="Roboto" w:hAnsi="Roboto" w:cs="Times New Roman"/>
                <w:sz w:val="20"/>
                <w:szCs w:val="20"/>
                <w:lang w:val="ru-RU"/>
              </w:rPr>
              <w:t>ая</w:t>
            </w:r>
            <w:r w:rsidRPr="00420C1C">
              <w:rPr>
                <w:rFonts w:ascii="Roboto" w:hAnsi="Roboto" w:cs="Times New Roman"/>
                <w:sz w:val="20"/>
                <w:szCs w:val="20"/>
                <w:lang w:val="ru-RU"/>
              </w:rPr>
              <w:t xml:space="preserve"> деятельность по обеспечению взносов </w:t>
            </w:r>
          </w:p>
          <w:p w14:paraId="7DD039D8" w14:textId="0FCD0CA4" w:rsidR="009333FD"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в бюджет Тегеранской конвенции</w:t>
            </w:r>
          </w:p>
        </w:tc>
        <w:tc>
          <w:tcPr>
            <w:tcW w:w="3842" w:type="dxa"/>
            <w:tcBorders>
              <w:top w:val="single" w:sz="4" w:space="0" w:color="auto"/>
              <w:bottom w:val="single" w:sz="4" w:space="0" w:color="auto"/>
            </w:tcBorders>
          </w:tcPr>
          <w:p w14:paraId="3848189E" w14:textId="66102324" w:rsidR="009333FD" w:rsidRPr="00420C1C" w:rsidRDefault="009333FD" w:rsidP="00AB6261">
            <w:pPr>
              <w:pStyle w:val="NoSpacing"/>
              <w:rPr>
                <w:rStyle w:val="hps"/>
                <w:rFonts w:ascii="Roboto" w:hAnsi="Roboto" w:cs="Times New Roman"/>
                <w:sz w:val="20"/>
                <w:szCs w:val="20"/>
                <w:lang w:val="ru-RU"/>
              </w:rPr>
            </w:pPr>
            <w:r w:rsidRPr="00420C1C">
              <w:rPr>
                <w:rStyle w:val="hps"/>
                <w:rFonts w:ascii="Roboto" w:hAnsi="Roboto" w:cs="Times New Roman"/>
                <w:sz w:val="20"/>
                <w:szCs w:val="20"/>
                <w:lang w:val="ru-RU"/>
              </w:rPr>
              <w:t>Денежные и овеществленные</w:t>
            </w:r>
            <w:r w:rsidRPr="00420C1C">
              <w:rPr>
                <w:rFonts w:ascii="Roboto" w:hAnsi="Roboto" w:cs="Times New Roman"/>
                <w:sz w:val="20"/>
                <w:szCs w:val="20"/>
                <w:lang w:val="ru-RU"/>
              </w:rPr>
              <w:t xml:space="preserve"> </w:t>
            </w:r>
            <w:r w:rsidRPr="00420C1C">
              <w:rPr>
                <w:rStyle w:val="hps"/>
                <w:rFonts w:ascii="Roboto" w:hAnsi="Roboto" w:cs="Times New Roman"/>
                <w:sz w:val="20"/>
                <w:szCs w:val="20"/>
                <w:lang w:val="ru-RU"/>
              </w:rPr>
              <w:t>взносы Договаривающихся Сторон обеспечены</w:t>
            </w:r>
          </w:p>
          <w:p w14:paraId="40E536B2" w14:textId="77777777" w:rsidR="009333FD" w:rsidRPr="00420C1C" w:rsidRDefault="009333FD" w:rsidP="00AB6261">
            <w:pPr>
              <w:pStyle w:val="NoSpacing"/>
              <w:rPr>
                <w:rFonts w:ascii="Roboto" w:hAnsi="Roboto" w:cs="Times New Roman"/>
                <w:sz w:val="20"/>
                <w:szCs w:val="20"/>
                <w:lang w:val="ru-RU"/>
              </w:rPr>
            </w:pPr>
          </w:p>
        </w:tc>
        <w:tc>
          <w:tcPr>
            <w:tcW w:w="1843" w:type="dxa"/>
            <w:tcBorders>
              <w:top w:val="single" w:sz="4" w:space="0" w:color="auto"/>
              <w:bottom w:val="single" w:sz="4" w:space="0" w:color="auto"/>
            </w:tcBorders>
          </w:tcPr>
          <w:p w14:paraId="34702794" w14:textId="1AA862E8" w:rsidR="009333FD" w:rsidRPr="00420C1C" w:rsidRDefault="00AB6261" w:rsidP="00AB6261">
            <w:pPr>
              <w:pStyle w:val="NoSpacing"/>
              <w:rPr>
                <w:rFonts w:ascii="Roboto" w:hAnsi="Roboto" w:cs="Times New Roman"/>
                <w:sz w:val="20"/>
                <w:szCs w:val="20"/>
                <w:lang w:val="ru-RU"/>
              </w:rPr>
            </w:pPr>
            <w:r w:rsidRPr="00420C1C">
              <w:rPr>
                <w:rFonts w:ascii="Roboto" w:hAnsi="Roboto" w:cs="Times New Roman"/>
                <w:sz w:val="20"/>
                <w:szCs w:val="20"/>
                <w:lang w:val="ru-RU"/>
              </w:rPr>
              <w:t>Правительства прикаспийских государств</w:t>
            </w:r>
            <w:r w:rsidR="00871E67" w:rsidRPr="00420C1C">
              <w:rPr>
                <w:rFonts w:ascii="Roboto" w:hAnsi="Roboto" w:cs="Times New Roman"/>
                <w:sz w:val="20"/>
                <w:szCs w:val="20"/>
                <w:lang w:val="ru-RU"/>
              </w:rPr>
              <w:t>,</w:t>
            </w:r>
            <w:r w:rsidRPr="00420C1C">
              <w:rPr>
                <w:rFonts w:ascii="Roboto" w:hAnsi="Roboto" w:cs="Times New Roman"/>
                <w:sz w:val="20"/>
                <w:szCs w:val="20"/>
                <w:lang w:val="ru-RU"/>
              </w:rPr>
              <w:t xml:space="preserve"> ВСТК</w:t>
            </w:r>
          </w:p>
        </w:tc>
        <w:tc>
          <w:tcPr>
            <w:tcW w:w="1701" w:type="dxa"/>
            <w:tcBorders>
              <w:top w:val="single" w:sz="4" w:space="0" w:color="auto"/>
              <w:bottom w:val="single" w:sz="4" w:space="0" w:color="auto"/>
              <w:right w:val="double" w:sz="4" w:space="0" w:color="auto"/>
            </w:tcBorders>
          </w:tcPr>
          <w:p w14:paraId="4DAB153B" w14:textId="295AB827" w:rsidR="009333FD" w:rsidRPr="00420C1C" w:rsidRDefault="00216018" w:rsidP="00AB6261">
            <w:pPr>
              <w:pStyle w:val="NoSpacing"/>
              <w:rPr>
                <w:rFonts w:ascii="Roboto" w:hAnsi="Roboto" w:cs="Times New Roman"/>
                <w:sz w:val="20"/>
                <w:szCs w:val="20"/>
                <w:lang w:val="ru-RU"/>
              </w:rPr>
            </w:pPr>
            <w:r w:rsidRPr="00420C1C">
              <w:rPr>
                <w:rFonts w:ascii="Roboto" w:hAnsi="Roboto" w:cs="Times New Roman"/>
                <w:sz w:val="20"/>
                <w:szCs w:val="20"/>
                <w:lang w:val="ru-RU"/>
              </w:rPr>
              <w:t>Национальные бюджеты</w:t>
            </w:r>
          </w:p>
        </w:tc>
        <w:tc>
          <w:tcPr>
            <w:tcW w:w="2268" w:type="dxa"/>
            <w:tcBorders>
              <w:top w:val="single" w:sz="4" w:space="0" w:color="auto"/>
              <w:bottom w:val="single" w:sz="4" w:space="0" w:color="auto"/>
              <w:right w:val="double" w:sz="4" w:space="0" w:color="auto"/>
            </w:tcBorders>
          </w:tcPr>
          <w:p w14:paraId="375A68AD" w14:textId="77777777" w:rsidR="007112B2"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В</w:t>
            </w:r>
            <w:r w:rsidR="0049243A" w:rsidRPr="00420C1C">
              <w:rPr>
                <w:rFonts w:ascii="Roboto" w:hAnsi="Roboto" w:cs="Times New Roman"/>
                <w:sz w:val="20"/>
                <w:szCs w:val="20"/>
                <w:lang w:val="ru-RU"/>
              </w:rPr>
              <w:t xml:space="preserve"> </w:t>
            </w:r>
            <w:r w:rsidRPr="00420C1C">
              <w:rPr>
                <w:rFonts w:ascii="Roboto" w:hAnsi="Roboto" w:cs="Times New Roman"/>
                <w:sz w:val="20"/>
                <w:szCs w:val="20"/>
                <w:lang w:val="ru-RU"/>
              </w:rPr>
              <w:t xml:space="preserve">соответствии с решениями </w:t>
            </w:r>
          </w:p>
          <w:p w14:paraId="226E926F" w14:textId="7F2B9DC0" w:rsidR="007112B2"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КС</w:t>
            </w:r>
            <w:r w:rsidR="004F7BBB" w:rsidRPr="00420C1C">
              <w:rPr>
                <w:rFonts w:ascii="Roboto" w:hAnsi="Roboto" w:cs="Times New Roman"/>
                <w:sz w:val="20"/>
                <w:szCs w:val="20"/>
                <w:lang w:val="ru-RU"/>
              </w:rPr>
              <w:t>1</w:t>
            </w:r>
            <w:r w:rsidR="0049243A" w:rsidRPr="00420C1C">
              <w:rPr>
                <w:rFonts w:ascii="Roboto" w:hAnsi="Roboto" w:cs="Times New Roman"/>
                <w:sz w:val="20"/>
                <w:szCs w:val="20"/>
                <w:lang w:val="ru-RU"/>
              </w:rPr>
              <w:t xml:space="preserve"> </w:t>
            </w:r>
            <w:r w:rsidRPr="00420C1C">
              <w:rPr>
                <w:rFonts w:ascii="Roboto" w:hAnsi="Roboto" w:cs="Times New Roman"/>
                <w:sz w:val="20"/>
                <w:szCs w:val="20"/>
                <w:lang w:val="ru-RU"/>
              </w:rPr>
              <w:t>(п</w:t>
            </w:r>
            <w:r w:rsidR="004F7BBB" w:rsidRPr="00420C1C">
              <w:rPr>
                <w:rFonts w:ascii="Roboto" w:hAnsi="Roboto" w:cs="Times New Roman"/>
                <w:sz w:val="20"/>
                <w:szCs w:val="20"/>
                <w:lang w:val="ru-RU"/>
              </w:rPr>
              <w:t>.</w:t>
            </w:r>
            <w:r w:rsidRPr="00420C1C">
              <w:rPr>
                <w:rFonts w:ascii="Roboto" w:hAnsi="Roboto" w:cs="Times New Roman"/>
                <w:sz w:val="20"/>
                <w:szCs w:val="20"/>
                <w:lang w:val="ru-RU"/>
              </w:rPr>
              <w:t>8),</w:t>
            </w:r>
            <w:r w:rsidR="0049243A" w:rsidRPr="00420C1C">
              <w:rPr>
                <w:rFonts w:ascii="Roboto" w:hAnsi="Roboto" w:cs="Times New Roman"/>
                <w:sz w:val="20"/>
                <w:szCs w:val="20"/>
                <w:lang w:val="ru-RU"/>
              </w:rPr>
              <w:t xml:space="preserve"> </w:t>
            </w:r>
          </w:p>
          <w:p w14:paraId="06F48126" w14:textId="11543601" w:rsidR="007112B2"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КС</w:t>
            </w:r>
            <w:r w:rsidR="004F7BBB" w:rsidRPr="00420C1C">
              <w:rPr>
                <w:rFonts w:ascii="Roboto" w:hAnsi="Roboto" w:cs="Times New Roman"/>
                <w:sz w:val="20"/>
                <w:szCs w:val="20"/>
                <w:lang w:val="ru-RU"/>
              </w:rPr>
              <w:t>2</w:t>
            </w:r>
            <w:r w:rsidR="0049243A" w:rsidRPr="00420C1C">
              <w:rPr>
                <w:rFonts w:ascii="Roboto" w:hAnsi="Roboto" w:cs="Times New Roman"/>
                <w:sz w:val="20"/>
                <w:szCs w:val="20"/>
                <w:lang w:val="ru-RU"/>
              </w:rPr>
              <w:t xml:space="preserve"> </w:t>
            </w:r>
            <w:r w:rsidRPr="00420C1C">
              <w:rPr>
                <w:rFonts w:ascii="Roboto" w:hAnsi="Roboto" w:cs="Times New Roman"/>
                <w:sz w:val="20"/>
                <w:szCs w:val="20"/>
                <w:lang w:val="ru-RU"/>
              </w:rPr>
              <w:t>(п.4),</w:t>
            </w:r>
            <w:r w:rsidR="0049243A" w:rsidRPr="00420C1C">
              <w:rPr>
                <w:rFonts w:ascii="Roboto" w:hAnsi="Roboto" w:cs="Times New Roman"/>
                <w:sz w:val="20"/>
                <w:szCs w:val="20"/>
                <w:lang w:val="ru-RU"/>
              </w:rPr>
              <w:t xml:space="preserve"> </w:t>
            </w:r>
          </w:p>
          <w:p w14:paraId="6D0B3398" w14:textId="474FCB48" w:rsidR="007112B2"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КС</w:t>
            </w:r>
            <w:r w:rsidR="004F7BBB" w:rsidRPr="00420C1C">
              <w:rPr>
                <w:rFonts w:ascii="Roboto" w:hAnsi="Roboto" w:cs="Times New Roman"/>
                <w:sz w:val="20"/>
                <w:szCs w:val="20"/>
                <w:lang w:val="ru-RU"/>
              </w:rPr>
              <w:t>3</w:t>
            </w:r>
            <w:r w:rsidR="0049243A" w:rsidRPr="00420C1C">
              <w:rPr>
                <w:rFonts w:ascii="Roboto" w:hAnsi="Roboto" w:cs="Times New Roman"/>
                <w:sz w:val="20"/>
                <w:szCs w:val="20"/>
                <w:lang w:val="ru-RU"/>
              </w:rPr>
              <w:t xml:space="preserve"> </w:t>
            </w:r>
            <w:r w:rsidRPr="00420C1C">
              <w:rPr>
                <w:rFonts w:ascii="Roboto" w:hAnsi="Roboto" w:cs="Times New Roman"/>
                <w:sz w:val="20"/>
                <w:szCs w:val="20"/>
                <w:lang w:val="ru-RU"/>
              </w:rPr>
              <w:t>(п.14),</w:t>
            </w:r>
            <w:r w:rsidR="0049243A" w:rsidRPr="00420C1C">
              <w:rPr>
                <w:rFonts w:ascii="Roboto" w:hAnsi="Roboto" w:cs="Times New Roman"/>
                <w:sz w:val="20"/>
                <w:szCs w:val="20"/>
                <w:lang w:val="ru-RU"/>
              </w:rPr>
              <w:t xml:space="preserve"> </w:t>
            </w:r>
          </w:p>
          <w:p w14:paraId="61C72F2D" w14:textId="5B365ECC" w:rsidR="007112B2"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КС</w:t>
            </w:r>
            <w:r w:rsidR="004F7BBB" w:rsidRPr="00420C1C">
              <w:rPr>
                <w:rFonts w:ascii="Roboto" w:hAnsi="Roboto" w:cs="Times New Roman"/>
                <w:sz w:val="20"/>
                <w:szCs w:val="20"/>
                <w:lang w:val="ru-RU"/>
              </w:rPr>
              <w:t>4</w:t>
            </w:r>
            <w:r w:rsidR="0049243A" w:rsidRPr="00420C1C">
              <w:rPr>
                <w:rFonts w:ascii="Roboto" w:hAnsi="Roboto" w:cs="Times New Roman"/>
                <w:sz w:val="20"/>
                <w:szCs w:val="20"/>
                <w:lang w:val="ru-RU"/>
              </w:rPr>
              <w:t xml:space="preserve"> </w:t>
            </w:r>
            <w:r w:rsidRPr="00420C1C">
              <w:rPr>
                <w:rFonts w:ascii="Roboto" w:hAnsi="Roboto" w:cs="Times New Roman"/>
                <w:sz w:val="20"/>
                <w:szCs w:val="20"/>
                <w:lang w:val="ru-RU"/>
              </w:rPr>
              <w:t>(п.17),</w:t>
            </w:r>
          </w:p>
          <w:p w14:paraId="3E1E1F02" w14:textId="2D10F8F5" w:rsidR="007112B2" w:rsidRPr="00420C1C" w:rsidRDefault="009333FD" w:rsidP="00AB6261">
            <w:pPr>
              <w:pStyle w:val="NoSpacing"/>
              <w:rPr>
                <w:rFonts w:ascii="Roboto" w:hAnsi="Roboto" w:cs="Times New Roman"/>
                <w:sz w:val="20"/>
                <w:szCs w:val="20"/>
                <w:lang w:val="ru-RU"/>
              </w:rPr>
            </w:pPr>
            <w:r w:rsidRPr="00420C1C">
              <w:rPr>
                <w:rFonts w:ascii="Roboto" w:hAnsi="Roboto" w:cs="Times New Roman"/>
                <w:sz w:val="20"/>
                <w:szCs w:val="20"/>
                <w:lang w:val="ru-RU"/>
              </w:rPr>
              <w:t>КС</w:t>
            </w:r>
            <w:r w:rsidR="004F7BBB" w:rsidRPr="00420C1C">
              <w:rPr>
                <w:rFonts w:ascii="Roboto" w:hAnsi="Roboto" w:cs="Times New Roman"/>
                <w:sz w:val="20"/>
                <w:szCs w:val="20"/>
                <w:lang w:val="ru-RU"/>
              </w:rPr>
              <w:t>5</w:t>
            </w:r>
            <w:r w:rsidR="0049243A" w:rsidRPr="00420C1C">
              <w:rPr>
                <w:rFonts w:ascii="Roboto" w:hAnsi="Roboto" w:cs="Times New Roman"/>
                <w:sz w:val="20"/>
                <w:szCs w:val="20"/>
                <w:lang w:val="ru-RU"/>
              </w:rPr>
              <w:t xml:space="preserve"> </w:t>
            </w:r>
            <w:r w:rsidRPr="00420C1C">
              <w:rPr>
                <w:rFonts w:ascii="Roboto" w:hAnsi="Roboto" w:cs="Times New Roman"/>
                <w:sz w:val="20"/>
                <w:szCs w:val="20"/>
                <w:lang w:val="ru-RU"/>
              </w:rPr>
              <w:t>(п.16)</w:t>
            </w:r>
          </w:p>
        </w:tc>
      </w:tr>
      <w:tr w:rsidR="009333FD" w:rsidRPr="00824B5E" w14:paraId="02ABAFF5" w14:textId="77777777" w:rsidTr="00A479DE">
        <w:trPr>
          <w:trHeight w:val="1204"/>
        </w:trPr>
        <w:tc>
          <w:tcPr>
            <w:tcW w:w="694" w:type="dxa"/>
            <w:tcBorders>
              <w:left w:val="double" w:sz="4" w:space="0" w:color="auto"/>
            </w:tcBorders>
          </w:tcPr>
          <w:p w14:paraId="02B29868" w14:textId="77777777" w:rsidR="009333FD" w:rsidRPr="00420C1C" w:rsidRDefault="009333FD" w:rsidP="00BB48C5">
            <w:pPr>
              <w:spacing w:line="240" w:lineRule="auto"/>
              <w:jc w:val="center"/>
              <w:rPr>
                <w:rFonts w:ascii="Roboto" w:hAnsi="Roboto"/>
                <w:bCs/>
                <w:lang w:val="ru-RU"/>
              </w:rPr>
            </w:pPr>
            <w:r w:rsidRPr="00420C1C">
              <w:rPr>
                <w:rFonts w:ascii="Roboto" w:hAnsi="Roboto"/>
                <w:bCs/>
                <w:lang w:val="ru-RU"/>
              </w:rPr>
              <w:t>2</w:t>
            </w:r>
          </w:p>
        </w:tc>
        <w:tc>
          <w:tcPr>
            <w:tcW w:w="1399" w:type="dxa"/>
          </w:tcPr>
          <w:p w14:paraId="188D91BE" w14:textId="68447970" w:rsidR="009333FD" w:rsidRPr="00420C1C" w:rsidRDefault="00420C1C" w:rsidP="00BB48C5">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tcBorders>
              <w:top w:val="single" w:sz="4" w:space="0" w:color="auto"/>
              <w:bottom w:val="single" w:sz="4" w:space="0" w:color="auto"/>
            </w:tcBorders>
          </w:tcPr>
          <w:p w14:paraId="0A1CF634" w14:textId="598E3FB7" w:rsidR="009333FD" w:rsidRPr="00420C1C" w:rsidRDefault="00FD063C" w:rsidP="0049243A">
            <w:pPr>
              <w:tabs>
                <w:tab w:val="left" w:pos="2772"/>
              </w:tabs>
              <w:spacing w:line="240" w:lineRule="auto"/>
              <w:jc w:val="left"/>
              <w:rPr>
                <w:rFonts w:ascii="Roboto" w:hAnsi="Roboto"/>
                <w:lang w:val="ru-RU"/>
              </w:rPr>
            </w:pPr>
            <w:r w:rsidRPr="00420C1C">
              <w:rPr>
                <w:rFonts w:ascii="Roboto" w:hAnsi="Roboto"/>
                <w:lang w:val="ru-RU"/>
              </w:rPr>
              <w:t xml:space="preserve">Разработка новой </w:t>
            </w:r>
            <w:r w:rsidR="009333FD" w:rsidRPr="00420C1C">
              <w:rPr>
                <w:rFonts w:ascii="Roboto" w:hAnsi="Roboto"/>
                <w:lang w:val="ru-RU"/>
              </w:rPr>
              <w:t>Стратегической программы действий Конвенции</w:t>
            </w:r>
          </w:p>
        </w:tc>
        <w:tc>
          <w:tcPr>
            <w:tcW w:w="3842" w:type="dxa"/>
            <w:tcBorders>
              <w:top w:val="single" w:sz="4" w:space="0" w:color="auto"/>
              <w:bottom w:val="single" w:sz="4" w:space="0" w:color="auto"/>
            </w:tcBorders>
          </w:tcPr>
          <w:p w14:paraId="141DDAA5" w14:textId="530C80FE" w:rsidR="009333FD" w:rsidRPr="00420C1C" w:rsidRDefault="00216018" w:rsidP="00FD063C">
            <w:pPr>
              <w:spacing w:line="240" w:lineRule="auto"/>
              <w:jc w:val="left"/>
              <w:rPr>
                <w:rFonts w:ascii="Roboto" w:hAnsi="Roboto"/>
                <w:lang w:val="ru-RU"/>
              </w:rPr>
            </w:pPr>
            <w:r w:rsidRPr="00420C1C">
              <w:rPr>
                <w:rFonts w:ascii="Roboto" w:hAnsi="Roboto"/>
                <w:lang w:val="ru-RU"/>
              </w:rPr>
              <w:t>П</w:t>
            </w:r>
            <w:r w:rsidR="00FD063C" w:rsidRPr="00420C1C">
              <w:rPr>
                <w:rFonts w:ascii="Roboto" w:hAnsi="Roboto"/>
                <w:lang w:val="ru-RU"/>
              </w:rPr>
              <w:t xml:space="preserve">роект </w:t>
            </w:r>
            <w:r w:rsidR="009333FD" w:rsidRPr="00420C1C">
              <w:rPr>
                <w:rFonts w:ascii="Roboto" w:hAnsi="Roboto"/>
                <w:lang w:val="ru-RU"/>
              </w:rPr>
              <w:t>Стратегическ</w:t>
            </w:r>
            <w:r w:rsidR="00FD063C" w:rsidRPr="00420C1C">
              <w:rPr>
                <w:rFonts w:ascii="Roboto" w:hAnsi="Roboto"/>
                <w:lang w:val="ru-RU"/>
              </w:rPr>
              <w:t xml:space="preserve">ой </w:t>
            </w:r>
            <w:r w:rsidR="009333FD" w:rsidRPr="00420C1C">
              <w:rPr>
                <w:rFonts w:ascii="Roboto" w:hAnsi="Roboto"/>
                <w:lang w:val="ru-RU"/>
              </w:rPr>
              <w:t>программ</w:t>
            </w:r>
            <w:r w:rsidR="00FD063C" w:rsidRPr="00420C1C">
              <w:rPr>
                <w:rFonts w:ascii="Roboto" w:hAnsi="Roboto"/>
                <w:lang w:val="ru-RU"/>
              </w:rPr>
              <w:t>ы</w:t>
            </w:r>
            <w:r w:rsidR="009333FD" w:rsidRPr="00420C1C">
              <w:rPr>
                <w:rFonts w:ascii="Roboto" w:hAnsi="Roboto"/>
                <w:lang w:val="ru-RU"/>
              </w:rPr>
              <w:t xml:space="preserve"> действий Конвенции</w:t>
            </w:r>
            <w:r w:rsidR="00FD063C" w:rsidRPr="00420C1C">
              <w:rPr>
                <w:rFonts w:ascii="Roboto" w:hAnsi="Roboto"/>
                <w:lang w:val="ru-RU"/>
              </w:rPr>
              <w:t xml:space="preserve"> подготовлен </w:t>
            </w:r>
            <w:r w:rsidRPr="00420C1C">
              <w:rPr>
                <w:rFonts w:ascii="Roboto" w:hAnsi="Roboto"/>
                <w:lang w:val="ru-RU"/>
              </w:rPr>
              <w:t xml:space="preserve">и одобрен </w:t>
            </w:r>
          </w:p>
        </w:tc>
        <w:tc>
          <w:tcPr>
            <w:tcW w:w="1843" w:type="dxa"/>
            <w:tcBorders>
              <w:top w:val="single" w:sz="4" w:space="0" w:color="auto"/>
              <w:bottom w:val="single" w:sz="4" w:space="0" w:color="auto"/>
            </w:tcBorders>
          </w:tcPr>
          <w:p w14:paraId="5859B6CB" w14:textId="48E7125B" w:rsidR="009333FD" w:rsidRPr="00420C1C" w:rsidRDefault="00AB6261" w:rsidP="005F5B3E">
            <w:pPr>
              <w:spacing w:line="240" w:lineRule="auto"/>
              <w:jc w:val="left"/>
              <w:rPr>
                <w:rFonts w:ascii="Roboto" w:hAnsi="Roboto"/>
                <w:lang w:val="ru-RU"/>
              </w:rPr>
            </w:pPr>
            <w:r w:rsidRPr="00420C1C">
              <w:rPr>
                <w:rFonts w:ascii="Roboto" w:hAnsi="Roboto"/>
                <w:lang w:val="ru-RU"/>
              </w:rPr>
              <w:t>Правительства прикаспийских государств</w:t>
            </w:r>
            <w:r w:rsidR="00871E67" w:rsidRPr="00420C1C">
              <w:rPr>
                <w:rFonts w:ascii="Roboto" w:hAnsi="Roboto"/>
                <w:lang w:val="ru-RU"/>
              </w:rPr>
              <w:t>,</w:t>
            </w:r>
            <w:r w:rsidRPr="00420C1C">
              <w:rPr>
                <w:rFonts w:ascii="Roboto" w:hAnsi="Roboto"/>
                <w:lang w:val="ru-RU"/>
              </w:rPr>
              <w:t xml:space="preserve"> ВСТК</w:t>
            </w:r>
          </w:p>
        </w:tc>
        <w:tc>
          <w:tcPr>
            <w:tcW w:w="1701" w:type="dxa"/>
            <w:tcBorders>
              <w:top w:val="single" w:sz="4" w:space="0" w:color="auto"/>
              <w:bottom w:val="single" w:sz="4" w:space="0" w:color="auto"/>
              <w:right w:val="double" w:sz="4" w:space="0" w:color="auto"/>
            </w:tcBorders>
          </w:tcPr>
          <w:p w14:paraId="04C67532" w14:textId="77777777" w:rsidR="009333FD" w:rsidRPr="00420C1C" w:rsidRDefault="009333FD" w:rsidP="005F5B3E">
            <w:pPr>
              <w:spacing w:line="240" w:lineRule="auto"/>
              <w:jc w:val="left"/>
              <w:rPr>
                <w:rFonts w:ascii="Roboto" w:hAnsi="Roboto"/>
                <w:bCs/>
                <w:lang w:val="en-US"/>
              </w:rPr>
            </w:pPr>
            <w:r w:rsidRPr="00420C1C">
              <w:rPr>
                <w:rFonts w:ascii="Roboto" w:hAnsi="Roboto"/>
                <w:bCs/>
                <w:lang w:val="ru-RU"/>
              </w:rPr>
              <w:t>20 000 (ТК)</w:t>
            </w:r>
          </w:p>
        </w:tc>
        <w:tc>
          <w:tcPr>
            <w:tcW w:w="2268" w:type="dxa"/>
            <w:tcBorders>
              <w:top w:val="single" w:sz="4" w:space="0" w:color="auto"/>
              <w:bottom w:val="single" w:sz="4" w:space="0" w:color="auto"/>
              <w:right w:val="double" w:sz="4" w:space="0" w:color="auto"/>
            </w:tcBorders>
          </w:tcPr>
          <w:p w14:paraId="4C8AC4C6" w14:textId="77777777" w:rsidR="009333FD" w:rsidRPr="00420C1C" w:rsidRDefault="00FD063C" w:rsidP="00FA5320">
            <w:pPr>
              <w:spacing w:line="240" w:lineRule="auto"/>
              <w:jc w:val="left"/>
              <w:rPr>
                <w:rFonts w:ascii="Roboto" w:hAnsi="Roboto"/>
                <w:bCs/>
                <w:lang w:val="ru-RU"/>
              </w:rPr>
            </w:pPr>
            <w:r w:rsidRPr="00420C1C">
              <w:rPr>
                <w:rFonts w:ascii="Roboto" w:hAnsi="Roboto"/>
                <w:bCs/>
                <w:lang w:val="ru-RU"/>
              </w:rPr>
              <w:t>В соответствии с решением КС2</w:t>
            </w:r>
            <w:r w:rsidR="0049243A" w:rsidRPr="00420C1C">
              <w:rPr>
                <w:rFonts w:ascii="Roboto" w:hAnsi="Roboto"/>
                <w:bCs/>
                <w:lang w:val="ru-RU"/>
              </w:rPr>
              <w:t xml:space="preserve"> </w:t>
            </w:r>
            <w:r w:rsidRPr="00420C1C">
              <w:rPr>
                <w:rFonts w:ascii="Roboto" w:hAnsi="Roboto"/>
                <w:bCs/>
                <w:lang w:val="ru-RU"/>
              </w:rPr>
              <w:t>(п.1)</w:t>
            </w:r>
          </w:p>
        </w:tc>
      </w:tr>
      <w:tr w:rsidR="009333FD" w:rsidRPr="00420C1C" w14:paraId="32DC3E06" w14:textId="77777777" w:rsidTr="00A479DE">
        <w:trPr>
          <w:trHeight w:val="143"/>
        </w:trPr>
        <w:tc>
          <w:tcPr>
            <w:tcW w:w="694" w:type="dxa"/>
            <w:tcBorders>
              <w:top w:val="single" w:sz="4" w:space="0" w:color="auto"/>
              <w:left w:val="double" w:sz="4" w:space="0" w:color="auto"/>
              <w:bottom w:val="single" w:sz="4" w:space="0" w:color="auto"/>
            </w:tcBorders>
          </w:tcPr>
          <w:p w14:paraId="0F89FD2F" w14:textId="77777777" w:rsidR="009333FD" w:rsidRPr="00420C1C" w:rsidRDefault="009333FD" w:rsidP="00FA5320">
            <w:pPr>
              <w:spacing w:line="240" w:lineRule="auto"/>
              <w:jc w:val="center"/>
              <w:rPr>
                <w:rFonts w:ascii="Roboto" w:hAnsi="Roboto"/>
                <w:bCs/>
                <w:lang w:val="ru-RU"/>
              </w:rPr>
            </w:pPr>
            <w:r w:rsidRPr="00420C1C">
              <w:rPr>
                <w:rFonts w:ascii="Roboto" w:hAnsi="Roboto"/>
                <w:bCs/>
                <w:lang w:val="ru-RU"/>
              </w:rPr>
              <w:t>3</w:t>
            </w:r>
          </w:p>
        </w:tc>
        <w:tc>
          <w:tcPr>
            <w:tcW w:w="1399" w:type="dxa"/>
            <w:tcBorders>
              <w:top w:val="single" w:sz="4" w:space="0" w:color="auto"/>
              <w:bottom w:val="single" w:sz="4" w:space="0" w:color="auto"/>
            </w:tcBorders>
          </w:tcPr>
          <w:p w14:paraId="3BC2A9E0" w14:textId="10EB7AF9" w:rsidR="009333FD" w:rsidRPr="00420C1C" w:rsidRDefault="00420C1C" w:rsidP="00FA5320">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tcBorders>
              <w:top w:val="single" w:sz="4" w:space="0" w:color="auto"/>
              <w:bottom w:val="single" w:sz="4" w:space="0" w:color="auto"/>
            </w:tcBorders>
          </w:tcPr>
          <w:p w14:paraId="35FBD0E4" w14:textId="77777777" w:rsidR="009333FD" w:rsidRPr="00420C1C" w:rsidRDefault="009333FD" w:rsidP="007A06B1">
            <w:pPr>
              <w:tabs>
                <w:tab w:val="left" w:pos="2772"/>
              </w:tabs>
              <w:spacing w:line="240" w:lineRule="auto"/>
              <w:jc w:val="left"/>
              <w:rPr>
                <w:rFonts w:ascii="Roboto" w:hAnsi="Roboto"/>
                <w:lang w:val="ru-RU"/>
              </w:rPr>
            </w:pPr>
            <w:r w:rsidRPr="00420C1C">
              <w:rPr>
                <w:rFonts w:ascii="Roboto" w:hAnsi="Roboto"/>
                <w:lang w:val="ru-RU"/>
              </w:rPr>
              <w:t>Реализация Национальных планов действий по Конвенции</w:t>
            </w:r>
          </w:p>
          <w:p w14:paraId="18897E7E" w14:textId="77777777" w:rsidR="009333FD" w:rsidRPr="00420C1C" w:rsidRDefault="009333FD" w:rsidP="00007578">
            <w:pPr>
              <w:tabs>
                <w:tab w:val="left" w:pos="2772"/>
              </w:tabs>
              <w:spacing w:line="240" w:lineRule="auto"/>
              <w:jc w:val="left"/>
              <w:rPr>
                <w:rFonts w:ascii="Roboto" w:hAnsi="Roboto"/>
                <w:bCs/>
                <w:lang w:val="ru-RU"/>
              </w:rPr>
            </w:pPr>
          </w:p>
        </w:tc>
        <w:tc>
          <w:tcPr>
            <w:tcW w:w="3842" w:type="dxa"/>
            <w:tcBorders>
              <w:top w:val="single" w:sz="4" w:space="0" w:color="auto"/>
              <w:bottom w:val="single" w:sz="4" w:space="0" w:color="auto"/>
            </w:tcBorders>
          </w:tcPr>
          <w:p w14:paraId="6DC65C12" w14:textId="77777777" w:rsidR="009333FD" w:rsidRPr="00420C1C" w:rsidRDefault="009333FD" w:rsidP="00247B54">
            <w:pPr>
              <w:spacing w:line="240" w:lineRule="auto"/>
              <w:jc w:val="left"/>
              <w:rPr>
                <w:rFonts w:ascii="Roboto" w:hAnsi="Roboto"/>
                <w:lang w:val="ru-RU"/>
              </w:rPr>
            </w:pPr>
            <w:r w:rsidRPr="00420C1C">
              <w:rPr>
                <w:rFonts w:ascii="Roboto" w:hAnsi="Roboto"/>
                <w:lang w:val="ru-RU"/>
              </w:rPr>
              <w:t>НПДК реализуются</w:t>
            </w:r>
          </w:p>
          <w:p w14:paraId="6DC7167F" w14:textId="77777777" w:rsidR="009333FD" w:rsidRPr="00420C1C" w:rsidRDefault="009333FD" w:rsidP="00247B54">
            <w:pPr>
              <w:spacing w:line="240" w:lineRule="auto"/>
              <w:jc w:val="left"/>
              <w:rPr>
                <w:rFonts w:ascii="Roboto" w:hAnsi="Roboto"/>
                <w:lang w:val="ru-RU"/>
              </w:rPr>
            </w:pPr>
          </w:p>
          <w:p w14:paraId="09B6FF00" w14:textId="77777777" w:rsidR="009333FD" w:rsidRPr="00420C1C" w:rsidRDefault="009333FD" w:rsidP="00247B54">
            <w:pPr>
              <w:spacing w:line="240" w:lineRule="auto"/>
              <w:jc w:val="left"/>
              <w:rPr>
                <w:rFonts w:ascii="Roboto" w:hAnsi="Roboto"/>
                <w:lang w:val="ru-RU"/>
              </w:rPr>
            </w:pPr>
          </w:p>
          <w:p w14:paraId="4C615607" w14:textId="77777777" w:rsidR="009333FD" w:rsidRPr="00420C1C" w:rsidRDefault="009333FD" w:rsidP="00247B54">
            <w:pPr>
              <w:spacing w:line="240" w:lineRule="auto"/>
              <w:jc w:val="left"/>
              <w:rPr>
                <w:rFonts w:ascii="Roboto" w:hAnsi="Roboto"/>
                <w:lang w:val="ru-RU"/>
              </w:rPr>
            </w:pPr>
          </w:p>
          <w:p w14:paraId="4D2E18C5" w14:textId="77777777" w:rsidR="009333FD" w:rsidRPr="00420C1C" w:rsidRDefault="009333FD" w:rsidP="00007578">
            <w:pPr>
              <w:spacing w:line="240" w:lineRule="auto"/>
              <w:jc w:val="left"/>
              <w:rPr>
                <w:rFonts w:ascii="Roboto" w:hAnsi="Roboto"/>
                <w:lang w:val="ru-RU"/>
              </w:rPr>
            </w:pPr>
          </w:p>
        </w:tc>
        <w:tc>
          <w:tcPr>
            <w:tcW w:w="1843" w:type="dxa"/>
            <w:tcBorders>
              <w:top w:val="single" w:sz="4" w:space="0" w:color="auto"/>
              <w:bottom w:val="single" w:sz="4" w:space="0" w:color="auto"/>
            </w:tcBorders>
          </w:tcPr>
          <w:p w14:paraId="7A11F23B" w14:textId="2BAC18F0" w:rsidR="009333FD" w:rsidRPr="00420C1C" w:rsidRDefault="00216018" w:rsidP="002E25EA">
            <w:pPr>
              <w:spacing w:line="240" w:lineRule="auto"/>
              <w:jc w:val="left"/>
              <w:rPr>
                <w:rFonts w:ascii="Roboto" w:hAnsi="Roboto"/>
                <w:lang w:val="ru-RU"/>
              </w:rPr>
            </w:pPr>
            <w:r w:rsidRPr="00420C1C">
              <w:rPr>
                <w:rFonts w:ascii="Roboto" w:hAnsi="Roboto"/>
                <w:lang w:val="ru-RU"/>
              </w:rPr>
              <w:lastRenderedPageBreak/>
              <w:t xml:space="preserve">Правительства прикаспийских государств </w:t>
            </w:r>
            <w:r w:rsidR="009333FD" w:rsidRPr="00420C1C">
              <w:rPr>
                <w:rFonts w:ascii="Roboto" w:hAnsi="Roboto"/>
                <w:lang w:val="ru-RU"/>
              </w:rPr>
              <w:t xml:space="preserve">при поддержке ВСТК </w:t>
            </w:r>
          </w:p>
        </w:tc>
        <w:tc>
          <w:tcPr>
            <w:tcW w:w="1701" w:type="dxa"/>
            <w:tcBorders>
              <w:top w:val="single" w:sz="4" w:space="0" w:color="auto"/>
              <w:bottom w:val="single" w:sz="4" w:space="0" w:color="auto"/>
              <w:right w:val="double" w:sz="4" w:space="0" w:color="auto"/>
            </w:tcBorders>
          </w:tcPr>
          <w:p w14:paraId="1D86CA41" w14:textId="77777777" w:rsidR="009333FD" w:rsidRPr="00420C1C" w:rsidRDefault="009333FD" w:rsidP="00247B54">
            <w:pPr>
              <w:spacing w:line="240" w:lineRule="auto"/>
              <w:jc w:val="left"/>
              <w:rPr>
                <w:rFonts w:ascii="Roboto" w:hAnsi="Roboto"/>
                <w:bCs/>
                <w:lang w:val="ru-RU"/>
              </w:rPr>
            </w:pPr>
            <w:r w:rsidRPr="00420C1C">
              <w:rPr>
                <w:rFonts w:ascii="Roboto" w:hAnsi="Roboto"/>
                <w:bCs/>
                <w:lang w:val="ru-RU"/>
              </w:rPr>
              <w:t>Национальные бюджеты</w:t>
            </w:r>
          </w:p>
        </w:tc>
        <w:tc>
          <w:tcPr>
            <w:tcW w:w="2268" w:type="dxa"/>
            <w:tcBorders>
              <w:top w:val="single" w:sz="4" w:space="0" w:color="auto"/>
              <w:bottom w:val="single" w:sz="4" w:space="0" w:color="auto"/>
              <w:right w:val="double" w:sz="4" w:space="0" w:color="auto"/>
            </w:tcBorders>
          </w:tcPr>
          <w:p w14:paraId="091208FA" w14:textId="6227B112" w:rsidR="00216018" w:rsidRPr="00420C1C" w:rsidRDefault="00D76502" w:rsidP="0049243A">
            <w:pPr>
              <w:spacing w:line="240" w:lineRule="auto"/>
              <w:jc w:val="left"/>
              <w:rPr>
                <w:rFonts w:ascii="Roboto" w:hAnsi="Roboto"/>
                <w:bCs/>
                <w:lang w:val="ru-RU"/>
              </w:rPr>
            </w:pPr>
            <w:r w:rsidRPr="00420C1C">
              <w:rPr>
                <w:rFonts w:ascii="Roboto" w:hAnsi="Roboto"/>
                <w:bCs/>
                <w:lang w:val="ru-RU"/>
              </w:rPr>
              <w:t>В соответствии с решени</w:t>
            </w:r>
            <w:r w:rsidR="004E5EFD" w:rsidRPr="00420C1C">
              <w:rPr>
                <w:rFonts w:ascii="Roboto" w:hAnsi="Roboto"/>
                <w:bCs/>
                <w:lang w:val="ru-RU"/>
              </w:rPr>
              <w:t>я</w:t>
            </w:r>
            <w:r w:rsidRPr="00420C1C">
              <w:rPr>
                <w:rFonts w:ascii="Roboto" w:hAnsi="Roboto"/>
                <w:bCs/>
                <w:lang w:val="ru-RU"/>
              </w:rPr>
              <w:t>м</w:t>
            </w:r>
            <w:r w:rsidR="004E5EFD" w:rsidRPr="00420C1C">
              <w:rPr>
                <w:rFonts w:ascii="Roboto" w:hAnsi="Roboto"/>
                <w:bCs/>
                <w:lang w:val="ru-RU"/>
              </w:rPr>
              <w:t>и</w:t>
            </w:r>
            <w:r w:rsidRPr="00420C1C">
              <w:rPr>
                <w:rFonts w:ascii="Roboto" w:hAnsi="Roboto"/>
                <w:bCs/>
                <w:lang w:val="ru-RU"/>
              </w:rPr>
              <w:t xml:space="preserve"> КС3</w:t>
            </w:r>
            <w:r w:rsidR="004F7BBB" w:rsidRPr="00420C1C">
              <w:rPr>
                <w:rFonts w:ascii="Roboto" w:hAnsi="Roboto"/>
                <w:bCs/>
                <w:lang w:val="ru-RU"/>
              </w:rPr>
              <w:t xml:space="preserve"> </w:t>
            </w:r>
            <w:r w:rsidRPr="00420C1C">
              <w:rPr>
                <w:rFonts w:ascii="Roboto" w:hAnsi="Roboto"/>
                <w:bCs/>
                <w:lang w:val="ru-RU"/>
              </w:rPr>
              <w:t>(п.8),</w:t>
            </w:r>
          </w:p>
          <w:p w14:paraId="5709ED2A" w14:textId="4DC09D38" w:rsidR="00D76502" w:rsidRPr="00420C1C" w:rsidRDefault="00D76502" w:rsidP="0049243A">
            <w:pPr>
              <w:spacing w:line="240" w:lineRule="auto"/>
              <w:jc w:val="left"/>
              <w:rPr>
                <w:rFonts w:ascii="Roboto" w:hAnsi="Roboto"/>
                <w:bCs/>
                <w:lang w:val="ru-RU"/>
              </w:rPr>
            </w:pPr>
            <w:r w:rsidRPr="00420C1C">
              <w:rPr>
                <w:rFonts w:ascii="Roboto" w:hAnsi="Roboto"/>
                <w:bCs/>
                <w:lang w:val="ru-RU"/>
              </w:rPr>
              <w:t>КС4</w:t>
            </w:r>
            <w:r w:rsidR="004F7BBB" w:rsidRPr="00420C1C">
              <w:rPr>
                <w:rFonts w:ascii="Roboto" w:hAnsi="Roboto"/>
                <w:bCs/>
                <w:lang w:val="ru-RU"/>
              </w:rPr>
              <w:t xml:space="preserve"> </w:t>
            </w:r>
            <w:r w:rsidRPr="00420C1C">
              <w:rPr>
                <w:rFonts w:ascii="Roboto" w:hAnsi="Roboto"/>
                <w:bCs/>
                <w:lang w:val="ru-RU"/>
              </w:rPr>
              <w:t>(п.11),</w:t>
            </w:r>
            <w:r w:rsidR="0049243A" w:rsidRPr="00420C1C">
              <w:rPr>
                <w:rFonts w:ascii="Roboto" w:hAnsi="Roboto"/>
                <w:bCs/>
                <w:lang w:val="ru-RU"/>
              </w:rPr>
              <w:t xml:space="preserve"> </w:t>
            </w:r>
            <w:r w:rsidRPr="00420C1C">
              <w:rPr>
                <w:rFonts w:ascii="Roboto" w:hAnsi="Roboto"/>
                <w:bCs/>
                <w:lang w:val="ru-RU"/>
              </w:rPr>
              <w:t>КС5</w:t>
            </w:r>
            <w:r w:rsidR="004F7BBB" w:rsidRPr="00420C1C">
              <w:rPr>
                <w:rFonts w:ascii="Roboto" w:hAnsi="Roboto"/>
                <w:bCs/>
                <w:lang w:val="ru-RU"/>
              </w:rPr>
              <w:t xml:space="preserve"> </w:t>
            </w:r>
            <w:r w:rsidRPr="00420C1C">
              <w:rPr>
                <w:rFonts w:ascii="Roboto" w:hAnsi="Roboto"/>
                <w:bCs/>
                <w:lang w:val="ru-RU"/>
              </w:rPr>
              <w:t>(п.8)</w:t>
            </w:r>
          </w:p>
        </w:tc>
      </w:tr>
      <w:tr w:rsidR="002E25EA" w:rsidRPr="00420C1C" w14:paraId="430EF57E" w14:textId="77777777" w:rsidTr="00A479DE">
        <w:trPr>
          <w:trHeight w:val="1577"/>
        </w:trPr>
        <w:tc>
          <w:tcPr>
            <w:tcW w:w="694" w:type="dxa"/>
            <w:vMerge w:val="restart"/>
            <w:tcBorders>
              <w:top w:val="single" w:sz="4" w:space="0" w:color="auto"/>
              <w:left w:val="double" w:sz="4" w:space="0" w:color="auto"/>
            </w:tcBorders>
          </w:tcPr>
          <w:p w14:paraId="464436E2" w14:textId="77777777" w:rsidR="002E25EA" w:rsidRPr="00420C1C" w:rsidRDefault="002E25EA" w:rsidP="00247B54">
            <w:pPr>
              <w:spacing w:line="240" w:lineRule="auto"/>
              <w:jc w:val="center"/>
              <w:rPr>
                <w:rFonts w:ascii="Roboto" w:hAnsi="Roboto"/>
                <w:bCs/>
                <w:lang w:val="ru-RU"/>
              </w:rPr>
            </w:pPr>
            <w:r w:rsidRPr="00420C1C">
              <w:rPr>
                <w:rFonts w:ascii="Roboto" w:hAnsi="Roboto"/>
                <w:bCs/>
                <w:lang w:val="ru-RU"/>
              </w:rPr>
              <w:t>4</w:t>
            </w:r>
          </w:p>
        </w:tc>
        <w:tc>
          <w:tcPr>
            <w:tcW w:w="1399" w:type="dxa"/>
            <w:tcBorders>
              <w:top w:val="single" w:sz="4" w:space="0" w:color="auto"/>
              <w:bottom w:val="single" w:sz="4" w:space="0" w:color="auto"/>
            </w:tcBorders>
          </w:tcPr>
          <w:p w14:paraId="41FA599D" w14:textId="0FBA0F66" w:rsidR="002E25EA" w:rsidRPr="00420C1C" w:rsidRDefault="00420C1C" w:rsidP="00247B54">
            <w:pPr>
              <w:spacing w:line="240" w:lineRule="auto"/>
              <w:jc w:val="left"/>
              <w:rPr>
                <w:rFonts w:ascii="Roboto" w:hAnsi="Roboto"/>
                <w:bCs/>
                <w:lang w:val="fr-CH"/>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tcBorders>
              <w:top w:val="single" w:sz="4" w:space="0" w:color="auto"/>
              <w:bottom w:val="single" w:sz="4" w:space="0" w:color="auto"/>
            </w:tcBorders>
          </w:tcPr>
          <w:p w14:paraId="3C4CA9E3" w14:textId="083B9847" w:rsidR="002E25EA" w:rsidRPr="00420C1C" w:rsidRDefault="002E25EA" w:rsidP="00017ACB">
            <w:pPr>
              <w:tabs>
                <w:tab w:val="left" w:pos="2772"/>
              </w:tabs>
              <w:spacing w:line="240" w:lineRule="auto"/>
              <w:jc w:val="left"/>
              <w:rPr>
                <w:rFonts w:ascii="Roboto" w:hAnsi="Roboto"/>
                <w:lang w:val="ru-RU"/>
              </w:rPr>
            </w:pPr>
            <w:r w:rsidRPr="00420C1C">
              <w:rPr>
                <w:rFonts w:ascii="Roboto" w:hAnsi="Roboto"/>
                <w:lang w:val="ru-RU"/>
              </w:rPr>
              <w:t>4.1 Деятельность по протоколам Конвенции -(ратификация, вступление в силу и реализация принятых протоколов и разработка новых проток</w:t>
            </w:r>
            <w:r w:rsidR="00341280" w:rsidRPr="00420C1C">
              <w:rPr>
                <w:rFonts w:ascii="Roboto" w:hAnsi="Roboto"/>
                <w:lang w:val="ru-RU"/>
              </w:rPr>
              <w:t>о</w:t>
            </w:r>
            <w:r w:rsidRPr="00420C1C">
              <w:rPr>
                <w:rFonts w:ascii="Roboto" w:hAnsi="Roboto"/>
                <w:lang w:val="ru-RU"/>
              </w:rPr>
              <w:t>лов)</w:t>
            </w:r>
          </w:p>
          <w:p w14:paraId="44470459" w14:textId="77777777" w:rsidR="002E25EA" w:rsidRPr="00420C1C" w:rsidRDefault="002E25EA" w:rsidP="001733FC">
            <w:pPr>
              <w:tabs>
                <w:tab w:val="left" w:pos="2772"/>
              </w:tabs>
              <w:spacing w:line="240" w:lineRule="auto"/>
              <w:jc w:val="left"/>
              <w:rPr>
                <w:rFonts w:ascii="Roboto" w:hAnsi="Roboto"/>
                <w:bCs/>
                <w:lang w:val="ru-RU"/>
              </w:rPr>
            </w:pPr>
          </w:p>
        </w:tc>
        <w:tc>
          <w:tcPr>
            <w:tcW w:w="3842" w:type="dxa"/>
            <w:tcBorders>
              <w:top w:val="single" w:sz="4" w:space="0" w:color="auto"/>
              <w:bottom w:val="single" w:sz="4" w:space="0" w:color="auto"/>
            </w:tcBorders>
          </w:tcPr>
          <w:p w14:paraId="5E8F2515" w14:textId="4CB5B5C5" w:rsidR="002E25EA" w:rsidRPr="00420C1C" w:rsidRDefault="002E25EA" w:rsidP="00247B54">
            <w:pPr>
              <w:keepNext/>
              <w:keepLines/>
              <w:spacing w:line="240" w:lineRule="auto"/>
              <w:jc w:val="left"/>
              <w:rPr>
                <w:rFonts w:ascii="Roboto" w:hAnsi="Roboto"/>
                <w:lang w:val="ru-RU"/>
              </w:rPr>
            </w:pPr>
            <w:r w:rsidRPr="00420C1C">
              <w:rPr>
                <w:rFonts w:ascii="Roboto" w:hAnsi="Roboto"/>
                <w:lang w:val="ru-RU"/>
              </w:rPr>
              <w:t>- Протокол по ОВОС;</w:t>
            </w:r>
          </w:p>
          <w:p w14:paraId="348E86A6" w14:textId="2EFE31EE" w:rsidR="002E25EA" w:rsidRPr="00420C1C" w:rsidRDefault="002E25EA" w:rsidP="00247B54">
            <w:pPr>
              <w:keepNext/>
              <w:keepLines/>
              <w:spacing w:line="240" w:lineRule="auto"/>
              <w:jc w:val="left"/>
              <w:rPr>
                <w:rFonts w:ascii="Roboto" w:hAnsi="Roboto"/>
                <w:lang w:val="ru-RU"/>
              </w:rPr>
            </w:pPr>
            <w:r w:rsidRPr="00420C1C">
              <w:rPr>
                <w:rFonts w:ascii="Roboto" w:hAnsi="Roboto"/>
                <w:lang w:val="ru-RU"/>
              </w:rPr>
              <w:t xml:space="preserve">- Московский протокол </w:t>
            </w:r>
          </w:p>
          <w:p w14:paraId="5AD056FC" w14:textId="4C4B9D14" w:rsidR="002E25EA" w:rsidRPr="00420C1C" w:rsidRDefault="002E25EA" w:rsidP="003E3106">
            <w:pPr>
              <w:keepNext/>
              <w:keepLines/>
              <w:spacing w:line="240" w:lineRule="auto"/>
              <w:jc w:val="left"/>
              <w:rPr>
                <w:rFonts w:ascii="Roboto" w:hAnsi="Roboto"/>
                <w:lang w:val="ru-RU"/>
              </w:rPr>
            </w:pPr>
            <w:r w:rsidRPr="00420C1C">
              <w:rPr>
                <w:rFonts w:ascii="Roboto" w:hAnsi="Roboto"/>
                <w:lang w:val="ru-RU"/>
              </w:rPr>
              <w:t>- Ашхабадский протокол ратифицированы; разработаны механизмы и программы реализации протоколов;</w:t>
            </w:r>
          </w:p>
          <w:p w14:paraId="05A5E2BC" w14:textId="77777777" w:rsidR="002E25EA" w:rsidRPr="00420C1C" w:rsidRDefault="002E25EA" w:rsidP="003E3106">
            <w:pPr>
              <w:keepNext/>
              <w:keepLines/>
              <w:spacing w:line="240" w:lineRule="auto"/>
              <w:jc w:val="left"/>
              <w:rPr>
                <w:rFonts w:ascii="Roboto" w:hAnsi="Roboto"/>
                <w:strike/>
                <w:lang w:val="ru-RU"/>
              </w:rPr>
            </w:pPr>
            <w:r w:rsidRPr="00420C1C">
              <w:rPr>
                <w:rFonts w:ascii="Roboto" w:hAnsi="Roboto"/>
                <w:lang w:val="ru-RU"/>
              </w:rPr>
              <w:t xml:space="preserve">начата реализация протоколов  </w:t>
            </w:r>
          </w:p>
          <w:p w14:paraId="0CD76DE5" w14:textId="77777777" w:rsidR="002E25EA" w:rsidRPr="00420C1C" w:rsidRDefault="002E25EA" w:rsidP="002E25EA">
            <w:pPr>
              <w:keepNext/>
              <w:keepLines/>
              <w:spacing w:line="240" w:lineRule="auto"/>
              <w:jc w:val="left"/>
              <w:rPr>
                <w:rFonts w:ascii="Roboto" w:hAnsi="Roboto"/>
                <w:lang w:val="ru-RU"/>
              </w:rPr>
            </w:pPr>
          </w:p>
        </w:tc>
        <w:tc>
          <w:tcPr>
            <w:tcW w:w="1843" w:type="dxa"/>
            <w:tcBorders>
              <w:top w:val="single" w:sz="4" w:space="0" w:color="auto"/>
              <w:bottom w:val="single" w:sz="4" w:space="0" w:color="auto"/>
            </w:tcBorders>
          </w:tcPr>
          <w:p w14:paraId="5C74607D" w14:textId="63B8101D" w:rsidR="002E25EA" w:rsidRPr="00420C1C" w:rsidRDefault="002E25EA" w:rsidP="002E25EA">
            <w:pPr>
              <w:spacing w:line="240" w:lineRule="auto"/>
              <w:jc w:val="left"/>
              <w:rPr>
                <w:rFonts w:ascii="Roboto" w:hAnsi="Roboto"/>
                <w:lang w:val="ru-RU"/>
              </w:rPr>
            </w:pPr>
            <w:r w:rsidRPr="00420C1C">
              <w:rPr>
                <w:rFonts w:ascii="Roboto" w:hAnsi="Roboto"/>
                <w:lang w:val="ru-RU"/>
              </w:rPr>
              <w:t xml:space="preserve">Правительства прикаспийских государств при поддержке ВСТК и международных </w:t>
            </w:r>
            <w:proofErr w:type="spellStart"/>
            <w:r w:rsidRPr="00420C1C">
              <w:rPr>
                <w:rFonts w:ascii="Roboto" w:hAnsi="Roboto"/>
                <w:lang w:val="ru-RU"/>
              </w:rPr>
              <w:t>партнеров</w:t>
            </w:r>
            <w:proofErr w:type="spellEnd"/>
            <w:r w:rsidRPr="00420C1C">
              <w:rPr>
                <w:rFonts w:ascii="Roboto" w:hAnsi="Roboto"/>
                <w:lang w:val="ru-RU"/>
              </w:rPr>
              <w:t xml:space="preserve"> - Конвенций </w:t>
            </w:r>
            <w:proofErr w:type="spellStart"/>
            <w:r w:rsidRPr="00420C1C">
              <w:rPr>
                <w:rFonts w:ascii="Roboto" w:hAnsi="Roboto"/>
                <w:lang w:val="ru-RU"/>
              </w:rPr>
              <w:t>Эспо</w:t>
            </w:r>
            <w:proofErr w:type="spellEnd"/>
            <w:r w:rsidRPr="00420C1C">
              <w:rPr>
                <w:rFonts w:ascii="Roboto" w:hAnsi="Roboto"/>
                <w:lang w:val="ru-RU"/>
              </w:rPr>
              <w:t xml:space="preserve">, КБР и </w:t>
            </w:r>
            <w:r w:rsidR="004F7BBB" w:rsidRPr="00420C1C">
              <w:rPr>
                <w:rFonts w:ascii="Roboto" w:hAnsi="Roboto"/>
                <w:lang w:val="ru-RU"/>
              </w:rPr>
              <w:t>Глобальной программы действий</w:t>
            </w:r>
            <w:r w:rsidRPr="00420C1C">
              <w:rPr>
                <w:rFonts w:ascii="Roboto" w:hAnsi="Roboto"/>
                <w:lang w:val="ru-RU"/>
              </w:rPr>
              <w:t xml:space="preserve"> ЮНЕП</w:t>
            </w:r>
          </w:p>
        </w:tc>
        <w:tc>
          <w:tcPr>
            <w:tcW w:w="1701" w:type="dxa"/>
            <w:tcBorders>
              <w:top w:val="single" w:sz="4" w:space="0" w:color="auto"/>
              <w:bottom w:val="single" w:sz="4" w:space="0" w:color="auto"/>
              <w:right w:val="double" w:sz="4" w:space="0" w:color="auto"/>
            </w:tcBorders>
          </w:tcPr>
          <w:p w14:paraId="47BEEBFE" w14:textId="2455BD43" w:rsidR="002E25EA" w:rsidRPr="00420C1C" w:rsidRDefault="002E25EA" w:rsidP="00247B54">
            <w:pPr>
              <w:spacing w:line="240" w:lineRule="auto"/>
              <w:jc w:val="left"/>
              <w:rPr>
                <w:rFonts w:ascii="Roboto" w:hAnsi="Roboto"/>
                <w:bCs/>
                <w:lang w:val="ru-RU"/>
              </w:rPr>
            </w:pPr>
            <w:r w:rsidRPr="00420C1C">
              <w:rPr>
                <w:rFonts w:ascii="Roboto" w:hAnsi="Roboto"/>
                <w:bCs/>
                <w:lang w:val="ru-RU"/>
              </w:rPr>
              <w:t>100 000 (ТК) + вклады международных партнеров</w:t>
            </w:r>
          </w:p>
          <w:p w14:paraId="02703E07" w14:textId="77777777" w:rsidR="002E25EA" w:rsidRPr="00420C1C" w:rsidRDefault="002E25EA" w:rsidP="001733FC">
            <w:pPr>
              <w:spacing w:line="240" w:lineRule="auto"/>
              <w:jc w:val="left"/>
              <w:rPr>
                <w:rFonts w:ascii="Roboto" w:hAnsi="Roboto"/>
                <w:bCs/>
                <w:lang w:val="ru-RU"/>
              </w:rPr>
            </w:pPr>
          </w:p>
        </w:tc>
        <w:tc>
          <w:tcPr>
            <w:tcW w:w="2268" w:type="dxa"/>
            <w:tcBorders>
              <w:top w:val="single" w:sz="4" w:space="0" w:color="auto"/>
              <w:bottom w:val="single" w:sz="4" w:space="0" w:color="auto"/>
              <w:right w:val="double" w:sz="4" w:space="0" w:color="auto"/>
            </w:tcBorders>
          </w:tcPr>
          <w:p w14:paraId="27084259" w14:textId="55CE0EBC" w:rsidR="002E25EA" w:rsidRPr="00420C1C" w:rsidRDefault="002E25EA" w:rsidP="00D76502">
            <w:pPr>
              <w:spacing w:line="240" w:lineRule="auto"/>
              <w:jc w:val="left"/>
              <w:rPr>
                <w:rFonts w:ascii="Roboto" w:hAnsi="Roboto"/>
                <w:bCs/>
                <w:lang w:val="ru-RU"/>
              </w:rPr>
            </w:pPr>
            <w:r w:rsidRPr="00420C1C">
              <w:rPr>
                <w:rFonts w:ascii="Roboto" w:hAnsi="Roboto"/>
                <w:bCs/>
                <w:lang w:val="ru-RU"/>
              </w:rPr>
              <w:t>В соответствии с решени</w:t>
            </w:r>
            <w:r w:rsidR="004E5EFD" w:rsidRPr="00420C1C">
              <w:rPr>
                <w:rFonts w:ascii="Roboto" w:hAnsi="Roboto"/>
                <w:bCs/>
                <w:lang w:val="ru-RU"/>
              </w:rPr>
              <w:t>ями</w:t>
            </w:r>
            <w:r w:rsidRPr="00420C1C">
              <w:rPr>
                <w:rFonts w:ascii="Roboto" w:hAnsi="Roboto"/>
                <w:bCs/>
                <w:lang w:val="ru-RU"/>
              </w:rPr>
              <w:t xml:space="preserve"> </w:t>
            </w:r>
          </w:p>
          <w:p w14:paraId="02E625D5" w14:textId="715C3C64" w:rsidR="002E25EA" w:rsidRPr="00420C1C" w:rsidRDefault="002E25EA" w:rsidP="00D76502">
            <w:pPr>
              <w:spacing w:line="240" w:lineRule="auto"/>
              <w:jc w:val="left"/>
              <w:rPr>
                <w:rFonts w:ascii="Roboto" w:hAnsi="Roboto"/>
                <w:bCs/>
                <w:lang w:val="ru-RU"/>
              </w:rPr>
            </w:pPr>
            <w:r w:rsidRPr="00420C1C">
              <w:rPr>
                <w:rFonts w:ascii="Roboto" w:hAnsi="Roboto"/>
                <w:bCs/>
                <w:lang w:val="ru-RU"/>
              </w:rPr>
              <w:t>КС 4</w:t>
            </w:r>
            <w:r w:rsidR="004F7BBB" w:rsidRPr="00420C1C">
              <w:rPr>
                <w:rFonts w:ascii="Roboto" w:hAnsi="Roboto"/>
                <w:bCs/>
                <w:lang w:val="ru-RU"/>
              </w:rPr>
              <w:t xml:space="preserve"> </w:t>
            </w:r>
            <w:r w:rsidRPr="00420C1C">
              <w:rPr>
                <w:rFonts w:ascii="Roboto" w:hAnsi="Roboto"/>
                <w:bCs/>
                <w:lang w:val="ru-RU"/>
              </w:rPr>
              <w:t>(п.7),</w:t>
            </w:r>
          </w:p>
          <w:p w14:paraId="52460A29" w14:textId="7A85BA5E" w:rsidR="002E25EA" w:rsidRPr="00420C1C" w:rsidRDefault="002E25EA" w:rsidP="00D76502">
            <w:pPr>
              <w:spacing w:line="240" w:lineRule="auto"/>
              <w:jc w:val="left"/>
              <w:rPr>
                <w:rFonts w:ascii="Roboto" w:hAnsi="Roboto"/>
                <w:bCs/>
                <w:lang w:val="ru-RU"/>
              </w:rPr>
            </w:pPr>
            <w:r w:rsidRPr="00420C1C">
              <w:rPr>
                <w:rFonts w:ascii="Roboto" w:hAnsi="Roboto"/>
                <w:bCs/>
                <w:lang w:val="ru-RU"/>
              </w:rPr>
              <w:t>КС 5</w:t>
            </w:r>
            <w:r w:rsidR="004F7BBB" w:rsidRPr="00420C1C">
              <w:rPr>
                <w:rFonts w:ascii="Roboto" w:hAnsi="Roboto"/>
                <w:bCs/>
                <w:lang w:val="ru-RU"/>
              </w:rPr>
              <w:t xml:space="preserve"> </w:t>
            </w:r>
            <w:r w:rsidRPr="00420C1C">
              <w:rPr>
                <w:rFonts w:ascii="Roboto" w:hAnsi="Roboto"/>
                <w:bCs/>
                <w:lang w:val="ru-RU"/>
              </w:rPr>
              <w:t>(п.5),</w:t>
            </w:r>
          </w:p>
          <w:p w14:paraId="6400A00F" w14:textId="77777777" w:rsidR="002E25EA" w:rsidRPr="00420C1C" w:rsidRDefault="002E25EA" w:rsidP="00D76502">
            <w:pPr>
              <w:spacing w:line="240" w:lineRule="auto"/>
              <w:jc w:val="left"/>
              <w:rPr>
                <w:rFonts w:ascii="Roboto" w:hAnsi="Roboto"/>
                <w:lang w:val="ru-RU"/>
              </w:rPr>
            </w:pPr>
            <w:r w:rsidRPr="00420C1C">
              <w:rPr>
                <w:rFonts w:ascii="Roboto" w:hAnsi="Roboto"/>
                <w:bCs/>
                <w:lang w:val="ru-RU"/>
              </w:rPr>
              <w:t>ВН КС (п.1)</w:t>
            </w:r>
          </w:p>
          <w:p w14:paraId="07095624" w14:textId="77777777" w:rsidR="002E25EA" w:rsidRPr="00420C1C" w:rsidRDefault="002E25EA" w:rsidP="00247B54">
            <w:pPr>
              <w:spacing w:line="240" w:lineRule="auto"/>
              <w:jc w:val="left"/>
              <w:rPr>
                <w:rFonts w:ascii="Roboto" w:hAnsi="Roboto"/>
                <w:lang w:val="ru-RU"/>
              </w:rPr>
            </w:pPr>
          </w:p>
          <w:p w14:paraId="0C3A4BC5" w14:textId="77777777" w:rsidR="002E25EA" w:rsidRPr="00420C1C" w:rsidRDefault="002E25EA" w:rsidP="00247B54">
            <w:pPr>
              <w:spacing w:line="240" w:lineRule="auto"/>
              <w:jc w:val="left"/>
              <w:rPr>
                <w:rFonts w:ascii="Roboto" w:hAnsi="Roboto"/>
                <w:lang w:val="ru-RU"/>
              </w:rPr>
            </w:pPr>
          </w:p>
          <w:p w14:paraId="337969E2" w14:textId="77777777" w:rsidR="002E25EA" w:rsidRPr="00420C1C" w:rsidRDefault="002E25EA" w:rsidP="00247B54">
            <w:pPr>
              <w:spacing w:line="240" w:lineRule="auto"/>
              <w:jc w:val="left"/>
              <w:rPr>
                <w:rFonts w:ascii="Roboto" w:hAnsi="Roboto"/>
                <w:lang w:val="ru-RU"/>
              </w:rPr>
            </w:pPr>
          </w:p>
          <w:p w14:paraId="4B0CBF2D" w14:textId="77777777" w:rsidR="002E25EA" w:rsidRPr="00420C1C" w:rsidRDefault="002E25EA" w:rsidP="001733FC">
            <w:pPr>
              <w:spacing w:line="240" w:lineRule="auto"/>
              <w:jc w:val="left"/>
              <w:rPr>
                <w:rFonts w:ascii="Roboto" w:hAnsi="Roboto"/>
                <w:bCs/>
                <w:lang w:val="ru-RU"/>
              </w:rPr>
            </w:pPr>
          </w:p>
        </w:tc>
      </w:tr>
      <w:tr w:rsidR="002E25EA" w:rsidRPr="00824B5E" w14:paraId="397AB0D6" w14:textId="77777777" w:rsidTr="00A479DE">
        <w:trPr>
          <w:trHeight w:val="2294"/>
        </w:trPr>
        <w:tc>
          <w:tcPr>
            <w:tcW w:w="694" w:type="dxa"/>
            <w:vMerge/>
            <w:tcBorders>
              <w:left w:val="double" w:sz="4" w:space="0" w:color="auto"/>
            </w:tcBorders>
          </w:tcPr>
          <w:p w14:paraId="2FECBBF0" w14:textId="77777777" w:rsidR="002E25EA" w:rsidRPr="00420C1C" w:rsidRDefault="002E25EA" w:rsidP="00247B54">
            <w:pPr>
              <w:spacing w:line="240" w:lineRule="auto"/>
              <w:jc w:val="center"/>
              <w:rPr>
                <w:rFonts w:ascii="Roboto" w:hAnsi="Roboto"/>
                <w:bCs/>
                <w:lang w:val="ru-RU"/>
              </w:rPr>
            </w:pPr>
          </w:p>
        </w:tc>
        <w:tc>
          <w:tcPr>
            <w:tcW w:w="1399" w:type="dxa"/>
            <w:tcBorders>
              <w:top w:val="single" w:sz="4" w:space="0" w:color="auto"/>
            </w:tcBorders>
          </w:tcPr>
          <w:p w14:paraId="27F2C5DF" w14:textId="021ECE9E" w:rsidR="002E25EA" w:rsidRPr="00420C1C" w:rsidRDefault="00420C1C" w:rsidP="00247B54">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tcBorders>
              <w:top w:val="single" w:sz="4" w:space="0" w:color="auto"/>
              <w:bottom w:val="single" w:sz="4" w:space="0" w:color="auto"/>
            </w:tcBorders>
          </w:tcPr>
          <w:p w14:paraId="279DD421" w14:textId="1AF27467" w:rsidR="002E25EA" w:rsidRPr="00420C1C" w:rsidRDefault="002E25EA" w:rsidP="00007578">
            <w:pPr>
              <w:tabs>
                <w:tab w:val="left" w:pos="2772"/>
              </w:tabs>
              <w:spacing w:line="240" w:lineRule="auto"/>
              <w:jc w:val="left"/>
              <w:rPr>
                <w:rFonts w:ascii="Roboto" w:hAnsi="Roboto"/>
                <w:lang w:val="ru-RU"/>
              </w:rPr>
            </w:pPr>
            <w:r w:rsidRPr="00420C1C">
              <w:rPr>
                <w:rFonts w:ascii="Roboto" w:hAnsi="Roboto"/>
                <w:lang w:val="ru-RU"/>
              </w:rPr>
              <w:t>4.2</w:t>
            </w:r>
            <w:r w:rsidR="00A479DE" w:rsidRPr="0017568F">
              <w:rPr>
                <w:rFonts w:ascii="Roboto" w:hAnsi="Roboto"/>
                <w:lang w:val="ru-RU"/>
              </w:rPr>
              <w:t xml:space="preserve"> </w:t>
            </w:r>
            <w:r w:rsidRPr="00420C1C">
              <w:rPr>
                <w:rFonts w:ascii="Roboto" w:hAnsi="Roboto"/>
                <w:lang w:val="ru-RU"/>
              </w:rPr>
              <w:t xml:space="preserve">Реализация </w:t>
            </w:r>
            <w:proofErr w:type="spellStart"/>
            <w:r w:rsidRPr="00420C1C">
              <w:rPr>
                <w:rFonts w:ascii="Roboto" w:hAnsi="Roboto"/>
                <w:lang w:val="ru-RU"/>
              </w:rPr>
              <w:t>Актауского</w:t>
            </w:r>
            <w:proofErr w:type="spellEnd"/>
            <w:r w:rsidRPr="00420C1C">
              <w:rPr>
                <w:rFonts w:ascii="Roboto" w:hAnsi="Roboto"/>
                <w:lang w:val="ru-RU"/>
              </w:rPr>
              <w:t xml:space="preserve"> </w:t>
            </w:r>
          </w:p>
          <w:p w14:paraId="6CDFC0D7" w14:textId="0C66C721" w:rsidR="002E25EA" w:rsidRPr="00420C1C" w:rsidRDefault="002E25EA" w:rsidP="00007578">
            <w:pPr>
              <w:tabs>
                <w:tab w:val="left" w:pos="2772"/>
              </w:tabs>
              <w:spacing w:line="240" w:lineRule="auto"/>
              <w:jc w:val="left"/>
              <w:rPr>
                <w:rFonts w:ascii="Roboto" w:hAnsi="Roboto"/>
                <w:lang w:val="ru-RU"/>
              </w:rPr>
            </w:pPr>
            <w:r w:rsidRPr="00420C1C">
              <w:rPr>
                <w:rFonts w:ascii="Roboto" w:hAnsi="Roboto"/>
                <w:lang w:val="ru-RU"/>
              </w:rPr>
              <w:t xml:space="preserve">протокола в </w:t>
            </w:r>
            <w:r w:rsidR="00A479DE" w:rsidRPr="00420C1C">
              <w:rPr>
                <w:rFonts w:ascii="Roboto" w:hAnsi="Roboto"/>
                <w:lang w:val="ru-RU"/>
              </w:rPr>
              <w:t>рамках Регионального</w:t>
            </w:r>
            <w:r w:rsidRPr="00420C1C">
              <w:rPr>
                <w:rFonts w:ascii="Roboto" w:hAnsi="Roboto"/>
                <w:lang w:val="ru-RU"/>
              </w:rPr>
              <w:t xml:space="preserve"> Плана в соответствии с Планом работ </w:t>
            </w:r>
            <w:r w:rsidRPr="00420C1C">
              <w:rPr>
                <w:rFonts w:ascii="Roboto" w:hAnsi="Roboto"/>
                <w:bCs/>
                <w:lang w:val="ru-RU"/>
              </w:rPr>
              <w:t>на 202</w:t>
            </w:r>
            <w:r w:rsidR="00420C1C">
              <w:rPr>
                <w:rFonts w:ascii="Roboto" w:hAnsi="Roboto"/>
                <w:bCs/>
                <w:lang w:val="ru-RU"/>
              </w:rPr>
              <w:t>3</w:t>
            </w:r>
            <w:r w:rsidR="00300620" w:rsidRPr="00420C1C">
              <w:rPr>
                <w:rFonts w:ascii="Roboto" w:hAnsi="Roboto"/>
                <w:bCs/>
                <w:lang w:val="ru-RU"/>
              </w:rPr>
              <w:t>–</w:t>
            </w:r>
            <w:r w:rsidRPr="00420C1C">
              <w:rPr>
                <w:rFonts w:ascii="Roboto" w:hAnsi="Roboto"/>
                <w:bCs/>
                <w:lang w:val="ru-RU"/>
              </w:rPr>
              <w:t>202</w:t>
            </w:r>
            <w:r w:rsidR="00420C1C">
              <w:rPr>
                <w:rFonts w:ascii="Roboto" w:hAnsi="Roboto"/>
                <w:bCs/>
                <w:lang w:val="ru-RU"/>
              </w:rPr>
              <w:t>4</w:t>
            </w:r>
            <w:r w:rsidR="00300620" w:rsidRPr="0017568F">
              <w:rPr>
                <w:rFonts w:ascii="Roboto" w:hAnsi="Roboto"/>
                <w:bCs/>
                <w:lang w:val="ru-RU"/>
              </w:rPr>
              <w:t xml:space="preserve"> </w:t>
            </w:r>
            <w:r w:rsidRPr="00420C1C">
              <w:rPr>
                <w:rFonts w:ascii="Roboto" w:hAnsi="Roboto"/>
                <w:bCs/>
                <w:lang w:val="ru-RU"/>
              </w:rPr>
              <w:t>гг</w:t>
            </w:r>
            <w:r w:rsidR="00300620" w:rsidRPr="0017568F">
              <w:rPr>
                <w:rFonts w:ascii="Roboto" w:hAnsi="Roboto"/>
                <w:bCs/>
                <w:lang w:val="ru-RU"/>
              </w:rPr>
              <w:t>.</w:t>
            </w:r>
            <w:r w:rsidR="00A479DE" w:rsidRPr="00420C1C">
              <w:rPr>
                <w:rStyle w:val="FootnoteReference"/>
                <w:rFonts w:ascii="Roboto" w:hAnsi="Roboto"/>
                <w:bCs/>
                <w:lang w:val="ru-RU"/>
              </w:rPr>
              <w:footnoteReference w:id="2"/>
            </w:r>
          </w:p>
          <w:p w14:paraId="1A278459" w14:textId="77777777" w:rsidR="002E25EA" w:rsidRPr="00420C1C" w:rsidRDefault="002E25EA" w:rsidP="002E25EA">
            <w:pPr>
              <w:tabs>
                <w:tab w:val="left" w:pos="2772"/>
              </w:tabs>
              <w:spacing w:line="240" w:lineRule="auto"/>
              <w:jc w:val="left"/>
              <w:rPr>
                <w:rFonts w:ascii="Roboto" w:hAnsi="Roboto"/>
                <w:lang w:val="ru-RU"/>
              </w:rPr>
            </w:pPr>
          </w:p>
        </w:tc>
        <w:tc>
          <w:tcPr>
            <w:tcW w:w="3842" w:type="dxa"/>
            <w:tcBorders>
              <w:top w:val="single" w:sz="4" w:space="0" w:color="auto"/>
              <w:bottom w:val="single" w:sz="4" w:space="0" w:color="auto"/>
            </w:tcBorders>
          </w:tcPr>
          <w:p w14:paraId="790D01ED" w14:textId="4E2ADC05" w:rsidR="002E25EA" w:rsidRPr="00420C1C" w:rsidRDefault="002E25EA" w:rsidP="00007578">
            <w:pPr>
              <w:keepNext/>
              <w:keepLines/>
              <w:spacing w:line="240" w:lineRule="auto"/>
              <w:jc w:val="left"/>
              <w:rPr>
                <w:rFonts w:ascii="Roboto" w:hAnsi="Roboto"/>
                <w:lang w:val="ru-RU"/>
              </w:rPr>
            </w:pPr>
            <w:r w:rsidRPr="00420C1C">
              <w:rPr>
                <w:rFonts w:ascii="Roboto" w:hAnsi="Roboto"/>
                <w:lang w:val="ru-RU"/>
              </w:rPr>
              <w:t>Организационные мероприятия по согласованию Регионального плана завершены и Региональный план принят и реализуется</w:t>
            </w:r>
          </w:p>
          <w:p w14:paraId="030FD8C3" w14:textId="77777777" w:rsidR="002E25EA" w:rsidRPr="00420C1C" w:rsidRDefault="002E25EA" w:rsidP="001733FC">
            <w:pPr>
              <w:keepNext/>
              <w:keepLines/>
              <w:jc w:val="left"/>
              <w:rPr>
                <w:rFonts w:ascii="Roboto" w:hAnsi="Roboto"/>
                <w:strike/>
                <w:lang w:val="ru-RU"/>
              </w:rPr>
            </w:pPr>
          </w:p>
        </w:tc>
        <w:tc>
          <w:tcPr>
            <w:tcW w:w="1843" w:type="dxa"/>
            <w:tcBorders>
              <w:top w:val="single" w:sz="4" w:space="0" w:color="auto"/>
              <w:bottom w:val="single" w:sz="4" w:space="0" w:color="auto"/>
            </w:tcBorders>
          </w:tcPr>
          <w:p w14:paraId="11FB6777" w14:textId="46DAACFA" w:rsidR="002E25EA" w:rsidRPr="00420C1C" w:rsidRDefault="002E25EA" w:rsidP="00247B54">
            <w:pPr>
              <w:spacing w:line="240" w:lineRule="auto"/>
              <w:jc w:val="left"/>
              <w:rPr>
                <w:rFonts w:ascii="Roboto" w:hAnsi="Roboto"/>
                <w:lang w:val="ru-RU"/>
              </w:rPr>
            </w:pPr>
            <w:r w:rsidRPr="00420C1C">
              <w:rPr>
                <w:rFonts w:ascii="Roboto" w:hAnsi="Roboto"/>
                <w:lang w:val="ru-RU"/>
              </w:rPr>
              <w:t>Правительства прикаспийских государств при поддержке ВСТК</w:t>
            </w:r>
          </w:p>
          <w:p w14:paraId="74BD03AA" w14:textId="77777777" w:rsidR="002E25EA" w:rsidRPr="00420C1C" w:rsidRDefault="002E25EA" w:rsidP="00247B54">
            <w:pPr>
              <w:spacing w:line="240" w:lineRule="auto"/>
              <w:jc w:val="left"/>
              <w:rPr>
                <w:rFonts w:ascii="Roboto" w:hAnsi="Roboto"/>
                <w:lang w:val="ru-RU"/>
              </w:rPr>
            </w:pPr>
          </w:p>
          <w:p w14:paraId="124293E3" w14:textId="77777777" w:rsidR="002E25EA" w:rsidRPr="00420C1C" w:rsidRDefault="002E25EA" w:rsidP="001733FC">
            <w:pPr>
              <w:spacing w:line="240" w:lineRule="auto"/>
              <w:jc w:val="left"/>
              <w:rPr>
                <w:rFonts w:ascii="Roboto" w:hAnsi="Roboto"/>
                <w:lang w:val="ru-RU"/>
              </w:rPr>
            </w:pPr>
          </w:p>
          <w:p w14:paraId="1F301A26" w14:textId="77777777" w:rsidR="002E25EA" w:rsidRPr="00420C1C" w:rsidRDefault="002E25EA" w:rsidP="001733FC">
            <w:pPr>
              <w:jc w:val="left"/>
              <w:rPr>
                <w:rFonts w:ascii="Roboto" w:hAnsi="Roboto"/>
                <w:lang w:val="ru-RU"/>
              </w:rPr>
            </w:pPr>
          </w:p>
        </w:tc>
        <w:tc>
          <w:tcPr>
            <w:tcW w:w="1701" w:type="dxa"/>
            <w:tcBorders>
              <w:top w:val="single" w:sz="4" w:space="0" w:color="auto"/>
              <w:bottom w:val="single" w:sz="4" w:space="0" w:color="auto"/>
              <w:right w:val="double" w:sz="4" w:space="0" w:color="auto"/>
            </w:tcBorders>
          </w:tcPr>
          <w:p w14:paraId="1367DD81" w14:textId="27091D49" w:rsidR="002E25EA" w:rsidRPr="00420C1C" w:rsidRDefault="00A479DE" w:rsidP="00D76502">
            <w:pPr>
              <w:spacing w:line="240" w:lineRule="auto"/>
              <w:jc w:val="left"/>
              <w:rPr>
                <w:rFonts w:ascii="Roboto" w:hAnsi="Roboto"/>
                <w:bCs/>
                <w:lang w:val="ru-RU"/>
              </w:rPr>
            </w:pPr>
            <w:r w:rsidRPr="00420C1C">
              <w:rPr>
                <w:rFonts w:ascii="Roboto" w:hAnsi="Roboto"/>
                <w:bCs/>
                <w:lang w:val="en-US"/>
              </w:rPr>
              <w:t>60</w:t>
            </w:r>
            <w:r w:rsidR="002E25EA" w:rsidRPr="00420C1C">
              <w:rPr>
                <w:rFonts w:ascii="Roboto" w:hAnsi="Roboto"/>
                <w:bCs/>
                <w:lang w:val="ru-RU"/>
              </w:rPr>
              <w:t> 000 (ТК);</w:t>
            </w:r>
          </w:p>
          <w:p w14:paraId="4B087EDF" w14:textId="77777777" w:rsidR="00A479DE" w:rsidRPr="00420C1C" w:rsidRDefault="00A479DE" w:rsidP="00A479DE">
            <w:pPr>
              <w:jc w:val="left"/>
              <w:rPr>
                <w:rFonts w:ascii="Roboto" w:hAnsi="Roboto"/>
                <w:bCs/>
                <w:lang w:val="ru-RU"/>
              </w:rPr>
            </w:pPr>
            <w:r w:rsidRPr="00420C1C">
              <w:rPr>
                <w:rFonts w:ascii="Roboto" w:hAnsi="Roboto"/>
                <w:bCs/>
                <w:lang w:val="en-US"/>
              </w:rPr>
              <w:t>49</w:t>
            </w:r>
            <w:r w:rsidR="002E25EA" w:rsidRPr="00420C1C">
              <w:rPr>
                <w:rFonts w:ascii="Roboto" w:hAnsi="Roboto"/>
                <w:bCs/>
                <w:lang w:val="ru-RU"/>
              </w:rPr>
              <w:t>5 000 (ВР)</w:t>
            </w:r>
          </w:p>
          <w:p w14:paraId="12A94C19" w14:textId="431E637B" w:rsidR="00A479DE" w:rsidRPr="00420C1C" w:rsidRDefault="00A479DE" w:rsidP="00A479DE">
            <w:pPr>
              <w:jc w:val="left"/>
              <w:rPr>
                <w:rFonts w:ascii="Roboto" w:hAnsi="Roboto"/>
                <w:bCs/>
                <w:lang w:val="en-US"/>
              </w:rPr>
            </w:pPr>
            <w:r w:rsidRPr="00420C1C">
              <w:rPr>
                <w:rFonts w:ascii="Roboto" w:hAnsi="Roboto"/>
                <w:bCs/>
                <w:lang w:val="en-US"/>
              </w:rPr>
              <w:t>20</w:t>
            </w:r>
            <w:r w:rsidRPr="00420C1C">
              <w:rPr>
                <w:rFonts w:ascii="Roboto" w:hAnsi="Roboto"/>
                <w:bCs/>
                <w:lang w:val="ru-RU"/>
              </w:rPr>
              <w:t> 000</w:t>
            </w:r>
            <w:r w:rsidRPr="00420C1C">
              <w:rPr>
                <w:rFonts w:ascii="Roboto" w:hAnsi="Roboto"/>
                <w:bCs/>
                <w:lang w:val="en-US"/>
              </w:rPr>
              <w:t xml:space="preserve"> (</w:t>
            </w:r>
            <w:r w:rsidRPr="00420C1C">
              <w:rPr>
                <w:rFonts w:ascii="Roboto" w:hAnsi="Roboto"/>
                <w:bCs/>
                <w:lang w:val="ru-RU"/>
              </w:rPr>
              <w:t>ЮНЕП</w:t>
            </w:r>
            <w:r w:rsidRPr="00420C1C">
              <w:rPr>
                <w:rFonts w:ascii="Roboto" w:hAnsi="Roboto"/>
                <w:bCs/>
                <w:lang w:val="en-US"/>
              </w:rPr>
              <w:t>)</w:t>
            </w:r>
          </w:p>
        </w:tc>
        <w:tc>
          <w:tcPr>
            <w:tcW w:w="2268" w:type="dxa"/>
            <w:tcBorders>
              <w:top w:val="single" w:sz="4" w:space="0" w:color="auto"/>
              <w:bottom w:val="single" w:sz="4" w:space="0" w:color="auto"/>
              <w:right w:val="double" w:sz="4" w:space="0" w:color="auto"/>
            </w:tcBorders>
          </w:tcPr>
          <w:p w14:paraId="03D91156" w14:textId="1B659709" w:rsidR="002E25EA" w:rsidRPr="00420C1C" w:rsidRDefault="002E25EA" w:rsidP="00D76502">
            <w:pPr>
              <w:spacing w:line="240" w:lineRule="auto"/>
              <w:jc w:val="left"/>
              <w:rPr>
                <w:rFonts w:ascii="Roboto" w:hAnsi="Roboto"/>
                <w:bCs/>
                <w:lang w:val="ru-RU"/>
              </w:rPr>
            </w:pPr>
            <w:r w:rsidRPr="00420C1C">
              <w:rPr>
                <w:rFonts w:ascii="Roboto" w:hAnsi="Roboto"/>
                <w:bCs/>
                <w:lang w:val="ru-RU"/>
              </w:rPr>
              <w:t>В</w:t>
            </w:r>
            <w:r w:rsidR="00A479DE" w:rsidRPr="0017568F">
              <w:rPr>
                <w:rFonts w:ascii="Roboto" w:hAnsi="Roboto"/>
                <w:bCs/>
                <w:lang w:val="ru-RU"/>
              </w:rPr>
              <w:t xml:space="preserve"> </w:t>
            </w:r>
            <w:r w:rsidRPr="00420C1C">
              <w:rPr>
                <w:rFonts w:ascii="Roboto" w:hAnsi="Roboto"/>
                <w:bCs/>
                <w:lang w:val="ru-RU"/>
              </w:rPr>
              <w:t xml:space="preserve">соответствии с Планом работ на 2022-2023гг по </w:t>
            </w:r>
            <w:r w:rsidR="00A479DE" w:rsidRPr="00420C1C">
              <w:rPr>
                <w:rFonts w:ascii="Roboto" w:hAnsi="Roboto"/>
                <w:bCs/>
                <w:lang w:val="ru-RU"/>
              </w:rPr>
              <w:t>реализации Регионального</w:t>
            </w:r>
            <w:r w:rsidRPr="00420C1C">
              <w:rPr>
                <w:rFonts w:ascii="Roboto" w:hAnsi="Roboto"/>
                <w:bCs/>
                <w:lang w:val="ru-RU"/>
              </w:rPr>
              <w:t xml:space="preserve"> плана </w:t>
            </w:r>
            <w:proofErr w:type="spellStart"/>
            <w:r w:rsidRPr="00420C1C">
              <w:rPr>
                <w:rFonts w:ascii="Roboto" w:hAnsi="Roboto"/>
                <w:bCs/>
                <w:lang w:val="ru-RU"/>
              </w:rPr>
              <w:t>Актауского</w:t>
            </w:r>
            <w:proofErr w:type="spellEnd"/>
            <w:r w:rsidRPr="00420C1C">
              <w:rPr>
                <w:rFonts w:ascii="Roboto" w:hAnsi="Roboto"/>
                <w:bCs/>
                <w:lang w:val="ru-RU"/>
              </w:rPr>
              <w:t xml:space="preserve"> протокола, согласованн</w:t>
            </w:r>
            <w:r w:rsidR="006F41B2" w:rsidRPr="00420C1C">
              <w:rPr>
                <w:rFonts w:ascii="Roboto" w:hAnsi="Roboto"/>
                <w:bCs/>
                <w:lang w:val="ru-RU"/>
              </w:rPr>
              <w:t>ым</w:t>
            </w:r>
            <w:r w:rsidRPr="00420C1C">
              <w:rPr>
                <w:rFonts w:ascii="Roboto" w:hAnsi="Roboto"/>
                <w:bCs/>
                <w:lang w:val="ru-RU"/>
              </w:rPr>
              <w:t xml:space="preserve"> на совещании исполнительных и оперативных органов по </w:t>
            </w:r>
            <w:proofErr w:type="spellStart"/>
            <w:r w:rsidRPr="00420C1C">
              <w:rPr>
                <w:rFonts w:ascii="Roboto" w:hAnsi="Roboto"/>
                <w:bCs/>
                <w:lang w:val="ru-RU"/>
              </w:rPr>
              <w:t>Актаускому</w:t>
            </w:r>
            <w:proofErr w:type="spellEnd"/>
            <w:r w:rsidRPr="00420C1C">
              <w:rPr>
                <w:rFonts w:ascii="Roboto" w:hAnsi="Roboto"/>
                <w:bCs/>
                <w:lang w:val="ru-RU"/>
              </w:rPr>
              <w:t xml:space="preserve"> протоколу</w:t>
            </w:r>
            <w:r w:rsidR="00300620" w:rsidRPr="0017568F">
              <w:rPr>
                <w:rFonts w:ascii="Roboto" w:hAnsi="Roboto"/>
                <w:bCs/>
                <w:lang w:val="ru-RU"/>
              </w:rPr>
              <w:t xml:space="preserve"> </w:t>
            </w:r>
            <w:r w:rsidR="004E5EFD" w:rsidRPr="00420C1C">
              <w:rPr>
                <w:rFonts w:ascii="Roboto" w:hAnsi="Roboto"/>
                <w:bCs/>
                <w:lang w:val="ru-RU"/>
              </w:rPr>
              <w:t>1–</w:t>
            </w:r>
            <w:r w:rsidR="00871E67" w:rsidRPr="00420C1C">
              <w:rPr>
                <w:rFonts w:ascii="Roboto" w:hAnsi="Roboto"/>
                <w:bCs/>
                <w:lang w:val="ru-RU"/>
              </w:rPr>
              <w:t>3 ноября</w:t>
            </w:r>
            <w:r w:rsidRPr="00420C1C">
              <w:rPr>
                <w:rFonts w:ascii="Roboto" w:hAnsi="Roboto"/>
                <w:bCs/>
                <w:lang w:val="ru-RU"/>
              </w:rPr>
              <w:t xml:space="preserve"> 2021 г</w:t>
            </w:r>
            <w:r w:rsidR="006F41B2" w:rsidRPr="00420C1C">
              <w:rPr>
                <w:rFonts w:ascii="Roboto" w:hAnsi="Roboto"/>
                <w:bCs/>
                <w:lang w:val="ru-RU"/>
              </w:rPr>
              <w:t>.</w:t>
            </w:r>
          </w:p>
        </w:tc>
      </w:tr>
      <w:tr w:rsidR="002E25EA" w:rsidRPr="00420C1C" w14:paraId="18B673B6" w14:textId="77777777" w:rsidTr="00A479DE">
        <w:trPr>
          <w:trHeight w:val="1791"/>
        </w:trPr>
        <w:tc>
          <w:tcPr>
            <w:tcW w:w="694" w:type="dxa"/>
            <w:vMerge/>
            <w:tcBorders>
              <w:left w:val="double" w:sz="4" w:space="0" w:color="auto"/>
              <w:bottom w:val="single" w:sz="4" w:space="0" w:color="auto"/>
            </w:tcBorders>
          </w:tcPr>
          <w:p w14:paraId="32DEDC1B" w14:textId="77777777" w:rsidR="002E25EA" w:rsidRPr="00420C1C" w:rsidRDefault="002E25EA" w:rsidP="00247B54">
            <w:pPr>
              <w:spacing w:line="240" w:lineRule="auto"/>
              <w:jc w:val="center"/>
              <w:rPr>
                <w:rFonts w:ascii="Roboto" w:hAnsi="Roboto"/>
                <w:bCs/>
                <w:lang w:val="ru-RU"/>
              </w:rPr>
            </w:pPr>
          </w:p>
        </w:tc>
        <w:tc>
          <w:tcPr>
            <w:tcW w:w="1399" w:type="dxa"/>
            <w:tcBorders>
              <w:bottom w:val="single" w:sz="4" w:space="0" w:color="auto"/>
            </w:tcBorders>
          </w:tcPr>
          <w:p w14:paraId="2AAED3E6" w14:textId="785DFBDF" w:rsidR="002E25EA" w:rsidRPr="00420C1C" w:rsidRDefault="00420C1C" w:rsidP="00247B54">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tcBorders>
              <w:top w:val="single" w:sz="4" w:space="0" w:color="auto"/>
              <w:bottom w:val="single" w:sz="4" w:space="0" w:color="auto"/>
            </w:tcBorders>
          </w:tcPr>
          <w:p w14:paraId="7EF91EED" w14:textId="51E21905" w:rsidR="002E25EA" w:rsidRPr="00420C1C" w:rsidRDefault="002E25EA" w:rsidP="00A479DE">
            <w:pPr>
              <w:tabs>
                <w:tab w:val="left" w:pos="2772"/>
              </w:tabs>
              <w:spacing w:line="240" w:lineRule="auto"/>
              <w:jc w:val="left"/>
              <w:rPr>
                <w:rFonts w:ascii="Roboto" w:hAnsi="Roboto"/>
                <w:lang w:val="ru-RU"/>
              </w:rPr>
            </w:pPr>
            <w:r w:rsidRPr="00420C1C">
              <w:rPr>
                <w:rFonts w:ascii="Roboto" w:hAnsi="Roboto"/>
                <w:bCs/>
                <w:lang w:val="ru-RU"/>
              </w:rPr>
              <w:t xml:space="preserve">4.3 Продолжение согласования и принятие </w:t>
            </w:r>
            <w:r w:rsidRPr="00420C1C">
              <w:rPr>
                <w:rFonts w:ascii="Roboto" w:hAnsi="Roboto"/>
                <w:lang w:val="ru-RU"/>
              </w:rPr>
              <w:t>протокола по мониторингу, оценке и обмену информацией</w:t>
            </w:r>
          </w:p>
        </w:tc>
        <w:tc>
          <w:tcPr>
            <w:tcW w:w="3842" w:type="dxa"/>
            <w:tcBorders>
              <w:top w:val="single" w:sz="4" w:space="0" w:color="auto"/>
              <w:bottom w:val="single" w:sz="4" w:space="0" w:color="auto"/>
            </w:tcBorders>
          </w:tcPr>
          <w:p w14:paraId="362469ED" w14:textId="2E7176AA" w:rsidR="002E25EA" w:rsidRPr="00420C1C" w:rsidRDefault="00A479DE" w:rsidP="00007578">
            <w:pPr>
              <w:keepNext/>
              <w:keepLines/>
              <w:spacing w:line="240" w:lineRule="auto"/>
              <w:jc w:val="left"/>
              <w:rPr>
                <w:rFonts w:ascii="Roboto" w:hAnsi="Roboto"/>
                <w:lang w:val="ru-RU"/>
              </w:rPr>
            </w:pPr>
            <w:r w:rsidRPr="00420C1C">
              <w:rPr>
                <w:rFonts w:ascii="Roboto" w:hAnsi="Roboto"/>
                <w:lang w:val="ru-RU"/>
              </w:rPr>
              <w:t>Протокол по</w:t>
            </w:r>
            <w:r w:rsidR="002E25EA" w:rsidRPr="00420C1C">
              <w:rPr>
                <w:rFonts w:ascii="Roboto" w:hAnsi="Roboto"/>
                <w:lang w:val="ru-RU"/>
              </w:rPr>
              <w:t xml:space="preserve"> мониторингу, оценке и обмену информацией принят, подписан и находится в стадии ратификации</w:t>
            </w:r>
          </w:p>
          <w:p w14:paraId="2E007E71" w14:textId="77777777" w:rsidR="002E25EA" w:rsidRPr="00420C1C" w:rsidRDefault="002E25EA" w:rsidP="007443FF">
            <w:pPr>
              <w:keepNext/>
              <w:keepLines/>
              <w:spacing w:line="240" w:lineRule="auto"/>
              <w:jc w:val="left"/>
              <w:rPr>
                <w:rFonts w:ascii="Roboto" w:hAnsi="Roboto"/>
                <w:lang w:val="ru-RU"/>
              </w:rPr>
            </w:pPr>
          </w:p>
          <w:p w14:paraId="63FF8A9E" w14:textId="77777777" w:rsidR="002E25EA" w:rsidRPr="00420C1C" w:rsidRDefault="002E25EA" w:rsidP="007443FF">
            <w:pPr>
              <w:keepNext/>
              <w:keepLines/>
              <w:spacing w:line="240" w:lineRule="auto"/>
              <w:jc w:val="left"/>
              <w:rPr>
                <w:rFonts w:ascii="Roboto" w:hAnsi="Roboto"/>
                <w:strike/>
                <w:lang w:val="ru-RU"/>
              </w:rPr>
            </w:pPr>
          </w:p>
        </w:tc>
        <w:tc>
          <w:tcPr>
            <w:tcW w:w="1843" w:type="dxa"/>
            <w:tcBorders>
              <w:top w:val="single" w:sz="4" w:space="0" w:color="auto"/>
              <w:bottom w:val="single" w:sz="4" w:space="0" w:color="auto"/>
            </w:tcBorders>
          </w:tcPr>
          <w:p w14:paraId="5D75B9DF" w14:textId="1D9D98A3" w:rsidR="002E25EA" w:rsidRPr="00420C1C" w:rsidRDefault="002E25EA" w:rsidP="00466E30">
            <w:pPr>
              <w:spacing w:line="240" w:lineRule="auto"/>
              <w:jc w:val="left"/>
              <w:rPr>
                <w:rFonts w:ascii="Roboto" w:hAnsi="Roboto"/>
                <w:lang w:val="ru-RU"/>
              </w:rPr>
            </w:pPr>
            <w:r w:rsidRPr="00420C1C">
              <w:rPr>
                <w:rFonts w:ascii="Roboto" w:hAnsi="Roboto"/>
                <w:lang w:val="ru-RU"/>
              </w:rPr>
              <w:t>Правительства прикаспийских государств при поддержке ВСТК</w:t>
            </w:r>
          </w:p>
          <w:p w14:paraId="08687E20" w14:textId="77777777" w:rsidR="002E25EA" w:rsidRPr="00420C1C" w:rsidRDefault="002E25EA" w:rsidP="00247B54">
            <w:pPr>
              <w:spacing w:line="240" w:lineRule="auto"/>
              <w:jc w:val="left"/>
              <w:rPr>
                <w:rFonts w:ascii="Roboto" w:hAnsi="Roboto"/>
                <w:lang w:val="ru-RU"/>
              </w:rPr>
            </w:pPr>
          </w:p>
        </w:tc>
        <w:tc>
          <w:tcPr>
            <w:tcW w:w="1701" w:type="dxa"/>
            <w:tcBorders>
              <w:top w:val="single" w:sz="4" w:space="0" w:color="auto"/>
              <w:bottom w:val="single" w:sz="4" w:space="0" w:color="auto"/>
              <w:right w:val="double" w:sz="4" w:space="0" w:color="auto"/>
            </w:tcBorders>
          </w:tcPr>
          <w:p w14:paraId="2BBB4A7F" w14:textId="6EDCE7B4" w:rsidR="002E25EA" w:rsidRPr="00420C1C" w:rsidRDefault="002E25EA" w:rsidP="00247B54">
            <w:pPr>
              <w:spacing w:line="240" w:lineRule="auto"/>
              <w:jc w:val="left"/>
              <w:rPr>
                <w:rFonts w:ascii="Roboto" w:hAnsi="Roboto"/>
                <w:bCs/>
                <w:lang w:val="ru-RU"/>
              </w:rPr>
            </w:pPr>
            <w:r w:rsidRPr="00420C1C">
              <w:rPr>
                <w:rFonts w:ascii="Roboto" w:hAnsi="Roboto"/>
                <w:bCs/>
                <w:lang w:val="ru-RU"/>
              </w:rPr>
              <w:t>20</w:t>
            </w:r>
            <w:r w:rsidR="00871E67" w:rsidRPr="00420C1C">
              <w:rPr>
                <w:rFonts w:ascii="Roboto" w:hAnsi="Roboto"/>
                <w:bCs/>
                <w:lang w:val="ru-RU"/>
              </w:rPr>
              <w:t xml:space="preserve"> </w:t>
            </w:r>
            <w:r w:rsidRPr="00420C1C">
              <w:rPr>
                <w:rFonts w:ascii="Roboto" w:hAnsi="Roboto"/>
                <w:bCs/>
                <w:lang w:val="ru-RU"/>
              </w:rPr>
              <w:t>000</w:t>
            </w:r>
            <w:r w:rsidR="006F41B2" w:rsidRPr="00420C1C">
              <w:rPr>
                <w:rFonts w:ascii="Roboto" w:hAnsi="Roboto"/>
                <w:bCs/>
                <w:lang w:val="ru-RU"/>
              </w:rPr>
              <w:t xml:space="preserve"> </w:t>
            </w:r>
            <w:r w:rsidRPr="00420C1C">
              <w:rPr>
                <w:rFonts w:ascii="Roboto" w:hAnsi="Roboto"/>
                <w:bCs/>
                <w:lang w:val="ru-RU"/>
              </w:rPr>
              <w:t>(ТК)</w:t>
            </w:r>
          </w:p>
        </w:tc>
        <w:tc>
          <w:tcPr>
            <w:tcW w:w="2268" w:type="dxa"/>
            <w:tcBorders>
              <w:top w:val="single" w:sz="4" w:space="0" w:color="auto"/>
              <w:bottom w:val="single" w:sz="4" w:space="0" w:color="auto"/>
              <w:right w:val="double" w:sz="4" w:space="0" w:color="auto"/>
            </w:tcBorders>
          </w:tcPr>
          <w:p w14:paraId="24EFBB29" w14:textId="77777777" w:rsidR="003A502E" w:rsidRPr="0017568F" w:rsidRDefault="002E25EA" w:rsidP="00A479DE">
            <w:pPr>
              <w:spacing w:line="240" w:lineRule="auto"/>
              <w:jc w:val="left"/>
              <w:rPr>
                <w:rFonts w:ascii="Roboto" w:hAnsi="Roboto"/>
                <w:bCs/>
                <w:lang w:val="ru-RU"/>
              </w:rPr>
            </w:pPr>
            <w:r w:rsidRPr="00420C1C">
              <w:rPr>
                <w:rFonts w:ascii="Roboto" w:hAnsi="Roboto"/>
                <w:bCs/>
                <w:lang w:val="ru-RU"/>
              </w:rPr>
              <w:t>В соответствии с решениями</w:t>
            </w:r>
            <w:r w:rsidR="003A502E" w:rsidRPr="0017568F">
              <w:rPr>
                <w:rFonts w:ascii="Roboto" w:hAnsi="Roboto"/>
                <w:bCs/>
                <w:lang w:val="ru-RU"/>
              </w:rPr>
              <w:t xml:space="preserve"> </w:t>
            </w:r>
          </w:p>
          <w:p w14:paraId="4B25BECE" w14:textId="51FF6D51" w:rsidR="002E25EA" w:rsidRPr="00420C1C" w:rsidRDefault="002E25EA" w:rsidP="00A479DE">
            <w:pPr>
              <w:spacing w:line="240" w:lineRule="auto"/>
              <w:jc w:val="left"/>
              <w:rPr>
                <w:rFonts w:ascii="Roboto" w:hAnsi="Roboto"/>
                <w:bCs/>
                <w:lang w:val="ru-RU"/>
              </w:rPr>
            </w:pPr>
            <w:r w:rsidRPr="00420C1C">
              <w:rPr>
                <w:rFonts w:ascii="Roboto" w:hAnsi="Roboto"/>
                <w:bCs/>
                <w:lang w:val="ru-RU"/>
              </w:rPr>
              <w:t>КС4</w:t>
            </w:r>
            <w:r w:rsidR="004E5EFD" w:rsidRPr="00420C1C">
              <w:rPr>
                <w:rFonts w:ascii="Roboto" w:hAnsi="Roboto"/>
                <w:bCs/>
                <w:lang w:val="ru-RU"/>
              </w:rPr>
              <w:t xml:space="preserve"> </w:t>
            </w:r>
            <w:r w:rsidRPr="00420C1C">
              <w:rPr>
                <w:rFonts w:ascii="Roboto" w:hAnsi="Roboto"/>
                <w:bCs/>
                <w:lang w:val="ru-RU"/>
              </w:rPr>
              <w:t>(п</w:t>
            </w:r>
            <w:r w:rsidR="004E5EFD" w:rsidRPr="00420C1C">
              <w:rPr>
                <w:rFonts w:ascii="Roboto" w:hAnsi="Roboto"/>
                <w:bCs/>
                <w:lang w:val="ru-RU"/>
              </w:rPr>
              <w:t>.</w:t>
            </w:r>
            <w:r w:rsidRPr="00420C1C">
              <w:rPr>
                <w:rFonts w:ascii="Roboto" w:hAnsi="Roboto"/>
                <w:bCs/>
                <w:lang w:val="ru-RU"/>
              </w:rPr>
              <w:t>14),</w:t>
            </w:r>
          </w:p>
          <w:p w14:paraId="0215C86B" w14:textId="6F710F60" w:rsidR="002E25EA" w:rsidRPr="00420C1C" w:rsidRDefault="002E25EA" w:rsidP="00A479DE">
            <w:pPr>
              <w:spacing w:line="240" w:lineRule="auto"/>
              <w:jc w:val="left"/>
              <w:rPr>
                <w:rFonts w:ascii="Roboto" w:hAnsi="Roboto"/>
                <w:bCs/>
                <w:lang w:val="ru-RU"/>
              </w:rPr>
            </w:pPr>
            <w:r w:rsidRPr="00420C1C">
              <w:rPr>
                <w:rFonts w:ascii="Roboto" w:hAnsi="Roboto"/>
                <w:bCs/>
                <w:lang w:val="ru-RU"/>
              </w:rPr>
              <w:t>КС5</w:t>
            </w:r>
            <w:r w:rsidR="004E5EFD" w:rsidRPr="00420C1C">
              <w:rPr>
                <w:rFonts w:ascii="Roboto" w:hAnsi="Roboto"/>
                <w:bCs/>
                <w:lang w:val="ru-RU"/>
              </w:rPr>
              <w:t xml:space="preserve"> </w:t>
            </w:r>
            <w:r w:rsidRPr="00420C1C">
              <w:rPr>
                <w:rFonts w:ascii="Roboto" w:hAnsi="Roboto"/>
                <w:bCs/>
                <w:lang w:val="ru-RU"/>
              </w:rPr>
              <w:t>(п</w:t>
            </w:r>
            <w:r w:rsidR="004E5EFD" w:rsidRPr="00420C1C">
              <w:rPr>
                <w:rFonts w:ascii="Roboto" w:hAnsi="Roboto"/>
                <w:bCs/>
                <w:lang w:val="ru-RU"/>
              </w:rPr>
              <w:t>.</w:t>
            </w:r>
            <w:r w:rsidRPr="00420C1C">
              <w:rPr>
                <w:rFonts w:ascii="Roboto" w:hAnsi="Roboto"/>
                <w:bCs/>
                <w:lang w:val="ru-RU"/>
              </w:rPr>
              <w:t>12)</w:t>
            </w:r>
          </w:p>
        </w:tc>
      </w:tr>
      <w:tr w:rsidR="00A479DE" w:rsidRPr="00824B5E" w14:paraId="43DC40E8" w14:textId="77777777" w:rsidTr="008A4567">
        <w:trPr>
          <w:trHeight w:val="1195"/>
        </w:trPr>
        <w:tc>
          <w:tcPr>
            <w:tcW w:w="694" w:type="dxa"/>
            <w:vMerge w:val="restart"/>
            <w:tcBorders>
              <w:top w:val="single" w:sz="4" w:space="0" w:color="auto"/>
              <w:left w:val="double" w:sz="4" w:space="0" w:color="auto"/>
            </w:tcBorders>
          </w:tcPr>
          <w:p w14:paraId="5EE813A5" w14:textId="77777777" w:rsidR="00A479DE" w:rsidRPr="00420C1C" w:rsidRDefault="00A479DE" w:rsidP="00247B54">
            <w:pPr>
              <w:spacing w:line="240" w:lineRule="auto"/>
              <w:jc w:val="center"/>
              <w:rPr>
                <w:rFonts w:ascii="Roboto" w:hAnsi="Roboto"/>
                <w:bCs/>
                <w:lang w:val="ru-RU"/>
              </w:rPr>
            </w:pPr>
            <w:r w:rsidRPr="00420C1C">
              <w:rPr>
                <w:rFonts w:ascii="Roboto" w:hAnsi="Roboto"/>
                <w:bCs/>
                <w:lang w:val="ru-RU"/>
              </w:rPr>
              <w:lastRenderedPageBreak/>
              <w:t>5.</w:t>
            </w:r>
          </w:p>
          <w:p w14:paraId="08469B27" w14:textId="77777777" w:rsidR="00A479DE" w:rsidRPr="00420C1C" w:rsidRDefault="00A479DE" w:rsidP="00B05F40">
            <w:pPr>
              <w:spacing w:line="240" w:lineRule="auto"/>
              <w:jc w:val="center"/>
              <w:rPr>
                <w:rFonts w:ascii="Roboto" w:hAnsi="Roboto"/>
                <w:bCs/>
                <w:lang w:val="ru-RU"/>
              </w:rPr>
            </w:pPr>
          </w:p>
          <w:p w14:paraId="2A81C17F" w14:textId="77777777" w:rsidR="00A479DE" w:rsidRPr="00420C1C" w:rsidRDefault="00A479DE" w:rsidP="00B05F40">
            <w:pPr>
              <w:spacing w:line="240" w:lineRule="auto"/>
              <w:jc w:val="center"/>
              <w:rPr>
                <w:rFonts w:ascii="Roboto" w:hAnsi="Roboto"/>
                <w:bCs/>
                <w:lang w:val="ru-RU"/>
              </w:rPr>
            </w:pPr>
          </w:p>
        </w:tc>
        <w:tc>
          <w:tcPr>
            <w:tcW w:w="1399" w:type="dxa"/>
            <w:vMerge w:val="restart"/>
            <w:tcBorders>
              <w:top w:val="single" w:sz="4" w:space="0" w:color="auto"/>
            </w:tcBorders>
          </w:tcPr>
          <w:p w14:paraId="4EE8EE57" w14:textId="099C2E55" w:rsidR="00A479DE" w:rsidRPr="00420C1C" w:rsidRDefault="00420C1C" w:rsidP="00247B54">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vMerge w:val="restart"/>
            <w:tcBorders>
              <w:top w:val="single" w:sz="4" w:space="0" w:color="auto"/>
            </w:tcBorders>
          </w:tcPr>
          <w:p w14:paraId="590C6B34" w14:textId="452E4882" w:rsidR="00A479DE" w:rsidRPr="00420C1C" w:rsidRDefault="00A479DE" w:rsidP="00466E30">
            <w:pPr>
              <w:tabs>
                <w:tab w:val="left" w:pos="2772"/>
              </w:tabs>
              <w:spacing w:line="240" w:lineRule="auto"/>
              <w:jc w:val="left"/>
              <w:rPr>
                <w:rFonts w:ascii="Roboto" w:hAnsi="Roboto"/>
                <w:lang w:val="ru-RU"/>
              </w:rPr>
            </w:pPr>
            <w:r w:rsidRPr="00420C1C">
              <w:rPr>
                <w:rFonts w:ascii="Roboto" w:hAnsi="Roboto"/>
                <w:lang w:val="ru-RU"/>
              </w:rPr>
              <w:t>Деятельность в области мониторинга, отчетности и обмена информацией</w:t>
            </w:r>
          </w:p>
          <w:p w14:paraId="57E84AE2" w14:textId="77777777" w:rsidR="00A479DE" w:rsidRPr="00420C1C" w:rsidRDefault="00A479DE" w:rsidP="00D76502">
            <w:pPr>
              <w:tabs>
                <w:tab w:val="left" w:pos="2772"/>
              </w:tabs>
              <w:spacing w:line="240" w:lineRule="auto"/>
              <w:jc w:val="left"/>
              <w:rPr>
                <w:rFonts w:ascii="Roboto" w:hAnsi="Roboto"/>
                <w:bCs/>
                <w:lang w:val="ru-RU"/>
              </w:rPr>
            </w:pPr>
          </w:p>
        </w:tc>
        <w:tc>
          <w:tcPr>
            <w:tcW w:w="3842" w:type="dxa"/>
            <w:tcBorders>
              <w:top w:val="single" w:sz="4" w:space="0" w:color="auto"/>
              <w:bottom w:val="single" w:sz="4" w:space="0" w:color="auto"/>
            </w:tcBorders>
          </w:tcPr>
          <w:p w14:paraId="176AB2E1" w14:textId="7CA7EF0A" w:rsidR="00A479DE" w:rsidRPr="00420C1C" w:rsidRDefault="00A479DE" w:rsidP="00B05F40">
            <w:pPr>
              <w:keepNext/>
              <w:keepLines/>
              <w:spacing w:line="240" w:lineRule="auto"/>
              <w:jc w:val="left"/>
              <w:rPr>
                <w:rFonts w:ascii="Roboto" w:hAnsi="Roboto"/>
                <w:lang w:val="ru-RU"/>
              </w:rPr>
            </w:pPr>
            <w:r w:rsidRPr="00420C1C">
              <w:rPr>
                <w:rFonts w:ascii="Roboto" w:hAnsi="Roboto"/>
                <w:lang w:val="ru-RU"/>
              </w:rPr>
              <w:t>5.1</w:t>
            </w:r>
            <w:r w:rsidR="00871E67" w:rsidRPr="00420C1C">
              <w:rPr>
                <w:rFonts w:ascii="Roboto" w:hAnsi="Roboto"/>
                <w:lang w:val="ru-RU"/>
              </w:rPr>
              <w:t xml:space="preserve"> </w:t>
            </w:r>
            <w:r w:rsidRPr="00420C1C">
              <w:rPr>
                <w:rFonts w:ascii="Roboto" w:hAnsi="Roboto"/>
                <w:lang w:val="ru-RU"/>
              </w:rPr>
              <w:t xml:space="preserve">Программа мониторинга окружающей среды актуализирована  </w:t>
            </w:r>
          </w:p>
          <w:p w14:paraId="558ACA93" w14:textId="77777777" w:rsidR="00A479DE" w:rsidRPr="00420C1C" w:rsidRDefault="00A479DE" w:rsidP="00A479DE">
            <w:pPr>
              <w:keepNext/>
              <w:keepLines/>
              <w:spacing w:line="240" w:lineRule="auto"/>
              <w:jc w:val="left"/>
              <w:rPr>
                <w:rFonts w:ascii="Roboto" w:hAnsi="Roboto"/>
                <w:lang w:val="ru-RU"/>
              </w:rPr>
            </w:pPr>
          </w:p>
        </w:tc>
        <w:tc>
          <w:tcPr>
            <w:tcW w:w="1843" w:type="dxa"/>
            <w:tcBorders>
              <w:top w:val="single" w:sz="4" w:space="0" w:color="auto"/>
              <w:bottom w:val="single" w:sz="4" w:space="0" w:color="auto"/>
              <w:right w:val="single" w:sz="4" w:space="0" w:color="auto"/>
            </w:tcBorders>
          </w:tcPr>
          <w:p w14:paraId="5309B5D5" w14:textId="5BDC772B" w:rsidR="00A479DE" w:rsidRPr="00420C1C" w:rsidRDefault="00A479DE" w:rsidP="00A479DE">
            <w:pPr>
              <w:spacing w:line="240" w:lineRule="auto"/>
              <w:jc w:val="left"/>
              <w:rPr>
                <w:rFonts w:ascii="Roboto" w:hAnsi="Roboto"/>
                <w:lang w:val="ru-RU"/>
              </w:rPr>
            </w:pPr>
            <w:r w:rsidRPr="00420C1C">
              <w:rPr>
                <w:rFonts w:ascii="Roboto" w:hAnsi="Roboto"/>
                <w:lang w:val="ru-RU"/>
              </w:rPr>
              <w:t>Правительства прикаспийских государств при поддержке ВСТК</w:t>
            </w:r>
          </w:p>
        </w:tc>
        <w:tc>
          <w:tcPr>
            <w:tcW w:w="1701" w:type="dxa"/>
            <w:tcBorders>
              <w:top w:val="single" w:sz="4" w:space="0" w:color="auto"/>
              <w:left w:val="single" w:sz="4" w:space="0" w:color="auto"/>
              <w:bottom w:val="single" w:sz="4" w:space="0" w:color="auto"/>
              <w:right w:val="double" w:sz="4" w:space="0" w:color="auto"/>
            </w:tcBorders>
          </w:tcPr>
          <w:p w14:paraId="0609C4E0" w14:textId="2577B8D8" w:rsidR="00A479DE" w:rsidRPr="00420C1C" w:rsidRDefault="00420C1C" w:rsidP="00A479DE">
            <w:pPr>
              <w:spacing w:line="240" w:lineRule="auto"/>
              <w:jc w:val="left"/>
              <w:rPr>
                <w:rFonts w:ascii="Roboto" w:hAnsi="Roboto"/>
                <w:bCs/>
                <w:lang w:val="ru-RU"/>
              </w:rPr>
            </w:pPr>
            <w:r>
              <w:rPr>
                <w:rFonts w:ascii="Roboto" w:hAnsi="Roboto"/>
                <w:bCs/>
                <w:lang w:val="ru-RU"/>
              </w:rPr>
              <w:t>2</w:t>
            </w:r>
            <w:r w:rsidR="00A479DE" w:rsidRPr="00420C1C">
              <w:rPr>
                <w:rFonts w:ascii="Roboto" w:hAnsi="Roboto"/>
                <w:bCs/>
                <w:lang w:val="ru-RU"/>
              </w:rPr>
              <w:t xml:space="preserve">0 000 (ТК): + </w:t>
            </w:r>
            <w:r w:rsidR="00C34D87" w:rsidRPr="00420C1C">
              <w:rPr>
                <w:rFonts w:ascii="Roboto" w:hAnsi="Roboto"/>
                <w:bCs/>
                <w:lang w:val="ru-RU"/>
              </w:rPr>
              <w:t>Н</w:t>
            </w:r>
            <w:r w:rsidR="00A479DE" w:rsidRPr="00420C1C">
              <w:rPr>
                <w:rFonts w:ascii="Roboto" w:hAnsi="Roboto"/>
                <w:bCs/>
                <w:lang w:val="ru-RU"/>
              </w:rPr>
              <w:t>ац</w:t>
            </w:r>
            <w:r w:rsidR="00C34D87" w:rsidRPr="00420C1C">
              <w:rPr>
                <w:rFonts w:ascii="Roboto" w:hAnsi="Roboto"/>
                <w:bCs/>
                <w:lang w:val="ru-RU"/>
              </w:rPr>
              <w:t>иональные</w:t>
            </w:r>
            <w:r w:rsidR="00A479DE" w:rsidRPr="00420C1C">
              <w:rPr>
                <w:rFonts w:ascii="Roboto" w:hAnsi="Roboto"/>
                <w:bCs/>
                <w:lang w:val="ru-RU"/>
              </w:rPr>
              <w:t xml:space="preserve"> бюджеты + ВР </w:t>
            </w:r>
          </w:p>
        </w:tc>
        <w:tc>
          <w:tcPr>
            <w:tcW w:w="2268" w:type="dxa"/>
            <w:tcBorders>
              <w:top w:val="single" w:sz="4" w:space="0" w:color="auto"/>
              <w:left w:val="single" w:sz="4" w:space="0" w:color="auto"/>
              <w:bottom w:val="single" w:sz="4" w:space="0" w:color="auto"/>
              <w:right w:val="double" w:sz="4" w:space="0" w:color="auto"/>
            </w:tcBorders>
          </w:tcPr>
          <w:p w14:paraId="05CCB364" w14:textId="77777777" w:rsidR="00A479DE" w:rsidRPr="00420C1C" w:rsidRDefault="00A479DE" w:rsidP="00466E30">
            <w:pPr>
              <w:spacing w:line="240" w:lineRule="auto"/>
              <w:jc w:val="left"/>
              <w:rPr>
                <w:rFonts w:ascii="Roboto" w:hAnsi="Roboto"/>
                <w:bCs/>
                <w:lang w:val="ru-RU"/>
              </w:rPr>
            </w:pPr>
            <w:r w:rsidRPr="00420C1C">
              <w:rPr>
                <w:rFonts w:ascii="Roboto" w:hAnsi="Roboto"/>
                <w:bCs/>
                <w:lang w:val="ru-RU"/>
              </w:rPr>
              <w:t xml:space="preserve">В соответствии с решением </w:t>
            </w:r>
          </w:p>
          <w:p w14:paraId="190AC3D8" w14:textId="6773C231" w:rsidR="00A479DE" w:rsidRPr="00420C1C" w:rsidRDefault="00A479DE" w:rsidP="00466E30">
            <w:pPr>
              <w:spacing w:line="240" w:lineRule="auto"/>
              <w:jc w:val="left"/>
              <w:rPr>
                <w:rFonts w:ascii="Roboto" w:hAnsi="Roboto"/>
                <w:bCs/>
                <w:lang w:val="ru-RU"/>
              </w:rPr>
            </w:pPr>
            <w:r w:rsidRPr="00420C1C">
              <w:rPr>
                <w:rFonts w:ascii="Roboto" w:hAnsi="Roboto"/>
                <w:bCs/>
                <w:lang w:val="ru-RU"/>
              </w:rPr>
              <w:t>КС4</w:t>
            </w:r>
            <w:r w:rsidR="004E5EFD" w:rsidRPr="00420C1C">
              <w:rPr>
                <w:rFonts w:ascii="Roboto" w:hAnsi="Roboto"/>
                <w:bCs/>
                <w:lang w:val="ru-RU"/>
              </w:rPr>
              <w:t xml:space="preserve"> </w:t>
            </w:r>
            <w:r w:rsidRPr="00420C1C">
              <w:rPr>
                <w:rFonts w:ascii="Roboto" w:hAnsi="Roboto"/>
                <w:bCs/>
                <w:lang w:val="ru-RU"/>
              </w:rPr>
              <w:t>(п</w:t>
            </w:r>
            <w:r w:rsidR="004E5EFD" w:rsidRPr="00420C1C">
              <w:rPr>
                <w:rFonts w:ascii="Roboto" w:hAnsi="Roboto"/>
                <w:bCs/>
                <w:lang w:val="ru-RU"/>
              </w:rPr>
              <w:t>.</w:t>
            </w:r>
            <w:r w:rsidRPr="00420C1C">
              <w:rPr>
                <w:rFonts w:ascii="Roboto" w:hAnsi="Roboto"/>
                <w:bCs/>
                <w:lang w:val="ru-RU"/>
              </w:rPr>
              <w:t>13)</w:t>
            </w:r>
          </w:p>
          <w:p w14:paraId="45C22397" w14:textId="77777777" w:rsidR="00A479DE" w:rsidRPr="00420C1C" w:rsidRDefault="00A479DE" w:rsidP="001733FC">
            <w:pPr>
              <w:spacing w:line="240" w:lineRule="auto"/>
              <w:jc w:val="left"/>
              <w:rPr>
                <w:rFonts w:ascii="Roboto" w:hAnsi="Roboto"/>
                <w:bCs/>
                <w:lang w:val="ru-RU"/>
              </w:rPr>
            </w:pPr>
          </w:p>
        </w:tc>
      </w:tr>
      <w:tr w:rsidR="00A479DE" w:rsidRPr="00824B5E" w14:paraId="502758BF" w14:textId="77777777" w:rsidTr="008A4567">
        <w:trPr>
          <w:trHeight w:val="1186"/>
        </w:trPr>
        <w:tc>
          <w:tcPr>
            <w:tcW w:w="694" w:type="dxa"/>
            <w:vMerge/>
            <w:tcBorders>
              <w:left w:val="double" w:sz="4" w:space="0" w:color="auto"/>
            </w:tcBorders>
          </w:tcPr>
          <w:p w14:paraId="2E0BF370" w14:textId="77777777" w:rsidR="00A479DE" w:rsidRPr="00420C1C" w:rsidRDefault="00A479DE" w:rsidP="00B05F40">
            <w:pPr>
              <w:spacing w:line="240" w:lineRule="auto"/>
              <w:jc w:val="center"/>
              <w:rPr>
                <w:rFonts w:ascii="Roboto" w:hAnsi="Roboto"/>
                <w:bCs/>
                <w:lang w:val="ru-RU"/>
              </w:rPr>
            </w:pPr>
          </w:p>
        </w:tc>
        <w:tc>
          <w:tcPr>
            <w:tcW w:w="1399" w:type="dxa"/>
            <w:vMerge/>
          </w:tcPr>
          <w:p w14:paraId="1B86DD3E" w14:textId="77777777" w:rsidR="00A479DE" w:rsidRPr="00420C1C" w:rsidRDefault="00A479DE" w:rsidP="0074297E">
            <w:pPr>
              <w:spacing w:line="240" w:lineRule="auto"/>
              <w:jc w:val="left"/>
              <w:rPr>
                <w:rFonts w:ascii="Roboto" w:hAnsi="Roboto"/>
                <w:bCs/>
                <w:lang w:val="ru-RU"/>
              </w:rPr>
            </w:pPr>
          </w:p>
        </w:tc>
        <w:tc>
          <w:tcPr>
            <w:tcW w:w="2570" w:type="dxa"/>
            <w:vMerge/>
          </w:tcPr>
          <w:p w14:paraId="46C7BCCD" w14:textId="77777777" w:rsidR="00A479DE" w:rsidRPr="00420C1C" w:rsidRDefault="00A479DE" w:rsidP="00D76502">
            <w:pPr>
              <w:tabs>
                <w:tab w:val="left" w:pos="2772"/>
              </w:tabs>
              <w:spacing w:line="240" w:lineRule="auto"/>
              <w:jc w:val="left"/>
              <w:rPr>
                <w:rFonts w:ascii="Roboto" w:hAnsi="Roboto"/>
                <w:color w:val="FF0000"/>
                <w:lang w:val="ru-RU"/>
              </w:rPr>
            </w:pPr>
          </w:p>
        </w:tc>
        <w:tc>
          <w:tcPr>
            <w:tcW w:w="3842" w:type="dxa"/>
            <w:tcBorders>
              <w:top w:val="single" w:sz="4" w:space="0" w:color="auto"/>
              <w:bottom w:val="single" w:sz="4" w:space="0" w:color="auto"/>
            </w:tcBorders>
          </w:tcPr>
          <w:p w14:paraId="3EC44E66" w14:textId="77777777" w:rsidR="00A479DE" w:rsidRPr="00420C1C" w:rsidRDefault="00A479DE" w:rsidP="00B05F40">
            <w:pPr>
              <w:keepNext/>
              <w:keepLines/>
              <w:spacing w:line="240" w:lineRule="auto"/>
              <w:jc w:val="left"/>
              <w:rPr>
                <w:rFonts w:ascii="Roboto" w:hAnsi="Roboto"/>
                <w:lang w:val="ru-RU"/>
              </w:rPr>
            </w:pPr>
            <w:r w:rsidRPr="00420C1C">
              <w:rPr>
                <w:rFonts w:ascii="Roboto" w:hAnsi="Roboto"/>
                <w:lang w:val="ru-RU"/>
              </w:rPr>
              <w:t xml:space="preserve">5.2 Продолжение работы Рабочей группы по мониторингу и обмену информацией </w:t>
            </w:r>
          </w:p>
          <w:p w14:paraId="0C006E68" w14:textId="77777777" w:rsidR="00A479DE" w:rsidRPr="00420C1C" w:rsidRDefault="00A479DE" w:rsidP="00466E30">
            <w:pPr>
              <w:keepNext/>
              <w:keepLines/>
              <w:jc w:val="left"/>
              <w:rPr>
                <w:rFonts w:ascii="Roboto" w:hAnsi="Roboto"/>
                <w:strike/>
                <w:lang w:val="ru-RU"/>
              </w:rPr>
            </w:pPr>
          </w:p>
        </w:tc>
        <w:tc>
          <w:tcPr>
            <w:tcW w:w="1843" w:type="dxa"/>
            <w:tcBorders>
              <w:top w:val="single" w:sz="4" w:space="0" w:color="auto"/>
              <w:bottom w:val="single" w:sz="4" w:space="0" w:color="auto"/>
              <w:right w:val="single" w:sz="4" w:space="0" w:color="auto"/>
            </w:tcBorders>
          </w:tcPr>
          <w:p w14:paraId="78CDA0FB" w14:textId="7E73DFA8" w:rsidR="00A479DE" w:rsidRPr="0017568F" w:rsidRDefault="00A479DE" w:rsidP="0049243A">
            <w:pPr>
              <w:spacing w:line="240" w:lineRule="auto"/>
              <w:jc w:val="left"/>
              <w:rPr>
                <w:rFonts w:ascii="Roboto" w:hAnsi="Roboto"/>
                <w:lang w:val="ru-RU"/>
              </w:rPr>
            </w:pPr>
            <w:r w:rsidRPr="00420C1C">
              <w:rPr>
                <w:rFonts w:ascii="Roboto" w:hAnsi="Roboto"/>
                <w:lang w:val="ru-RU"/>
              </w:rPr>
              <w:t>Правительства прикаспийских государств при поддержке ВСТК</w:t>
            </w:r>
          </w:p>
        </w:tc>
        <w:tc>
          <w:tcPr>
            <w:tcW w:w="1701" w:type="dxa"/>
            <w:tcBorders>
              <w:top w:val="single" w:sz="4" w:space="0" w:color="auto"/>
              <w:left w:val="single" w:sz="4" w:space="0" w:color="auto"/>
              <w:bottom w:val="single" w:sz="4" w:space="0" w:color="auto"/>
              <w:right w:val="double" w:sz="4" w:space="0" w:color="auto"/>
            </w:tcBorders>
          </w:tcPr>
          <w:p w14:paraId="04855D00" w14:textId="446032E2" w:rsidR="00A479DE" w:rsidRPr="00420C1C" w:rsidRDefault="00420C1C" w:rsidP="00B05F40">
            <w:pPr>
              <w:spacing w:line="240" w:lineRule="auto"/>
              <w:jc w:val="left"/>
              <w:rPr>
                <w:rFonts w:ascii="Roboto" w:hAnsi="Roboto"/>
                <w:bCs/>
                <w:lang w:val="ru-RU"/>
              </w:rPr>
            </w:pPr>
            <w:r>
              <w:rPr>
                <w:rFonts w:ascii="Roboto" w:hAnsi="Roboto"/>
                <w:bCs/>
                <w:lang w:val="ru-RU"/>
              </w:rPr>
              <w:t>4</w:t>
            </w:r>
            <w:r w:rsidR="00A479DE" w:rsidRPr="00420C1C">
              <w:rPr>
                <w:rFonts w:ascii="Roboto" w:hAnsi="Roboto"/>
                <w:bCs/>
                <w:lang w:val="ru-RU"/>
              </w:rPr>
              <w:t xml:space="preserve">0 000 (ТК), </w:t>
            </w:r>
            <w:r w:rsidR="00C34D87" w:rsidRPr="00420C1C">
              <w:rPr>
                <w:rFonts w:ascii="Roboto" w:hAnsi="Roboto"/>
                <w:bCs/>
                <w:lang w:val="ru-RU"/>
              </w:rPr>
              <w:t>Н</w:t>
            </w:r>
            <w:r w:rsidR="00A479DE" w:rsidRPr="00420C1C">
              <w:rPr>
                <w:rFonts w:ascii="Roboto" w:hAnsi="Roboto"/>
                <w:bCs/>
                <w:lang w:val="ru-RU"/>
              </w:rPr>
              <w:t>ац</w:t>
            </w:r>
            <w:r w:rsidR="00C34D87" w:rsidRPr="00420C1C">
              <w:rPr>
                <w:rFonts w:ascii="Roboto" w:hAnsi="Roboto"/>
                <w:bCs/>
                <w:lang w:val="ru-RU"/>
              </w:rPr>
              <w:t>иональные</w:t>
            </w:r>
            <w:r w:rsidR="00A479DE" w:rsidRPr="00420C1C">
              <w:rPr>
                <w:rFonts w:ascii="Roboto" w:hAnsi="Roboto"/>
                <w:bCs/>
                <w:lang w:val="ru-RU"/>
              </w:rPr>
              <w:t xml:space="preserve"> бюджеты</w:t>
            </w:r>
          </w:p>
          <w:p w14:paraId="0B4D761C" w14:textId="77777777" w:rsidR="00A479DE" w:rsidRPr="00420C1C" w:rsidRDefault="00A479DE" w:rsidP="00B05F40">
            <w:pPr>
              <w:jc w:val="left"/>
              <w:rPr>
                <w:rFonts w:ascii="Roboto" w:hAnsi="Roboto"/>
                <w:bCs/>
                <w:lang w:val="ru-RU"/>
              </w:rPr>
            </w:pPr>
          </w:p>
        </w:tc>
        <w:tc>
          <w:tcPr>
            <w:tcW w:w="2268" w:type="dxa"/>
            <w:tcBorders>
              <w:top w:val="single" w:sz="4" w:space="0" w:color="auto"/>
              <w:left w:val="single" w:sz="4" w:space="0" w:color="auto"/>
              <w:bottom w:val="single" w:sz="4" w:space="0" w:color="auto"/>
              <w:right w:val="double" w:sz="4" w:space="0" w:color="auto"/>
            </w:tcBorders>
          </w:tcPr>
          <w:p w14:paraId="5388E9E7" w14:textId="77777777" w:rsidR="003A502E" w:rsidRPr="00420C1C" w:rsidRDefault="00A479DE" w:rsidP="00466E30">
            <w:pPr>
              <w:spacing w:line="240" w:lineRule="auto"/>
              <w:jc w:val="left"/>
              <w:rPr>
                <w:rFonts w:ascii="Roboto" w:hAnsi="Roboto"/>
                <w:bCs/>
                <w:lang w:val="ru-RU"/>
              </w:rPr>
            </w:pPr>
            <w:r w:rsidRPr="00420C1C">
              <w:rPr>
                <w:rFonts w:ascii="Roboto" w:hAnsi="Roboto"/>
                <w:bCs/>
                <w:lang w:val="ru-RU"/>
              </w:rPr>
              <w:t>В</w:t>
            </w:r>
            <w:r w:rsidRPr="0017568F">
              <w:rPr>
                <w:rFonts w:ascii="Roboto" w:hAnsi="Roboto"/>
                <w:bCs/>
                <w:lang w:val="ru-RU"/>
              </w:rPr>
              <w:t xml:space="preserve"> </w:t>
            </w:r>
            <w:r w:rsidRPr="00420C1C">
              <w:rPr>
                <w:rFonts w:ascii="Roboto" w:hAnsi="Roboto"/>
                <w:bCs/>
                <w:lang w:val="ru-RU"/>
              </w:rPr>
              <w:t xml:space="preserve">соответствии с решениями </w:t>
            </w:r>
          </w:p>
          <w:p w14:paraId="35B8D0FC" w14:textId="3DD13002" w:rsidR="00A479DE" w:rsidRPr="00420C1C" w:rsidRDefault="00A479DE" w:rsidP="00466E30">
            <w:pPr>
              <w:spacing w:line="240" w:lineRule="auto"/>
              <w:jc w:val="left"/>
              <w:rPr>
                <w:rFonts w:ascii="Roboto" w:hAnsi="Roboto"/>
                <w:bCs/>
                <w:lang w:val="ru-RU"/>
              </w:rPr>
            </w:pPr>
            <w:r w:rsidRPr="00420C1C">
              <w:rPr>
                <w:rFonts w:ascii="Roboto" w:hAnsi="Roboto"/>
                <w:bCs/>
                <w:lang w:val="ru-RU"/>
              </w:rPr>
              <w:t>КС5 (п.11,</w:t>
            </w:r>
            <w:r w:rsidR="004E5EFD" w:rsidRPr="00420C1C">
              <w:rPr>
                <w:rFonts w:ascii="Roboto" w:hAnsi="Roboto"/>
                <w:bCs/>
                <w:lang w:val="ru-RU"/>
              </w:rPr>
              <w:t xml:space="preserve"> </w:t>
            </w:r>
            <w:r w:rsidRPr="00420C1C">
              <w:rPr>
                <w:rFonts w:ascii="Roboto" w:hAnsi="Roboto"/>
                <w:bCs/>
                <w:lang w:val="ru-RU"/>
              </w:rPr>
              <w:t>12)</w:t>
            </w:r>
          </w:p>
          <w:p w14:paraId="0E3631F6" w14:textId="77777777" w:rsidR="00A479DE" w:rsidRPr="00420C1C" w:rsidRDefault="00A479DE" w:rsidP="001733FC">
            <w:pPr>
              <w:jc w:val="left"/>
              <w:rPr>
                <w:rFonts w:ascii="Roboto" w:hAnsi="Roboto"/>
                <w:bCs/>
                <w:lang w:val="ru-RU"/>
              </w:rPr>
            </w:pPr>
          </w:p>
        </w:tc>
      </w:tr>
      <w:tr w:rsidR="00A479DE" w:rsidRPr="00420C1C" w14:paraId="52D014D9" w14:textId="77777777" w:rsidTr="008A4567">
        <w:trPr>
          <w:trHeight w:val="1191"/>
        </w:trPr>
        <w:tc>
          <w:tcPr>
            <w:tcW w:w="694" w:type="dxa"/>
            <w:vMerge/>
            <w:tcBorders>
              <w:left w:val="double" w:sz="4" w:space="0" w:color="auto"/>
            </w:tcBorders>
          </w:tcPr>
          <w:p w14:paraId="51B45F2D" w14:textId="77777777" w:rsidR="00A479DE" w:rsidRPr="00420C1C" w:rsidRDefault="00A479DE" w:rsidP="00A479DE">
            <w:pPr>
              <w:spacing w:line="240" w:lineRule="auto"/>
              <w:jc w:val="center"/>
              <w:rPr>
                <w:rFonts w:ascii="Roboto" w:hAnsi="Roboto"/>
                <w:bCs/>
                <w:lang w:val="ru-RU"/>
              </w:rPr>
            </w:pPr>
          </w:p>
        </w:tc>
        <w:tc>
          <w:tcPr>
            <w:tcW w:w="1399" w:type="dxa"/>
            <w:vMerge/>
          </w:tcPr>
          <w:p w14:paraId="0FB42D19" w14:textId="77777777" w:rsidR="00A479DE" w:rsidRPr="00420C1C" w:rsidRDefault="00A479DE" w:rsidP="00A479DE">
            <w:pPr>
              <w:spacing w:line="240" w:lineRule="auto"/>
              <w:jc w:val="left"/>
              <w:rPr>
                <w:rFonts w:ascii="Roboto" w:hAnsi="Roboto"/>
                <w:bCs/>
                <w:lang w:val="ru-RU"/>
              </w:rPr>
            </w:pPr>
          </w:p>
        </w:tc>
        <w:tc>
          <w:tcPr>
            <w:tcW w:w="2570" w:type="dxa"/>
            <w:vMerge/>
          </w:tcPr>
          <w:p w14:paraId="0E32D334" w14:textId="77777777" w:rsidR="00A479DE" w:rsidRPr="00420C1C" w:rsidRDefault="00A479DE" w:rsidP="00A479DE">
            <w:pPr>
              <w:tabs>
                <w:tab w:val="left" w:pos="2772"/>
              </w:tabs>
              <w:spacing w:line="240" w:lineRule="auto"/>
              <w:jc w:val="left"/>
              <w:rPr>
                <w:rFonts w:ascii="Roboto" w:hAnsi="Roboto"/>
                <w:color w:val="FF0000"/>
                <w:lang w:val="ru-RU"/>
              </w:rPr>
            </w:pPr>
          </w:p>
        </w:tc>
        <w:tc>
          <w:tcPr>
            <w:tcW w:w="3842" w:type="dxa"/>
            <w:tcBorders>
              <w:top w:val="single" w:sz="4" w:space="0" w:color="auto"/>
              <w:bottom w:val="single" w:sz="4" w:space="0" w:color="auto"/>
            </w:tcBorders>
          </w:tcPr>
          <w:p w14:paraId="4EDD316E" w14:textId="0A3F5DE3" w:rsidR="00A479DE" w:rsidRPr="00420C1C" w:rsidRDefault="00A479DE" w:rsidP="00A479DE">
            <w:pPr>
              <w:keepNext/>
              <w:keepLines/>
              <w:spacing w:line="240" w:lineRule="auto"/>
              <w:jc w:val="left"/>
              <w:rPr>
                <w:rFonts w:ascii="Roboto" w:hAnsi="Roboto"/>
                <w:lang w:val="ru-RU"/>
              </w:rPr>
            </w:pPr>
            <w:r w:rsidRPr="00420C1C">
              <w:rPr>
                <w:rFonts w:ascii="Roboto" w:hAnsi="Roboto"/>
                <w:lang w:val="ru-RU" w:bidi="en-US"/>
              </w:rPr>
              <w:t>5.</w:t>
            </w:r>
            <w:r w:rsidRPr="0017568F">
              <w:rPr>
                <w:rFonts w:ascii="Roboto" w:hAnsi="Roboto"/>
                <w:lang w:val="ru-RU" w:bidi="en-US"/>
              </w:rPr>
              <w:t>3</w:t>
            </w:r>
            <w:r w:rsidRPr="00420C1C">
              <w:rPr>
                <w:rFonts w:ascii="Roboto" w:hAnsi="Roboto"/>
                <w:lang w:val="ru-RU" w:bidi="en-US"/>
              </w:rPr>
              <w:t xml:space="preserve"> Доклад о состоянии окружающей среды Каспийского моря 2017</w:t>
            </w:r>
            <w:r w:rsidR="00C34D87" w:rsidRPr="00420C1C">
              <w:rPr>
                <w:rFonts w:ascii="Roboto" w:hAnsi="Roboto"/>
                <w:lang w:val="ru-RU" w:bidi="en-US"/>
              </w:rPr>
              <w:t>–</w:t>
            </w:r>
            <w:r w:rsidRPr="00420C1C">
              <w:rPr>
                <w:rFonts w:ascii="Roboto" w:hAnsi="Roboto"/>
                <w:lang w:val="ru-RU" w:bidi="en-US"/>
              </w:rPr>
              <w:t>202</w:t>
            </w:r>
            <w:r w:rsidR="00420C1C">
              <w:rPr>
                <w:rFonts w:ascii="Roboto" w:hAnsi="Roboto"/>
                <w:lang w:val="ru-RU" w:bidi="en-US"/>
              </w:rPr>
              <w:t>1</w:t>
            </w:r>
            <w:r w:rsidR="00871E67" w:rsidRPr="00420C1C">
              <w:rPr>
                <w:rFonts w:ascii="Roboto" w:hAnsi="Roboto"/>
                <w:lang w:val="ru-RU" w:bidi="en-US"/>
              </w:rPr>
              <w:t xml:space="preserve"> </w:t>
            </w:r>
            <w:r w:rsidRPr="00420C1C">
              <w:rPr>
                <w:rFonts w:ascii="Roboto" w:hAnsi="Roboto"/>
                <w:lang w:val="ru-RU" w:bidi="en-US"/>
              </w:rPr>
              <w:t>гг</w:t>
            </w:r>
            <w:r w:rsidR="00871E67" w:rsidRPr="00420C1C">
              <w:rPr>
                <w:rFonts w:ascii="Roboto" w:hAnsi="Roboto"/>
                <w:lang w:val="ru-RU" w:bidi="en-US"/>
              </w:rPr>
              <w:t>.</w:t>
            </w:r>
            <w:r w:rsidRPr="00420C1C">
              <w:rPr>
                <w:rFonts w:ascii="Roboto" w:hAnsi="Roboto"/>
                <w:lang w:val="ru-RU" w:bidi="en-US"/>
              </w:rPr>
              <w:t xml:space="preserve"> </w:t>
            </w:r>
            <w:r w:rsidRPr="00420C1C">
              <w:rPr>
                <w:rFonts w:ascii="Roboto" w:hAnsi="Roboto"/>
                <w:lang w:val="ru-RU"/>
              </w:rPr>
              <w:t>(</w:t>
            </w:r>
            <w:r w:rsidRPr="00420C1C">
              <w:rPr>
                <w:rFonts w:ascii="Roboto" w:hAnsi="Roboto"/>
              </w:rPr>
              <w:t>SOE</w:t>
            </w:r>
            <w:r w:rsidRPr="00420C1C">
              <w:rPr>
                <w:rFonts w:ascii="Roboto" w:hAnsi="Roboto"/>
                <w:lang w:val="ru-RU"/>
              </w:rPr>
              <w:t xml:space="preserve">-3) в стадии разработки </w:t>
            </w:r>
            <w:r w:rsidRPr="00420C1C">
              <w:rPr>
                <w:rFonts w:ascii="Roboto" w:hAnsi="Roboto"/>
                <w:lang w:val="ru-RU" w:bidi="en-US"/>
              </w:rPr>
              <w:t xml:space="preserve"> </w:t>
            </w:r>
          </w:p>
        </w:tc>
        <w:tc>
          <w:tcPr>
            <w:tcW w:w="1843" w:type="dxa"/>
            <w:tcBorders>
              <w:top w:val="single" w:sz="4" w:space="0" w:color="auto"/>
              <w:bottom w:val="single" w:sz="4" w:space="0" w:color="auto"/>
              <w:right w:val="single" w:sz="4" w:space="0" w:color="auto"/>
            </w:tcBorders>
          </w:tcPr>
          <w:p w14:paraId="16BE2400" w14:textId="77DEDF37" w:rsidR="00A479DE" w:rsidRPr="00420C1C" w:rsidRDefault="003A502E" w:rsidP="003A502E">
            <w:pPr>
              <w:spacing w:line="240" w:lineRule="auto"/>
              <w:jc w:val="left"/>
              <w:rPr>
                <w:rFonts w:ascii="Roboto" w:hAnsi="Roboto"/>
                <w:bCs/>
                <w:strike/>
                <w:color w:val="FF0000"/>
                <w:lang w:val="ru-RU"/>
              </w:rPr>
            </w:pPr>
            <w:r w:rsidRPr="00420C1C">
              <w:rPr>
                <w:rFonts w:ascii="Roboto" w:hAnsi="Roboto"/>
                <w:lang w:val="ru-RU"/>
              </w:rPr>
              <w:t>Правительства прикаспийских государств при поддержке ВСТК</w:t>
            </w:r>
          </w:p>
        </w:tc>
        <w:tc>
          <w:tcPr>
            <w:tcW w:w="1701" w:type="dxa"/>
            <w:tcBorders>
              <w:top w:val="single" w:sz="4" w:space="0" w:color="auto"/>
              <w:left w:val="single" w:sz="4" w:space="0" w:color="auto"/>
              <w:bottom w:val="single" w:sz="4" w:space="0" w:color="auto"/>
              <w:right w:val="double" w:sz="4" w:space="0" w:color="auto"/>
            </w:tcBorders>
          </w:tcPr>
          <w:p w14:paraId="6839E005" w14:textId="07716775" w:rsidR="00A479DE" w:rsidRPr="00420C1C" w:rsidRDefault="003A502E" w:rsidP="00A479DE">
            <w:pPr>
              <w:spacing w:line="240" w:lineRule="auto"/>
              <w:jc w:val="left"/>
              <w:rPr>
                <w:rFonts w:ascii="Roboto" w:hAnsi="Roboto"/>
                <w:bCs/>
                <w:lang w:val="en-US"/>
              </w:rPr>
            </w:pPr>
            <w:r w:rsidRPr="00420C1C">
              <w:rPr>
                <w:rFonts w:ascii="Roboto" w:hAnsi="Roboto"/>
                <w:bCs/>
                <w:lang w:val="ru-RU"/>
              </w:rPr>
              <w:t>(ВР</w:t>
            </w:r>
            <w:r w:rsidRPr="00420C1C">
              <w:rPr>
                <w:rFonts w:ascii="Roboto" w:hAnsi="Roboto"/>
                <w:bCs/>
                <w:lang w:val="en-US"/>
              </w:rPr>
              <w:t>)</w:t>
            </w:r>
          </w:p>
          <w:p w14:paraId="0F540C9E" w14:textId="77777777" w:rsidR="00A479DE" w:rsidRPr="00420C1C" w:rsidRDefault="00A479DE" w:rsidP="00A479DE">
            <w:pPr>
              <w:spacing w:line="240" w:lineRule="auto"/>
              <w:jc w:val="left"/>
              <w:rPr>
                <w:rFonts w:ascii="Roboto" w:hAnsi="Roboto"/>
                <w:bCs/>
                <w:lang w:val="ru-RU"/>
              </w:rPr>
            </w:pPr>
          </w:p>
          <w:p w14:paraId="2674B2FC" w14:textId="77777777" w:rsidR="00A479DE" w:rsidRPr="00420C1C" w:rsidRDefault="00A479DE" w:rsidP="00A479DE">
            <w:pPr>
              <w:spacing w:line="240" w:lineRule="auto"/>
              <w:jc w:val="left"/>
              <w:rPr>
                <w:rFonts w:ascii="Roboto" w:hAnsi="Roboto"/>
                <w:bCs/>
                <w:lang w:val="ru-RU"/>
              </w:rPr>
            </w:pPr>
          </w:p>
          <w:p w14:paraId="1777E214" w14:textId="77777777" w:rsidR="00A479DE" w:rsidRPr="00420C1C" w:rsidRDefault="00A479DE" w:rsidP="00A479DE">
            <w:pPr>
              <w:spacing w:line="240" w:lineRule="auto"/>
              <w:jc w:val="left"/>
              <w:rPr>
                <w:rFonts w:ascii="Roboto" w:hAnsi="Roboto"/>
                <w:bCs/>
                <w:lang w:val="en-US"/>
              </w:rPr>
            </w:pPr>
          </w:p>
        </w:tc>
        <w:tc>
          <w:tcPr>
            <w:tcW w:w="2268" w:type="dxa"/>
            <w:tcBorders>
              <w:top w:val="single" w:sz="4" w:space="0" w:color="auto"/>
              <w:left w:val="single" w:sz="4" w:space="0" w:color="auto"/>
              <w:bottom w:val="single" w:sz="4" w:space="0" w:color="auto"/>
              <w:right w:val="double" w:sz="4" w:space="0" w:color="auto"/>
            </w:tcBorders>
          </w:tcPr>
          <w:p w14:paraId="1EA720E5" w14:textId="682A7A39" w:rsidR="003A502E" w:rsidRPr="00420C1C" w:rsidRDefault="003A502E" w:rsidP="003A502E">
            <w:pPr>
              <w:spacing w:line="240" w:lineRule="auto"/>
              <w:jc w:val="left"/>
              <w:rPr>
                <w:rFonts w:ascii="Roboto" w:hAnsi="Roboto"/>
                <w:bCs/>
                <w:lang w:val="ru-RU"/>
              </w:rPr>
            </w:pPr>
            <w:r w:rsidRPr="00420C1C">
              <w:rPr>
                <w:rFonts w:ascii="Roboto" w:hAnsi="Roboto"/>
                <w:bCs/>
                <w:lang w:val="ru-RU"/>
              </w:rPr>
              <w:t>В соответствии</w:t>
            </w:r>
            <w:r w:rsidRPr="0017568F">
              <w:rPr>
                <w:rFonts w:ascii="Roboto" w:hAnsi="Roboto"/>
                <w:bCs/>
                <w:lang w:val="ru-RU"/>
              </w:rPr>
              <w:t xml:space="preserve"> </w:t>
            </w:r>
            <w:r w:rsidRPr="00420C1C">
              <w:rPr>
                <w:rFonts w:ascii="Roboto" w:hAnsi="Roboto"/>
                <w:bCs/>
                <w:lang w:val="en-US"/>
              </w:rPr>
              <w:t>c</w:t>
            </w:r>
            <w:r w:rsidRPr="00420C1C">
              <w:rPr>
                <w:rFonts w:ascii="Roboto" w:hAnsi="Roboto"/>
                <w:bCs/>
                <w:lang w:val="ru-RU"/>
              </w:rPr>
              <w:t xml:space="preserve"> решениями  </w:t>
            </w:r>
          </w:p>
          <w:p w14:paraId="0CA5BB13" w14:textId="77777777" w:rsidR="003A502E" w:rsidRPr="00420C1C" w:rsidRDefault="003A502E" w:rsidP="003A502E">
            <w:pPr>
              <w:spacing w:line="240" w:lineRule="auto"/>
              <w:jc w:val="left"/>
              <w:rPr>
                <w:rFonts w:ascii="Roboto" w:hAnsi="Roboto"/>
                <w:bCs/>
                <w:lang w:val="ru-RU"/>
              </w:rPr>
            </w:pPr>
            <w:r w:rsidRPr="00420C1C">
              <w:rPr>
                <w:rFonts w:ascii="Roboto" w:hAnsi="Roboto"/>
                <w:bCs/>
                <w:lang w:val="ru-RU"/>
              </w:rPr>
              <w:t>КС4 (п.15),</w:t>
            </w:r>
          </w:p>
          <w:p w14:paraId="6D28D714" w14:textId="2A61F37C" w:rsidR="00A479DE" w:rsidRPr="00420C1C" w:rsidRDefault="003A502E" w:rsidP="003A502E">
            <w:pPr>
              <w:spacing w:line="240" w:lineRule="auto"/>
              <w:jc w:val="left"/>
              <w:rPr>
                <w:rFonts w:ascii="Roboto" w:hAnsi="Roboto"/>
                <w:bCs/>
                <w:lang w:val="ru-RU"/>
              </w:rPr>
            </w:pPr>
            <w:r w:rsidRPr="00420C1C">
              <w:rPr>
                <w:rFonts w:ascii="Roboto" w:hAnsi="Roboto"/>
                <w:bCs/>
                <w:lang w:val="ru-RU"/>
              </w:rPr>
              <w:t>КС5</w:t>
            </w:r>
            <w:r w:rsidR="004E5EFD" w:rsidRPr="00420C1C">
              <w:rPr>
                <w:rFonts w:ascii="Roboto" w:hAnsi="Roboto"/>
                <w:bCs/>
                <w:lang w:val="ru-RU"/>
              </w:rPr>
              <w:t xml:space="preserve"> </w:t>
            </w:r>
            <w:r w:rsidRPr="00420C1C">
              <w:rPr>
                <w:rFonts w:ascii="Roboto" w:hAnsi="Roboto"/>
                <w:bCs/>
                <w:lang w:val="ru-RU"/>
              </w:rPr>
              <w:t>(п.13)</w:t>
            </w:r>
          </w:p>
        </w:tc>
      </w:tr>
      <w:tr w:rsidR="003A502E" w:rsidRPr="00420C1C" w14:paraId="5D420FB7" w14:textId="77777777" w:rsidTr="008A4567">
        <w:trPr>
          <w:trHeight w:val="1118"/>
        </w:trPr>
        <w:tc>
          <w:tcPr>
            <w:tcW w:w="694" w:type="dxa"/>
            <w:vMerge/>
            <w:tcBorders>
              <w:left w:val="double" w:sz="4" w:space="0" w:color="auto"/>
            </w:tcBorders>
          </w:tcPr>
          <w:p w14:paraId="108481F0" w14:textId="77777777" w:rsidR="003A502E" w:rsidRPr="00420C1C" w:rsidRDefault="003A502E" w:rsidP="003A502E">
            <w:pPr>
              <w:spacing w:line="240" w:lineRule="auto"/>
              <w:jc w:val="center"/>
              <w:rPr>
                <w:rFonts w:ascii="Roboto" w:hAnsi="Roboto"/>
                <w:bCs/>
                <w:lang w:val="ru-RU"/>
              </w:rPr>
            </w:pPr>
          </w:p>
        </w:tc>
        <w:tc>
          <w:tcPr>
            <w:tcW w:w="1399" w:type="dxa"/>
            <w:vMerge/>
          </w:tcPr>
          <w:p w14:paraId="467992E7" w14:textId="77777777" w:rsidR="003A502E" w:rsidRPr="00420C1C" w:rsidRDefault="003A502E" w:rsidP="003A502E">
            <w:pPr>
              <w:spacing w:line="240" w:lineRule="auto"/>
              <w:jc w:val="left"/>
              <w:rPr>
                <w:rFonts w:ascii="Roboto" w:hAnsi="Roboto"/>
                <w:bCs/>
                <w:lang w:val="ru-RU"/>
              </w:rPr>
            </w:pPr>
          </w:p>
        </w:tc>
        <w:tc>
          <w:tcPr>
            <w:tcW w:w="2570" w:type="dxa"/>
            <w:vMerge/>
          </w:tcPr>
          <w:p w14:paraId="41058308" w14:textId="77777777" w:rsidR="003A502E" w:rsidRPr="00420C1C" w:rsidRDefault="003A502E" w:rsidP="003A502E">
            <w:pPr>
              <w:tabs>
                <w:tab w:val="left" w:pos="2772"/>
              </w:tabs>
              <w:spacing w:line="240" w:lineRule="auto"/>
              <w:jc w:val="left"/>
              <w:rPr>
                <w:rFonts w:ascii="Roboto" w:hAnsi="Roboto"/>
                <w:color w:val="FF0000"/>
                <w:lang w:val="ru-RU"/>
              </w:rPr>
            </w:pPr>
          </w:p>
        </w:tc>
        <w:tc>
          <w:tcPr>
            <w:tcW w:w="3842" w:type="dxa"/>
            <w:tcBorders>
              <w:top w:val="single" w:sz="4" w:space="0" w:color="auto"/>
            </w:tcBorders>
          </w:tcPr>
          <w:p w14:paraId="2B9FA7D6" w14:textId="1BEBCF2A" w:rsidR="003A502E" w:rsidRPr="00420C1C" w:rsidRDefault="003A502E" w:rsidP="00AB6261">
            <w:pPr>
              <w:pStyle w:val="NoSpacing"/>
              <w:rPr>
                <w:rFonts w:ascii="Roboto" w:hAnsi="Roboto" w:cs="Times New Roman"/>
                <w:sz w:val="20"/>
                <w:szCs w:val="20"/>
                <w:lang w:val="ru-RU"/>
              </w:rPr>
            </w:pPr>
            <w:r w:rsidRPr="00420C1C">
              <w:rPr>
                <w:rFonts w:ascii="Roboto" w:hAnsi="Roboto" w:cs="Times New Roman"/>
                <w:sz w:val="20"/>
                <w:szCs w:val="20"/>
                <w:lang w:val="ru-RU"/>
              </w:rPr>
              <w:t>5.4</w:t>
            </w:r>
            <w:r w:rsidRPr="00420C1C">
              <w:rPr>
                <w:rFonts w:ascii="Roboto" w:hAnsi="Roboto" w:cs="Times New Roman"/>
                <w:color w:val="FF0000"/>
                <w:sz w:val="20"/>
                <w:szCs w:val="20"/>
                <w:lang w:val="ru-RU"/>
              </w:rPr>
              <w:t xml:space="preserve"> </w:t>
            </w:r>
            <w:r w:rsidRPr="00420C1C">
              <w:rPr>
                <w:rFonts w:ascii="Roboto" w:hAnsi="Roboto" w:cs="Times New Roman"/>
                <w:sz w:val="20"/>
                <w:szCs w:val="20"/>
                <w:lang w:val="ru-RU"/>
              </w:rPr>
              <w:t>Национальные доклады подготовлены, рассмотрены и поставлены на КЭИЦ</w:t>
            </w:r>
            <w:r w:rsidRPr="00420C1C">
              <w:rPr>
                <w:rFonts w:ascii="Roboto" w:hAnsi="Roboto" w:cs="Times New Roman"/>
                <w:color w:val="FF0000"/>
                <w:sz w:val="20"/>
                <w:szCs w:val="20"/>
                <w:lang w:val="ru-RU"/>
              </w:rPr>
              <w:t xml:space="preserve"> </w:t>
            </w:r>
          </w:p>
        </w:tc>
        <w:tc>
          <w:tcPr>
            <w:tcW w:w="1843" w:type="dxa"/>
            <w:tcBorders>
              <w:top w:val="single" w:sz="4" w:space="0" w:color="auto"/>
              <w:right w:val="single" w:sz="4" w:space="0" w:color="auto"/>
            </w:tcBorders>
          </w:tcPr>
          <w:p w14:paraId="7D6B285B" w14:textId="409FC0BD" w:rsidR="003A502E" w:rsidRPr="00420C1C" w:rsidRDefault="003A502E" w:rsidP="00AB6261">
            <w:pPr>
              <w:pStyle w:val="NoSpacing"/>
              <w:rPr>
                <w:rFonts w:ascii="Roboto" w:hAnsi="Roboto" w:cs="Times New Roman"/>
                <w:sz w:val="20"/>
                <w:szCs w:val="20"/>
                <w:lang w:val="ru-RU"/>
              </w:rPr>
            </w:pPr>
            <w:r w:rsidRPr="00420C1C">
              <w:rPr>
                <w:rFonts w:ascii="Roboto" w:hAnsi="Roboto" w:cs="Times New Roman"/>
                <w:sz w:val="20"/>
                <w:szCs w:val="20"/>
                <w:lang w:val="ru-RU"/>
              </w:rPr>
              <w:t>Правительства прикаспийских государств</w:t>
            </w:r>
          </w:p>
          <w:p w14:paraId="5D65FF04" w14:textId="7519A19B" w:rsidR="003A502E" w:rsidRPr="00420C1C" w:rsidRDefault="003A502E" w:rsidP="00AB6261">
            <w:pPr>
              <w:pStyle w:val="NoSpacing"/>
              <w:rPr>
                <w:rFonts w:ascii="Roboto" w:hAnsi="Roboto" w:cs="Times New Roman"/>
                <w:bCs/>
                <w:sz w:val="20"/>
                <w:szCs w:val="20"/>
                <w:lang w:val="ru-RU"/>
              </w:rPr>
            </w:pPr>
          </w:p>
        </w:tc>
        <w:tc>
          <w:tcPr>
            <w:tcW w:w="1701" w:type="dxa"/>
            <w:tcBorders>
              <w:top w:val="single" w:sz="4" w:space="0" w:color="auto"/>
              <w:left w:val="single" w:sz="4" w:space="0" w:color="auto"/>
              <w:right w:val="double" w:sz="4" w:space="0" w:color="auto"/>
            </w:tcBorders>
          </w:tcPr>
          <w:p w14:paraId="21EA46B7" w14:textId="0C126155" w:rsidR="003A502E" w:rsidRPr="00420C1C" w:rsidRDefault="003A502E" w:rsidP="00AB6261">
            <w:pPr>
              <w:pStyle w:val="NoSpacing"/>
              <w:rPr>
                <w:rFonts w:ascii="Roboto" w:hAnsi="Roboto" w:cs="Times New Roman"/>
                <w:bCs/>
                <w:sz w:val="20"/>
                <w:szCs w:val="20"/>
                <w:lang w:val="ru-RU"/>
              </w:rPr>
            </w:pPr>
            <w:r w:rsidRPr="00420C1C">
              <w:rPr>
                <w:rFonts w:ascii="Roboto" w:hAnsi="Roboto" w:cs="Times New Roman"/>
                <w:bCs/>
                <w:sz w:val="20"/>
                <w:szCs w:val="20"/>
                <w:lang w:val="ru-RU"/>
              </w:rPr>
              <w:t>20</w:t>
            </w:r>
            <w:r w:rsidR="00871E67" w:rsidRPr="00420C1C">
              <w:rPr>
                <w:rFonts w:ascii="Roboto" w:hAnsi="Roboto" w:cs="Times New Roman"/>
                <w:bCs/>
                <w:sz w:val="20"/>
                <w:szCs w:val="20"/>
                <w:lang w:val="ru-RU"/>
              </w:rPr>
              <w:t> </w:t>
            </w:r>
            <w:r w:rsidRPr="00420C1C">
              <w:rPr>
                <w:rFonts w:ascii="Roboto" w:hAnsi="Roboto" w:cs="Times New Roman"/>
                <w:bCs/>
                <w:sz w:val="20"/>
                <w:szCs w:val="20"/>
                <w:lang w:val="ru-RU"/>
              </w:rPr>
              <w:t>000</w:t>
            </w:r>
            <w:r w:rsidR="00871E67" w:rsidRPr="00420C1C">
              <w:rPr>
                <w:rFonts w:ascii="Roboto" w:hAnsi="Roboto" w:cs="Times New Roman"/>
                <w:bCs/>
                <w:sz w:val="20"/>
                <w:szCs w:val="20"/>
                <w:lang w:val="ru-RU"/>
              </w:rPr>
              <w:t xml:space="preserve"> </w:t>
            </w:r>
            <w:r w:rsidRPr="00420C1C">
              <w:rPr>
                <w:rFonts w:ascii="Roboto" w:hAnsi="Roboto" w:cs="Times New Roman"/>
                <w:bCs/>
                <w:sz w:val="20"/>
                <w:szCs w:val="20"/>
                <w:lang w:val="ru-RU"/>
              </w:rPr>
              <w:t xml:space="preserve">(ТК) </w:t>
            </w:r>
          </w:p>
          <w:p w14:paraId="12F82D70" w14:textId="25D7C7EA" w:rsidR="003A502E" w:rsidRPr="00420C1C" w:rsidRDefault="003A502E" w:rsidP="00AB6261">
            <w:pPr>
              <w:pStyle w:val="NoSpacing"/>
              <w:rPr>
                <w:rFonts w:ascii="Roboto" w:hAnsi="Roboto" w:cs="Times New Roman"/>
                <w:bCs/>
                <w:sz w:val="20"/>
                <w:szCs w:val="20"/>
                <w:lang w:val="ru-RU"/>
              </w:rPr>
            </w:pPr>
            <w:r w:rsidRPr="00420C1C">
              <w:rPr>
                <w:rFonts w:ascii="Roboto" w:hAnsi="Roboto" w:cs="Times New Roman"/>
                <w:bCs/>
                <w:sz w:val="20"/>
                <w:szCs w:val="20"/>
                <w:lang w:val="ru-RU"/>
              </w:rPr>
              <w:t>Национальные бюджеты</w:t>
            </w:r>
          </w:p>
          <w:p w14:paraId="15A99284" w14:textId="77777777" w:rsidR="003A502E" w:rsidRPr="00420C1C" w:rsidRDefault="003A502E" w:rsidP="00AB6261">
            <w:pPr>
              <w:pStyle w:val="NoSpacing"/>
              <w:rPr>
                <w:rFonts w:ascii="Roboto" w:hAnsi="Roboto" w:cs="Times New Roman"/>
                <w:bCs/>
                <w:sz w:val="20"/>
                <w:szCs w:val="20"/>
                <w:lang w:val="ru-RU"/>
              </w:rPr>
            </w:pPr>
          </w:p>
        </w:tc>
        <w:tc>
          <w:tcPr>
            <w:tcW w:w="2268" w:type="dxa"/>
            <w:tcBorders>
              <w:top w:val="single" w:sz="4" w:space="0" w:color="auto"/>
              <w:left w:val="single" w:sz="4" w:space="0" w:color="auto"/>
              <w:right w:val="double" w:sz="4" w:space="0" w:color="auto"/>
            </w:tcBorders>
          </w:tcPr>
          <w:p w14:paraId="7360269C" w14:textId="4D46F946" w:rsidR="003A502E" w:rsidRPr="00420C1C" w:rsidRDefault="003A502E" w:rsidP="00AB6261">
            <w:pPr>
              <w:pStyle w:val="NoSpacing"/>
              <w:rPr>
                <w:rFonts w:ascii="Roboto" w:hAnsi="Roboto" w:cs="Times New Roman"/>
                <w:bCs/>
                <w:sz w:val="20"/>
                <w:szCs w:val="20"/>
                <w:lang w:val="ru-RU"/>
              </w:rPr>
            </w:pPr>
            <w:r w:rsidRPr="00420C1C">
              <w:rPr>
                <w:rFonts w:ascii="Roboto" w:hAnsi="Roboto" w:cs="Times New Roman"/>
                <w:bCs/>
                <w:sz w:val="20"/>
                <w:szCs w:val="20"/>
                <w:lang w:val="ru-RU"/>
              </w:rPr>
              <w:t xml:space="preserve">В соответствии </w:t>
            </w:r>
            <w:r w:rsidR="00C34D87" w:rsidRPr="00420C1C">
              <w:rPr>
                <w:rFonts w:ascii="Roboto" w:hAnsi="Roboto" w:cs="Times New Roman"/>
                <w:bCs/>
                <w:sz w:val="20"/>
                <w:szCs w:val="20"/>
                <w:lang w:val="ru-RU"/>
              </w:rPr>
              <w:t xml:space="preserve">с </w:t>
            </w:r>
            <w:r w:rsidRPr="00420C1C">
              <w:rPr>
                <w:rFonts w:ascii="Roboto" w:hAnsi="Roboto" w:cs="Times New Roman"/>
                <w:bCs/>
                <w:sz w:val="20"/>
                <w:szCs w:val="20"/>
                <w:lang w:val="ru-RU"/>
              </w:rPr>
              <w:t>решениями</w:t>
            </w:r>
          </w:p>
          <w:p w14:paraId="4AB61313" w14:textId="01261AB5" w:rsidR="003A502E" w:rsidRPr="00420C1C" w:rsidRDefault="003A502E" w:rsidP="00AB6261">
            <w:pPr>
              <w:pStyle w:val="NoSpacing"/>
              <w:rPr>
                <w:rFonts w:ascii="Roboto" w:hAnsi="Roboto" w:cs="Times New Roman"/>
                <w:bCs/>
                <w:sz w:val="20"/>
                <w:szCs w:val="20"/>
                <w:lang w:val="ru-RU"/>
              </w:rPr>
            </w:pPr>
            <w:r w:rsidRPr="00420C1C">
              <w:rPr>
                <w:rFonts w:ascii="Roboto" w:hAnsi="Roboto" w:cs="Times New Roman"/>
                <w:bCs/>
                <w:sz w:val="20"/>
                <w:szCs w:val="20"/>
                <w:lang w:val="ru-RU"/>
              </w:rPr>
              <w:t>КС3</w:t>
            </w:r>
            <w:r w:rsidR="004E5EFD" w:rsidRPr="00420C1C">
              <w:rPr>
                <w:rFonts w:ascii="Roboto" w:hAnsi="Roboto" w:cs="Times New Roman"/>
                <w:bCs/>
                <w:sz w:val="20"/>
                <w:szCs w:val="20"/>
                <w:lang w:val="ru-RU"/>
              </w:rPr>
              <w:t xml:space="preserve"> </w:t>
            </w:r>
            <w:r w:rsidRPr="00420C1C">
              <w:rPr>
                <w:rFonts w:ascii="Roboto" w:hAnsi="Roboto" w:cs="Times New Roman"/>
                <w:bCs/>
                <w:sz w:val="20"/>
                <w:szCs w:val="20"/>
                <w:lang w:val="ru-RU"/>
              </w:rPr>
              <w:t>(п10),</w:t>
            </w:r>
          </w:p>
          <w:p w14:paraId="028256A1" w14:textId="2DDB332C" w:rsidR="003A502E" w:rsidRPr="00420C1C" w:rsidRDefault="003A502E" w:rsidP="00AB6261">
            <w:pPr>
              <w:pStyle w:val="NoSpacing"/>
              <w:rPr>
                <w:rFonts w:ascii="Roboto" w:hAnsi="Roboto" w:cs="Times New Roman"/>
                <w:bCs/>
                <w:sz w:val="20"/>
                <w:szCs w:val="20"/>
                <w:lang w:val="ru-RU"/>
              </w:rPr>
            </w:pPr>
            <w:r w:rsidRPr="00420C1C">
              <w:rPr>
                <w:rFonts w:ascii="Roboto" w:hAnsi="Roboto" w:cs="Times New Roman"/>
                <w:bCs/>
                <w:sz w:val="20"/>
                <w:szCs w:val="20"/>
                <w:lang w:val="ru-RU"/>
              </w:rPr>
              <w:t>КС5</w:t>
            </w:r>
            <w:r w:rsidR="004E5EFD" w:rsidRPr="00420C1C">
              <w:rPr>
                <w:rFonts w:ascii="Roboto" w:hAnsi="Roboto" w:cs="Times New Roman"/>
                <w:bCs/>
                <w:sz w:val="20"/>
                <w:szCs w:val="20"/>
                <w:lang w:val="ru-RU"/>
              </w:rPr>
              <w:t xml:space="preserve"> </w:t>
            </w:r>
            <w:r w:rsidRPr="00420C1C">
              <w:rPr>
                <w:rFonts w:ascii="Roboto" w:hAnsi="Roboto" w:cs="Times New Roman"/>
                <w:bCs/>
                <w:sz w:val="20"/>
                <w:szCs w:val="20"/>
                <w:lang w:val="ru-RU"/>
              </w:rPr>
              <w:t xml:space="preserve">(п.14) </w:t>
            </w:r>
          </w:p>
        </w:tc>
      </w:tr>
      <w:tr w:rsidR="003A502E" w:rsidRPr="00824B5E" w14:paraId="541891ED" w14:textId="77777777" w:rsidTr="008A4567">
        <w:trPr>
          <w:trHeight w:val="1968"/>
        </w:trPr>
        <w:tc>
          <w:tcPr>
            <w:tcW w:w="694" w:type="dxa"/>
            <w:vMerge/>
            <w:tcBorders>
              <w:left w:val="double" w:sz="4" w:space="0" w:color="auto"/>
            </w:tcBorders>
          </w:tcPr>
          <w:p w14:paraId="4A61C649" w14:textId="77777777" w:rsidR="003A502E" w:rsidRPr="00420C1C" w:rsidRDefault="003A502E" w:rsidP="003A502E">
            <w:pPr>
              <w:spacing w:line="240" w:lineRule="auto"/>
              <w:jc w:val="center"/>
              <w:rPr>
                <w:rFonts w:ascii="Roboto" w:hAnsi="Roboto"/>
                <w:bCs/>
                <w:lang w:val="ru-RU"/>
              </w:rPr>
            </w:pPr>
          </w:p>
        </w:tc>
        <w:tc>
          <w:tcPr>
            <w:tcW w:w="1399" w:type="dxa"/>
            <w:vMerge/>
          </w:tcPr>
          <w:p w14:paraId="2400B118" w14:textId="77777777" w:rsidR="003A502E" w:rsidRPr="00420C1C" w:rsidRDefault="003A502E" w:rsidP="003A502E">
            <w:pPr>
              <w:spacing w:line="240" w:lineRule="auto"/>
              <w:jc w:val="left"/>
              <w:rPr>
                <w:rFonts w:ascii="Roboto" w:hAnsi="Roboto"/>
                <w:bCs/>
                <w:lang w:val="ru-RU"/>
              </w:rPr>
            </w:pPr>
          </w:p>
        </w:tc>
        <w:tc>
          <w:tcPr>
            <w:tcW w:w="2570" w:type="dxa"/>
            <w:vMerge/>
          </w:tcPr>
          <w:p w14:paraId="49969FA3" w14:textId="77777777" w:rsidR="003A502E" w:rsidRPr="00420C1C" w:rsidRDefault="003A502E" w:rsidP="003A502E">
            <w:pPr>
              <w:tabs>
                <w:tab w:val="left" w:pos="2772"/>
              </w:tabs>
              <w:spacing w:line="240" w:lineRule="auto"/>
              <w:jc w:val="left"/>
              <w:rPr>
                <w:rFonts w:ascii="Roboto" w:hAnsi="Roboto"/>
                <w:color w:val="FF0000"/>
                <w:lang w:val="ru-RU"/>
              </w:rPr>
            </w:pPr>
          </w:p>
        </w:tc>
        <w:tc>
          <w:tcPr>
            <w:tcW w:w="3842" w:type="dxa"/>
            <w:tcBorders>
              <w:top w:val="single" w:sz="4" w:space="0" w:color="auto"/>
            </w:tcBorders>
          </w:tcPr>
          <w:p w14:paraId="5A44B56F" w14:textId="12977A17" w:rsidR="003A502E" w:rsidRPr="00420C1C" w:rsidRDefault="003A502E" w:rsidP="00AB6261">
            <w:pPr>
              <w:pStyle w:val="NoSpacing"/>
              <w:rPr>
                <w:rFonts w:ascii="Roboto" w:hAnsi="Roboto" w:cs="Times New Roman"/>
                <w:sz w:val="20"/>
                <w:szCs w:val="20"/>
                <w:lang w:val="ru-RU"/>
              </w:rPr>
            </w:pPr>
            <w:r w:rsidRPr="00420C1C">
              <w:rPr>
                <w:rFonts w:ascii="Roboto" w:hAnsi="Roboto" w:cs="Times New Roman"/>
                <w:sz w:val="20"/>
                <w:szCs w:val="20"/>
                <w:lang w:val="ru-RU"/>
              </w:rPr>
              <w:t>5.3 Веб-сайт Тегеранской конвенции</w:t>
            </w:r>
            <w:r w:rsidR="00871E67" w:rsidRPr="00420C1C">
              <w:rPr>
                <w:rFonts w:ascii="Roboto" w:hAnsi="Roboto" w:cs="Times New Roman"/>
                <w:sz w:val="20"/>
                <w:szCs w:val="20"/>
                <w:lang w:val="ru-RU"/>
              </w:rPr>
              <w:t>,</w:t>
            </w:r>
            <w:r w:rsidRPr="00420C1C">
              <w:rPr>
                <w:rFonts w:ascii="Roboto" w:hAnsi="Roboto" w:cs="Times New Roman"/>
                <w:sz w:val="20"/>
                <w:szCs w:val="20"/>
                <w:lang w:val="ru-RU"/>
              </w:rPr>
              <w:t xml:space="preserve"> включая Каспийский центр экологической </w:t>
            </w:r>
          </w:p>
          <w:p w14:paraId="327719B7" w14:textId="58336CD1" w:rsidR="003A502E" w:rsidRPr="00420C1C" w:rsidRDefault="003A502E" w:rsidP="00AB6261">
            <w:pPr>
              <w:pStyle w:val="NoSpacing"/>
              <w:rPr>
                <w:rFonts w:ascii="Roboto" w:hAnsi="Roboto" w:cs="Times New Roman"/>
                <w:sz w:val="20"/>
                <w:szCs w:val="20"/>
                <w:lang w:val="ru-RU"/>
              </w:rPr>
            </w:pPr>
            <w:r w:rsidRPr="00420C1C">
              <w:rPr>
                <w:rFonts w:ascii="Roboto" w:hAnsi="Roboto" w:cs="Times New Roman"/>
                <w:sz w:val="20"/>
                <w:szCs w:val="20"/>
                <w:lang w:val="ru-RU"/>
              </w:rPr>
              <w:t>информации</w:t>
            </w:r>
            <w:r w:rsidR="00871E67" w:rsidRPr="00420C1C">
              <w:rPr>
                <w:rFonts w:ascii="Roboto" w:hAnsi="Roboto" w:cs="Times New Roman"/>
                <w:sz w:val="20"/>
                <w:szCs w:val="20"/>
                <w:lang w:val="ru-RU"/>
              </w:rPr>
              <w:t>,</w:t>
            </w:r>
            <w:r w:rsidRPr="00420C1C">
              <w:rPr>
                <w:rFonts w:ascii="Roboto" w:hAnsi="Roboto" w:cs="Times New Roman"/>
                <w:sz w:val="20"/>
                <w:szCs w:val="20"/>
                <w:lang w:val="ru-RU"/>
              </w:rPr>
              <w:t xml:space="preserve"> функционирует и актуализирован </w:t>
            </w:r>
          </w:p>
        </w:tc>
        <w:tc>
          <w:tcPr>
            <w:tcW w:w="1843" w:type="dxa"/>
            <w:tcBorders>
              <w:top w:val="single" w:sz="4" w:space="0" w:color="auto"/>
              <w:right w:val="single" w:sz="4" w:space="0" w:color="auto"/>
            </w:tcBorders>
          </w:tcPr>
          <w:p w14:paraId="7E701020" w14:textId="77777777" w:rsidR="003A502E" w:rsidRPr="00420C1C" w:rsidRDefault="003A502E" w:rsidP="00AB6261">
            <w:pPr>
              <w:pStyle w:val="NoSpacing"/>
              <w:rPr>
                <w:rFonts w:ascii="Roboto" w:hAnsi="Roboto" w:cs="Times New Roman"/>
                <w:sz w:val="20"/>
                <w:szCs w:val="20"/>
                <w:lang w:val="ru-RU"/>
              </w:rPr>
            </w:pPr>
            <w:r w:rsidRPr="00420C1C">
              <w:rPr>
                <w:rFonts w:ascii="Roboto" w:hAnsi="Roboto" w:cs="Times New Roman"/>
                <w:sz w:val="20"/>
                <w:szCs w:val="20"/>
                <w:lang w:val="ru-RU"/>
              </w:rPr>
              <w:t>Правительства при поддержке ВСТК</w:t>
            </w:r>
          </w:p>
          <w:p w14:paraId="7FF32B68" w14:textId="434BBC5C" w:rsidR="003A502E" w:rsidRPr="00420C1C" w:rsidRDefault="003A502E" w:rsidP="00AB6261">
            <w:pPr>
              <w:pStyle w:val="NoSpacing"/>
              <w:rPr>
                <w:rFonts w:ascii="Roboto" w:hAnsi="Roboto" w:cs="Times New Roman"/>
                <w:bCs/>
                <w:strike/>
                <w:color w:val="FF0000"/>
                <w:sz w:val="20"/>
                <w:szCs w:val="20"/>
                <w:lang w:val="ru-RU"/>
              </w:rPr>
            </w:pPr>
            <w:r w:rsidRPr="00420C1C">
              <w:rPr>
                <w:rFonts w:ascii="Roboto" w:hAnsi="Roboto" w:cs="Times New Roman"/>
                <w:bCs/>
                <w:sz w:val="20"/>
                <w:szCs w:val="20"/>
                <w:lang w:val="ru-RU"/>
              </w:rPr>
              <w:t>(+</w:t>
            </w:r>
            <w:r w:rsidR="006D5832" w:rsidRPr="00420C1C">
              <w:rPr>
                <w:rFonts w:ascii="Roboto" w:hAnsi="Roboto" w:cs="Times New Roman"/>
                <w:bCs/>
                <w:sz w:val="20"/>
                <w:szCs w:val="20"/>
                <w:lang w:val="ru-RU"/>
              </w:rPr>
              <w:t xml:space="preserve"> </w:t>
            </w:r>
            <w:r w:rsidRPr="00420C1C">
              <w:rPr>
                <w:rFonts w:ascii="Roboto" w:hAnsi="Roboto" w:cs="Times New Roman"/>
                <w:bCs/>
                <w:sz w:val="20"/>
                <w:szCs w:val="20"/>
                <w:lang w:val="ru-RU"/>
              </w:rPr>
              <w:t>Координаторы по вопросам информации и ВСТК)</w:t>
            </w:r>
          </w:p>
        </w:tc>
        <w:tc>
          <w:tcPr>
            <w:tcW w:w="1701" w:type="dxa"/>
            <w:tcBorders>
              <w:top w:val="single" w:sz="4" w:space="0" w:color="auto"/>
              <w:left w:val="single" w:sz="4" w:space="0" w:color="auto"/>
              <w:right w:val="double" w:sz="4" w:space="0" w:color="auto"/>
            </w:tcBorders>
          </w:tcPr>
          <w:p w14:paraId="084C91DA" w14:textId="6CD5EB72" w:rsidR="003A502E" w:rsidRPr="00420C1C" w:rsidRDefault="003A502E" w:rsidP="00AB6261">
            <w:pPr>
              <w:pStyle w:val="NoSpacing"/>
              <w:rPr>
                <w:rFonts w:ascii="Roboto" w:hAnsi="Roboto" w:cs="Times New Roman"/>
                <w:bCs/>
                <w:sz w:val="20"/>
                <w:szCs w:val="20"/>
                <w:lang w:val="ru-RU"/>
              </w:rPr>
            </w:pPr>
            <w:r w:rsidRPr="00420C1C">
              <w:rPr>
                <w:rFonts w:ascii="Roboto" w:hAnsi="Roboto" w:cs="Times New Roman"/>
                <w:bCs/>
                <w:sz w:val="20"/>
                <w:szCs w:val="20"/>
                <w:lang w:val="ru-RU"/>
              </w:rPr>
              <w:t xml:space="preserve">40 000 (ТК) + </w:t>
            </w:r>
            <w:r w:rsidR="00C34D87" w:rsidRPr="00420C1C">
              <w:rPr>
                <w:rFonts w:ascii="Roboto" w:hAnsi="Roboto" w:cs="Times New Roman"/>
                <w:bCs/>
                <w:sz w:val="20"/>
                <w:szCs w:val="20"/>
                <w:lang w:val="ru-RU"/>
              </w:rPr>
              <w:t>Н</w:t>
            </w:r>
            <w:r w:rsidRPr="00420C1C">
              <w:rPr>
                <w:rFonts w:ascii="Roboto" w:hAnsi="Roboto" w:cs="Times New Roman"/>
                <w:bCs/>
                <w:sz w:val="20"/>
                <w:szCs w:val="20"/>
                <w:lang w:val="ru-RU"/>
              </w:rPr>
              <w:t>ац</w:t>
            </w:r>
            <w:r w:rsidR="00C34D87" w:rsidRPr="00420C1C">
              <w:rPr>
                <w:rFonts w:ascii="Roboto" w:hAnsi="Roboto" w:cs="Times New Roman"/>
                <w:bCs/>
                <w:sz w:val="20"/>
                <w:szCs w:val="20"/>
                <w:lang w:val="ru-RU"/>
              </w:rPr>
              <w:t>иональные</w:t>
            </w:r>
            <w:r w:rsidRPr="00420C1C">
              <w:rPr>
                <w:rFonts w:ascii="Roboto" w:hAnsi="Roboto" w:cs="Times New Roman"/>
                <w:bCs/>
                <w:sz w:val="20"/>
                <w:szCs w:val="20"/>
                <w:lang w:val="ru-RU"/>
              </w:rPr>
              <w:t xml:space="preserve"> бюджеты</w:t>
            </w:r>
          </w:p>
          <w:p w14:paraId="7C83FD5B" w14:textId="77777777" w:rsidR="003A502E" w:rsidRPr="00420C1C" w:rsidRDefault="003A502E" w:rsidP="00AB6261">
            <w:pPr>
              <w:pStyle w:val="NoSpacing"/>
              <w:rPr>
                <w:rFonts w:ascii="Roboto" w:hAnsi="Roboto" w:cs="Times New Roman"/>
                <w:bCs/>
                <w:sz w:val="20"/>
                <w:szCs w:val="20"/>
                <w:lang w:val="ru-RU"/>
              </w:rPr>
            </w:pPr>
          </w:p>
          <w:p w14:paraId="0FD5FF45" w14:textId="77777777" w:rsidR="003A502E" w:rsidRPr="00420C1C" w:rsidRDefault="003A502E" w:rsidP="00AB6261">
            <w:pPr>
              <w:pStyle w:val="NoSpacing"/>
              <w:rPr>
                <w:rFonts w:ascii="Roboto" w:hAnsi="Roboto" w:cs="Times New Roman"/>
                <w:bCs/>
                <w:sz w:val="20"/>
                <w:szCs w:val="20"/>
                <w:lang w:val="ru-RU"/>
              </w:rPr>
            </w:pPr>
          </w:p>
        </w:tc>
        <w:tc>
          <w:tcPr>
            <w:tcW w:w="2268" w:type="dxa"/>
            <w:tcBorders>
              <w:top w:val="single" w:sz="4" w:space="0" w:color="auto"/>
              <w:left w:val="single" w:sz="4" w:space="0" w:color="auto"/>
              <w:right w:val="double" w:sz="4" w:space="0" w:color="auto"/>
            </w:tcBorders>
          </w:tcPr>
          <w:p w14:paraId="3CC7B286" w14:textId="5432162F" w:rsidR="003A502E" w:rsidRPr="00420C1C" w:rsidRDefault="003A502E" w:rsidP="00AB6261">
            <w:pPr>
              <w:pStyle w:val="NoSpacing"/>
              <w:rPr>
                <w:rFonts w:ascii="Roboto" w:hAnsi="Roboto" w:cs="Times New Roman"/>
                <w:bCs/>
                <w:sz w:val="20"/>
                <w:szCs w:val="20"/>
                <w:lang w:val="ru-RU"/>
              </w:rPr>
            </w:pPr>
            <w:r w:rsidRPr="00420C1C">
              <w:rPr>
                <w:rFonts w:ascii="Roboto" w:hAnsi="Roboto" w:cs="Times New Roman"/>
                <w:bCs/>
                <w:sz w:val="20"/>
                <w:szCs w:val="20"/>
                <w:lang w:val="ru-RU"/>
              </w:rPr>
              <w:t>В соответствии с решениями КС3</w:t>
            </w:r>
            <w:r w:rsidR="004E5EFD" w:rsidRPr="00420C1C">
              <w:rPr>
                <w:rFonts w:ascii="Roboto" w:hAnsi="Roboto" w:cs="Times New Roman"/>
                <w:bCs/>
                <w:sz w:val="20"/>
                <w:szCs w:val="20"/>
                <w:lang w:val="ru-RU"/>
              </w:rPr>
              <w:t xml:space="preserve"> </w:t>
            </w:r>
            <w:r w:rsidRPr="00420C1C">
              <w:rPr>
                <w:rFonts w:ascii="Roboto" w:hAnsi="Roboto" w:cs="Times New Roman"/>
                <w:bCs/>
                <w:sz w:val="20"/>
                <w:szCs w:val="20"/>
                <w:lang w:val="ru-RU"/>
              </w:rPr>
              <w:t>(п.9),</w:t>
            </w:r>
            <w:r w:rsidR="00871E67" w:rsidRPr="00420C1C">
              <w:rPr>
                <w:rFonts w:ascii="Roboto" w:hAnsi="Roboto" w:cs="Times New Roman"/>
                <w:bCs/>
                <w:sz w:val="20"/>
                <w:szCs w:val="20"/>
                <w:lang w:val="ru-RU"/>
              </w:rPr>
              <w:t xml:space="preserve"> </w:t>
            </w:r>
            <w:r w:rsidRPr="00420C1C">
              <w:rPr>
                <w:rFonts w:ascii="Roboto" w:hAnsi="Roboto" w:cs="Times New Roman"/>
                <w:bCs/>
                <w:sz w:val="20"/>
                <w:szCs w:val="20"/>
                <w:lang w:val="ru-RU"/>
              </w:rPr>
              <w:t>КС5</w:t>
            </w:r>
            <w:r w:rsidR="004E5EFD" w:rsidRPr="00420C1C">
              <w:rPr>
                <w:rFonts w:ascii="Roboto" w:hAnsi="Roboto" w:cs="Times New Roman"/>
                <w:bCs/>
                <w:sz w:val="20"/>
                <w:szCs w:val="20"/>
                <w:lang w:val="ru-RU"/>
              </w:rPr>
              <w:t xml:space="preserve"> </w:t>
            </w:r>
            <w:r w:rsidRPr="00420C1C">
              <w:rPr>
                <w:rFonts w:ascii="Roboto" w:hAnsi="Roboto" w:cs="Times New Roman"/>
                <w:bCs/>
                <w:sz w:val="20"/>
                <w:szCs w:val="20"/>
                <w:lang w:val="ru-RU"/>
              </w:rPr>
              <w:t>(п.8)</w:t>
            </w:r>
          </w:p>
        </w:tc>
      </w:tr>
      <w:tr w:rsidR="0049243A" w:rsidRPr="00824B5E" w14:paraId="14A8291F" w14:textId="77777777" w:rsidTr="00420C1C">
        <w:trPr>
          <w:trHeight w:val="1336"/>
        </w:trPr>
        <w:tc>
          <w:tcPr>
            <w:tcW w:w="694" w:type="dxa"/>
            <w:vMerge w:val="restart"/>
            <w:tcBorders>
              <w:top w:val="single" w:sz="4" w:space="0" w:color="auto"/>
              <w:left w:val="double" w:sz="4" w:space="0" w:color="auto"/>
            </w:tcBorders>
          </w:tcPr>
          <w:p w14:paraId="6CE42CAD" w14:textId="6F1BA3BF" w:rsidR="0049243A" w:rsidRPr="00420C1C" w:rsidRDefault="0049243A" w:rsidP="00AB6261">
            <w:pPr>
              <w:spacing w:line="240" w:lineRule="auto"/>
              <w:jc w:val="center"/>
              <w:rPr>
                <w:rFonts w:ascii="Roboto" w:hAnsi="Roboto"/>
                <w:bCs/>
                <w:lang w:val="ru-RU"/>
              </w:rPr>
            </w:pPr>
            <w:r w:rsidRPr="00420C1C">
              <w:rPr>
                <w:rFonts w:ascii="Roboto" w:hAnsi="Roboto"/>
                <w:bCs/>
                <w:lang w:val="ru-RU"/>
              </w:rPr>
              <w:t>6</w:t>
            </w:r>
          </w:p>
        </w:tc>
        <w:tc>
          <w:tcPr>
            <w:tcW w:w="1399" w:type="dxa"/>
            <w:vMerge w:val="restart"/>
            <w:tcBorders>
              <w:top w:val="single" w:sz="4" w:space="0" w:color="auto"/>
            </w:tcBorders>
          </w:tcPr>
          <w:p w14:paraId="0BEE2F92" w14:textId="7CAF961F" w:rsidR="0049243A" w:rsidRPr="00420C1C" w:rsidRDefault="00420C1C" w:rsidP="00420C1C">
            <w:pPr>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vMerge w:val="restart"/>
            <w:tcBorders>
              <w:top w:val="single" w:sz="4" w:space="0" w:color="auto"/>
            </w:tcBorders>
          </w:tcPr>
          <w:p w14:paraId="5F898E32" w14:textId="39C0EE30" w:rsidR="0049243A" w:rsidRPr="00420C1C" w:rsidRDefault="0049243A" w:rsidP="003C7821">
            <w:pPr>
              <w:spacing w:line="240" w:lineRule="auto"/>
              <w:jc w:val="left"/>
              <w:rPr>
                <w:rFonts w:ascii="Roboto" w:hAnsi="Roboto"/>
                <w:lang w:val="ru-RU"/>
              </w:rPr>
            </w:pPr>
            <w:r w:rsidRPr="00420C1C">
              <w:rPr>
                <w:rFonts w:ascii="Roboto" w:hAnsi="Roboto"/>
                <w:lang w:val="ru-RU"/>
              </w:rPr>
              <w:t xml:space="preserve">Поддержка участия общественности и других заинтересованных сторон в процессе реализации Тегеранской конвенции и протоколов к ней </w:t>
            </w:r>
          </w:p>
        </w:tc>
        <w:tc>
          <w:tcPr>
            <w:tcW w:w="3842" w:type="dxa"/>
            <w:tcBorders>
              <w:top w:val="single" w:sz="4" w:space="0" w:color="auto"/>
              <w:bottom w:val="single" w:sz="4" w:space="0" w:color="auto"/>
            </w:tcBorders>
          </w:tcPr>
          <w:p w14:paraId="2A80F894" w14:textId="2A19C5AB" w:rsidR="0049243A" w:rsidRPr="00420C1C" w:rsidRDefault="0049243A" w:rsidP="003C7821">
            <w:pPr>
              <w:spacing w:line="240" w:lineRule="auto"/>
              <w:jc w:val="left"/>
              <w:rPr>
                <w:rFonts w:ascii="Roboto" w:hAnsi="Roboto"/>
                <w:lang w:val="ru-RU"/>
              </w:rPr>
            </w:pPr>
            <w:r w:rsidRPr="00420C1C">
              <w:rPr>
                <w:rFonts w:ascii="Roboto" w:hAnsi="Roboto"/>
                <w:lang w:val="ru-RU"/>
              </w:rPr>
              <w:t>6.1 Стратегии участия общественности</w:t>
            </w:r>
            <w:r w:rsidR="00871E67" w:rsidRPr="00420C1C">
              <w:rPr>
                <w:rFonts w:ascii="Roboto" w:hAnsi="Roboto"/>
                <w:lang w:val="ru-RU"/>
              </w:rPr>
              <w:t xml:space="preserve"> </w:t>
            </w:r>
            <w:r w:rsidRPr="00420C1C">
              <w:rPr>
                <w:rFonts w:ascii="Roboto" w:hAnsi="Roboto"/>
                <w:lang w:val="ru-RU"/>
              </w:rPr>
              <w:t xml:space="preserve">Договаривающихся Сторон как части НПДК актуализированы </w:t>
            </w:r>
          </w:p>
        </w:tc>
        <w:tc>
          <w:tcPr>
            <w:tcW w:w="1843" w:type="dxa"/>
            <w:tcBorders>
              <w:top w:val="single" w:sz="4" w:space="0" w:color="auto"/>
              <w:bottom w:val="single" w:sz="4" w:space="0" w:color="auto"/>
            </w:tcBorders>
          </w:tcPr>
          <w:p w14:paraId="4D6403A4" w14:textId="3FC98130" w:rsidR="0049243A" w:rsidRPr="00420C1C" w:rsidRDefault="00216018" w:rsidP="003C7821">
            <w:pPr>
              <w:spacing w:line="240" w:lineRule="auto"/>
              <w:jc w:val="left"/>
              <w:rPr>
                <w:rFonts w:ascii="Roboto" w:hAnsi="Roboto"/>
                <w:lang w:val="ru-RU"/>
              </w:rPr>
            </w:pPr>
            <w:r w:rsidRPr="00420C1C">
              <w:rPr>
                <w:rFonts w:ascii="Roboto" w:hAnsi="Roboto"/>
                <w:lang w:val="ru-RU"/>
              </w:rPr>
              <w:t xml:space="preserve">Правительства прикаспийских государств </w:t>
            </w:r>
            <w:r w:rsidR="0049243A" w:rsidRPr="00420C1C">
              <w:rPr>
                <w:rFonts w:ascii="Roboto" w:hAnsi="Roboto"/>
                <w:lang w:val="ru-RU"/>
              </w:rPr>
              <w:t>при поддержке ВСТК</w:t>
            </w:r>
          </w:p>
        </w:tc>
        <w:tc>
          <w:tcPr>
            <w:tcW w:w="1701" w:type="dxa"/>
            <w:tcBorders>
              <w:top w:val="single" w:sz="4" w:space="0" w:color="auto"/>
              <w:bottom w:val="single" w:sz="4" w:space="0" w:color="auto"/>
              <w:right w:val="double" w:sz="4" w:space="0" w:color="auto"/>
            </w:tcBorders>
          </w:tcPr>
          <w:p w14:paraId="10EC9162" w14:textId="5069FD60" w:rsidR="0049243A" w:rsidRPr="00420C1C" w:rsidRDefault="0049243A" w:rsidP="00CD4693">
            <w:pPr>
              <w:spacing w:line="240" w:lineRule="auto"/>
              <w:jc w:val="left"/>
              <w:rPr>
                <w:rFonts w:ascii="Roboto" w:hAnsi="Roboto"/>
                <w:bCs/>
                <w:lang w:val="ru-RU"/>
              </w:rPr>
            </w:pPr>
            <w:r w:rsidRPr="00420C1C">
              <w:rPr>
                <w:rFonts w:ascii="Roboto" w:hAnsi="Roboto"/>
                <w:bCs/>
                <w:lang w:val="ru-RU"/>
              </w:rPr>
              <w:t>Национальные бюджеты</w:t>
            </w:r>
          </w:p>
          <w:p w14:paraId="4C4BEAE1" w14:textId="77777777" w:rsidR="0049243A" w:rsidRPr="00420C1C" w:rsidRDefault="0049243A" w:rsidP="00414D48">
            <w:pPr>
              <w:spacing w:line="240" w:lineRule="auto"/>
              <w:jc w:val="left"/>
              <w:rPr>
                <w:rFonts w:ascii="Roboto" w:hAnsi="Roboto"/>
                <w:bCs/>
                <w:lang w:val="ru-RU"/>
              </w:rPr>
            </w:pPr>
          </w:p>
        </w:tc>
        <w:tc>
          <w:tcPr>
            <w:tcW w:w="2268" w:type="dxa"/>
            <w:tcBorders>
              <w:top w:val="single" w:sz="4" w:space="0" w:color="auto"/>
              <w:bottom w:val="single" w:sz="4" w:space="0" w:color="auto"/>
              <w:right w:val="double" w:sz="4" w:space="0" w:color="auto"/>
            </w:tcBorders>
          </w:tcPr>
          <w:p w14:paraId="177E9EBF" w14:textId="071027E5" w:rsidR="0049243A" w:rsidRPr="00420C1C" w:rsidRDefault="0049243A" w:rsidP="007E3360">
            <w:pPr>
              <w:spacing w:line="240" w:lineRule="auto"/>
              <w:jc w:val="left"/>
              <w:rPr>
                <w:rFonts w:ascii="Roboto" w:hAnsi="Roboto"/>
                <w:bCs/>
                <w:lang w:val="ru-RU"/>
              </w:rPr>
            </w:pPr>
            <w:r w:rsidRPr="00420C1C">
              <w:rPr>
                <w:rFonts w:ascii="Roboto" w:hAnsi="Roboto"/>
                <w:bCs/>
                <w:lang w:val="ru-RU"/>
              </w:rPr>
              <w:t xml:space="preserve">В соответствии с решениями </w:t>
            </w:r>
          </w:p>
          <w:p w14:paraId="749509DC" w14:textId="66542B59" w:rsidR="0049243A" w:rsidRPr="00420C1C" w:rsidRDefault="0049243A" w:rsidP="003C7821">
            <w:pPr>
              <w:spacing w:line="240" w:lineRule="auto"/>
              <w:jc w:val="left"/>
              <w:rPr>
                <w:rFonts w:ascii="Roboto" w:hAnsi="Roboto"/>
                <w:bCs/>
                <w:lang w:val="ru-RU"/>
              </w:rPr>
            </w:pPr>
            <w:r w:rsidRPr="00420C1C">
              <w:rPr>
                <w:rFonts w:ascii="Roboto" w:hAnsi="Roboto"/>
                <w:bCs/>
                <w:lang w:val="ru-RU"/>
              </w:rPr>
              <w:t>КС3</w:t>
            </w:r>
            <w:r w:rsidR="004E5EFD" w:rsidRPr="00420C1C">
              <w:rPr>
                <w:rFonts w:ascii="Roboto" w:hAnsi="Roboto"/>
                <w:bCs/>
                <w:lang w:val="ru-RU"/>
              </w:rPr>
              <w:t xml:space="preserve"> </w:t>
            </w:r>
            <w:r w:rsidRPr="00420C1C">
              <w:rPr>
                <w:rFonts w:ascii="Roboto" w:hAnsi="Roboto"/>
                <w:bCs/>
                <w:lang w:val="ru-RU"/>
              </w:rPr>
              <w:t>(п.11),</w:t>
            </w:r>
            <w:r w:rsidR="00871E67" w:rsidRPr="00420C1C">
              <w:rPr>
                <w:rFonts w:ascii="Roboto" w:hAnsi="Roboto"/>
                <w:bCs/>
                <w:lang w:val="ru-RU"/>
              </w:rPr>
              <w:t xml:space="preserve"> </w:t>
            </w:r>
            <w:r w:rsidRPr="00420C1C">
              <w:rPr>
                <w:rFonts w:ascii="Roboto" w:hAnsi="Roboto"/>
                <w:bCs/>
                <w:lang w:val="ru-RU"/>
              </w:rPr>
              <w:t>КС4</w:t>
            </w:r>
            <w:r w:rsidR="004E5EFD" w:rsidRPr="00420C1C">
              <w:rPr>
                <w:rFonts w:ascii="Roboto" w:hAnsi="Roboto"/>
                <w:bCs/>
                <w:lang w:val="ru-RU"/>
              </w:rPr>
              <w:t xml:space="preserve"> </w:t>
            </w:r>
            <w:r w:rsidRPr="00420C1C">
              <w:rPr>
                <w:rFonts w:ascii="Roboto" w:hAnsi="Roboto"/>
                <w:bCs/>
                <w:lang w:val="ru-RU"/>
              </w:rPr>
              <w:t>(п.12) и КС5</w:t>
            </w:r>
            <w:r w:rsidR="004E5EFD" w:rsidRPr="00420C1C">
              <w:rPr>
                <w:rFonts w:ascii="Roboto" w:hAnsi="Roboto"/>
                <w:bCs/>
                <w:lang w:val="ru-RU"/>
              </w:rPr>
              <w:t xml:space="preserve"> </w:t>
            </w:r>
            <w:r w:rsidRPr="00420C1C">
              <w:rPr>
                <w:rFonts w:ascii="Roboto" w:hAnsi="Roboto"/>
                <w:bCs/>
                <w:lang w:val="ru-RU"/>
              </w:rPr>
              <w:t xml:space="preserve">(п.9) </w:t>
            </w:r>
          </w:p>
        </w:tc>
      </w:tr>
      <w:tr w:rsidR="003C7821" w:rsidRPr="00824B5E" w14:paraId="553C5416" w14:textId="77777777" w:rsidTr="00420C1C">
        <w:trPr>
          <w:trHeight w:val="1242"/>
        </w:trPr>
        <w:tc>
          <w:tcPr>
            <w:tcW w:w="694" w:type="dxa"/>
            <w:vMerge/>
            <w:tcBorders>
              <w:top w:val="single" w:sz="4" w:space="0" w:color="auto"/>
              <w:left w:val="double" w:sz="4" w:space="0" w:color="auto"/>
            </w:tcBorders>
          </w:tcPr>
          <w:p w14:paraId="03D10436" w14:textId="77777777" w:rsidR="003C7821" w:rsidRPr="00420C1C" w:rsidRDefault="003C7821" w:rsidP="003C7821">
            <w:pPr>
              <w:spacing w:line="240" w:lineRule="auto"/>
              <w:jc w:val="center"/>
              <w:rPr>
                <w:rFonts w:ascii="Roboto" w:hAnsi="Roboto"/>
                <w:bCs/>
                <w:lang w:val="ru-RU"/>
              </w:rPr>
            </w:pPr>
          </w:p>
        </w:tc>
        <w:tc>
          <w:tcPr>
            <w:tcW w:w="1399" w:type="dxa"/>
            <w:vMerge/>
            <w:tcBorders>
              <w:top w:val="single" w:sz="4" w:space="0" w:color="auto"/>
            </w:tcBorders>
          </w:tcPr>
          <w:p w14:paraId="049B30C9" w14:textId="77777777" w:rsidR="003C7821" w:rsidRPr="00420C1C" w:rsidRDefault="003C7821" w:rsidP="003C7821">
            <w:pPr>
              <w:spacing w:line="240" w:lineRule="auto"/>
              <w:jc w:val="left"/>
              <w:rPr>
                <w:rFonts w:ascii="Roboto" w:hAnsi="Roboto"/>
                <w:bCs/>
                <w:lang w:val="ru-RU"/>
              </w:rPr>
            </w:pPr>
          </w:p>
        </w:tc>
        <w:tc>
          <w:tcPr>
            <w:tcW w:w="2570" w:type="dxa"/>
            <w:vMerge/>
            <w:tcBorders>
              <w:top w:val="single" w:sz="4" w:space="0" w:color="auto"/>
            </w:tcBorders>
          </w:tcPr>
          <w:p w14:paraId="50AB4617" w14:textId="77777777" w:rsidR="003C7821" w:rsidRPr="00420C1C" w:rsidRDefault="003C7821" w:rsidP="003C7821">
            <w:pPr>
              <w:spacing w:line="240" w:lineRule="auto"/>
              <w:jc w:val="left"/>
              <w:rPr>
                <w:rFonts w:ascii="Roboto" w:hAnsi="Roboto"/>
                <w:lang w:val="ru-RU"/>
              </w:rPr>
            </w:pPr>
          </w:p>
        </w:tc>
        <w:tc>
          <w:tcPr>
            <w:tcW w:w="3842" w:type="dxa"/>
            <w:tcBorders>
              <w:top w:val="single" w:sz="4" w:space="0" w:color="auto"/>
            </w:tcBorders>
          </w:tcPr>
          <w:p w14:paraId="55ACCD9A" w14:textId="50958537" w:rsidR="003C7821" w:rsidRPr="00420C1C" w:rsidRDefault="003C7821" w:rsidP="00420C1C">
            <w:pPr>
              <w:spacing w:line="240" w:lineRule="auto"/>
              <w:jc w:val="left"/>
              <w:rPr>
                <w:rFonts w:ascii="Roboto" w:hAnsi="Roboto"/>
                <w:lang w:val="ru-RU"/>
              </w:rPr>
            </w:pPr>
            <w:r w:rsidRPr="00420C1C">
              <w:rPr>
                <w:rFonts w:ascii="Roboto" w:hAnsi="Roboto"/>
                <w:lang w:val="ru-RU"/>
              </w:rPr>
              <w:t>6.2 Мероприятия «Дня Каспийского моря» в 202</w:t>
            </w:r>
            <w:r w:rsidR="008A4567">
              <w:rPr>
                <w:rFonts w:ascii="Roboto" w:hAnsi="Roboto"/>
                <w:lang w:val="ru-RU"/>
              </w:rPr>
              <w:t>3</w:t>
            </w:r>
            <w:r w:rsidR="006D5832" w:rsidRPr="00420C1C">
              <w:rPr>
                <w:rFonts w:ascii="Roboto" w:hAnsi="Roboto"/>
                <w:lang w:val="ru-RU"/>
              </w:rPr>
              <w:t xml:space="preserve"> </w:t>
            </w:r>
            <w:r w:rsidRPr="00420C1C">
              <w:rPr>
                <w:rFonts w:ascii="Roboto" w:hAnsi="Roboto"/>
                <w:lang w:val="ru-RU"/>
              </w:rPr>
              <w:t>г. и в 202</w:t>
            </w:r>
            <w:r w:rsidR="008A4567">
              <w:rPr>
                <w:rFonts w:ascii="Roboto" w:hAnsi="Roboto"/>
                <w:lang w:val="ru-RU"/>
              </w:rPr>
              <w:t>4</w:t>
            </w:r>
            <w:r w:rsidR="006D5832" w:rsidRPr="00420C1C">
              <w:rPr>
                <w:rFonts w:ascii="Roboto" w:hAnsi="Roboto"/>
                <w:lang w:val="ru-RU"/>
              </w:rPr>
              <w:t xml:space="preserve"> </w:t>
            </w:r>
            <w:r w:rsidRPr="00420C1C">
              <w:rPr>
                <w:rFonts w:ascii="Roboto" w:hAnsi="Roboto"/>
                <w:lang w:val="ru-RU"/>
              </w:rPr>
              <w:t>г</w:t>
            </w:r>
            <w:r w:rsidR="006D5832" w:rsidRPr="00420C1C">
              <w:rPr>
                <w:rFonts w:ascii="Roboto" w:hAnsi="Roboto"/>
                <w:lang w:val="ru-RU"/>
              </w:rPr>
              <w:t>.</w:t>
            </w:r>
            <w:r w:rsidRPr="00420C1C">
              <w:rPr>
                <w:rFonts w:ascii="Roboto" w:hAnsi="Roboto"/>
                <w:lang w:val="ru-RU"/>
              </w:rPr>
              <w:t xml:space="preserve"> в пяти прикаспийских странах осуществлены </w:t>
            </w:r>
          </w:p>
        </w:tc>
        <w:tc>
          <w:tcPr>
            <w:tcW w:w="1843" w:type="dxa"/>
            <w:tcBorders>
              <w:top w:val="single" w:sz="4" w:space="0" w:color="auto"/>
            </w:tcBorders>
          </w:tcPr>
          <w:p w14:paraId="61586057" w14:textId="15D62B74" w:rsidR="003C7821" w:rsidRPr="00420C1C" w:rsidRDefault="003C7821" w:rsidP="003C7821">
            <w:pPr>
              <w:spacing w:line="240" w:lineRule="auto"/>
              <w:jc w:val="left"/>
              <w:rPr>
                <w:rFonts w:ascii="Roboto" w:hAnsi="Roboto"/>
                <w:lang w:val="ru-RU"/>
              </w:rPr>
            </w:pPr>
            <w:r w:rsidRPr="00420C1C">
              <w:rPr>
                <w:rFonts w:ascii="Roboto" w:hAnsi="Roboto"/>
                <w:lang w:val="ru-RU"/>
              </w:rPr>
              <w:t>Правительства прикаспийских государств при поддержке ВСТ</w:t>
            </w:r>
            <w:r w:rsidR="006D5832" w:rsidRPr="00420C1C">
              <w:rPr>
                <w:rFonts w:ascii="Roboto" w:hAnsi="Roboto"/>
                <w:lang w:val="ru-RU"/>
              </w:rPr>
              <w:t>К</w:t>
            </w:r>
          </w:p>
        </w:tc>
        <w:tc>
          <w:tcPr>
            <w:tcW w:w="1701" w:type="dxa"/>
            <w:tcBorders>
              <w:top w:val="single" w:sz="4" w:space="0" w:color="auto"/>
              <w:right w:val="double" w:sz="4" w:space="0" w:color="auto"/>
            </w:tcBorders>
          </w:tcPr>
          <w:p w14:paraId="3F7FE5EA" w14:textId="65A8C86C" w:rsidR="003C7821" w:rsidRPr="00420C1C" w:rsidRDefault="003C7821" w:rsidP="003C7821">
            <w:pPr>
              <w:jc w:val="left"/>
              <w:rPr>
                <w:rFonts w:ascii="Roboto" w:hAnsi="Roboto"/>
                <w:bCs/>
                <w:lang w:val="ru-RU"/>
              </w:rPr>
            </w:pPr>
            <w:r w:rsidRPr="00420C1C">
              <w:rPr>
                <w:rFonts w:ascii="Roboto" w:hAnsi="Roboto"/>
                <w:bCs/>
                <w:lang w:val="ru-RU"/>
              </w:rPr>
              <w:t>50 000</w:t>
            </w:r>
            <w:r w:rsidR="008A4567">
              <w:rPr>
                <w:rFonts w:ascii="Roboto" w:hAnsi="Roboto"/>
                <w:bCs/>
                <w:lang w:val="ru-RU"/>
              </w:rPr>
              <w:t xml:space="preserve"> </w:t>
            </w:r>
            <w:r w:rsidR="008A4567" w:rsidRPr="00420C1C">
              <w:rPr>
                <w:rFonts w:ascii="Roboto" w:hAnsi="Roboto"/>
                <w:bCs/>
                <w:lang w:val="ru-RU"/>
              </w:rPr>
              <w:t>(ТК)</w:t>
            </w:r>
          </w:p>
          <w:p w14:paraId="1674C9D1" w14:textId="77777777" w:rsidR="003C7821" w:rsidRPr="00420C1C" w:rsidRDefault="003C7821" w:rsidP="003C7821">
            <w:pPr>
              <w:spacing w:line="240" w:lineRule="auto"/>
              <w:jc w:val="left"/>
              <w:rPr>
                <w:rFonts w:ascii="Roboto" w:hAnsi="Roboto"/>
                <w:bCs/>
                <w:lang w:val="ru-RU"/>
              </w:rPr>
            </w:pPr>
          </w:p>
        </w:tc>
        <w:tc>
          <w:tcPr>
            <w:tcW w:w="2268" w:type="dxa"/>
            <w:tcBorders>
              <w:top w:val="single" w:sz="4" w:space="0" w:color="auto"/>
              <w:right w:val="double" w:sz="4" w:space="0" w:color="auto"/>
            </w:tcBorders>
          </w:tcPr>
          <w:p w14:paraId="196F1319" w14:textId="65A3712E" w:rsidR="003C7821" w:rsidRPr="00420C1C" w:rsidRDefault="003C7821" w:rsidP="003C7821">
            <w:pPr>
              <w:spacing w:line="240" w:lineRule="auto"/>
              <w:jc w:val="left"/>
              <w:rPr>
                <w:rFonts w:ascii="Roboto" w:hAnsi="Roboto"/>
                <w:bCs/>
                <w:lang w:val="ru-RU"/>
              </w:rPr>
            </w:pPr>
            <w:r w:rsidRPr="00420C1C">
              <w:rPr>
                <w:rFonts w:ascii="Roboto" w:hAnsi="Roboto"/>
                <w:bCs/>
                <w:lang w:val="ru-RU"/>
              </w:rPr>
              <w:t>В соответствии с решениями КС4</w:t>
            </w:r>
            <w:r w:rsidR="004E5EFD" w:rsidRPr="00420C1C">
              <w:rPr>
                <w:rFonts w:ascii="Roboto" w:hAnsi="Roboto"/>
                <w:bCs/>
                <w:lang w:val="ru-RU"/>
              </w:rPr>
              <w:t xml:space="preserve"> </w:t>
            </w:r>
            <w:r w:rsidRPr="00420C1C">
              <w:rPr>
                <w:rFonts w:ascii="Roboto" w:hAnsi="Roboto"/>
                <w:bCs/>
                <w:lang w:val="ru-RU"/>
              </w:rPr>
              <w:t>(п.12), КС5</w:t>
            </w:r>
            <w:r w:rsidR="004E5EFD" w:rsidRPr="00420C1C">
              <w:rPr>
                <w:rFonts w:ascii="Roboto" w:hAnsi="Roboto"/>
                <w:bCs/>
                <w:lang w:val="ru-RU"/>
              </w:rPr>
              <w:t xml:space="preserve"> </w:t>
            </w:r>
            <w:r w:rsidRPr="00420C1C">
              <w:rPr>
                <w:rFonts w:ascii="Roboto" w:hAnsi="Roboto"/>
                <w:bCs/>
                <w:lang w:val="ru-RU"/>
              </w:rPr>
              <w:t>(п.9)</w:t>
            </w:r>
          </w:p>
        </w:tc>
      </w:tr>
      <w:tr w:rsidR="007112B2" w:rsidRPr="00420C1C" w14:paraId="050DA1F7" w14:textId="77777777" w:rsidTr="00A479DE">
        <w:trPr>
          <w:trHeight w:val="516"/>
        </w:trPr>
        <w:tc>
          <w:tcPr>
            <w:tcW w:w="694" w:type="dxa"/>
            <w:vMerge w:val="restart"/>
            <w:tcBorders>
              <w:top w:val="single" w:sz="4" w:space="0" w:color="auto"/>
              <w:left w:val="double" w:sz="4" w:space="0" w:color="auto"/>
            </w:tcBorders>
          </w:tcPr>
          <w:p w14:paraId="22373EEC" w14:textId="77777777" w:rsidR="007112B2" w:rsidRPr="00420C1C" w:rsidRDefault="007112B2" w:rsidP="00CD4693">
            <w:pPr>
              <w:spacing w:line="240" w:lineRule="auto"/>
              <w:jc w:val="center"/>
              <w:rPr>
                <w:rFonts w:ascii="Roboto" w:hAnsi="Roboto"/>
                <w:bCs/>
                <w:lang w:val="ru-RU"/>
              </w:rPr>
            </w:pPr>
            <w:r w:rsidRPr="00420C1C">
              <w:rPr>
                <w:rFonts w:ascii="Roboto" w:hAnsi="Roboto"/>
                <w:bCs/>
                <w:lang w:val="ru-RU"/>
              </w:rPr>
              <w:lastRenderedPageBreak/>
              <w:t>7</w:t>
            </w:r>
          </w:p>
        </w:tc>
        <w:tc>
          <w:tcPr>
            <w:tcW w:w="1399" w:type="dxa"/>
            <w:vMerge w:val="restart"/>
            <w:tcBorders>
              <w:top w:val="single" w:sz="4" w:space="0" w:color="auto"/>
            </w:tcBorders>
          </w:tcPr>
          <w:p w14:paraId="3C75AE10" w14:textId="6098A4AE" w:rsidR="007112B2" w:rsidRPr="00420C1C" w:rsidRDefault="00420C1C" w:rsidP="00CD4693">
            <w:pPr>
              <w:spacing w:line="240" w:lineRule="auto"/>
              <w:jc w:val="left"/>
              <w:rPr>
                <w:rFonts w:ascii="Roboto" w:hAnsi="Roboto"/>
                <w:bCs/>
                <w:lang w:val="fr-CH"/>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vMerge w:val="restart"/>
          </w:tcPr>
          <w:p w14:paraId="09A37CD9" w14:textId="52B2CD46" w:rsidR="007112B2" w:rsidRPr="00420C1C" w:rsidRDefault="007112B2" w:rsidP="007E3360">
            <w:pPr>
              <w:tabs>
                <w:tab w:val="left" w:pos="2772"/>
              </w:tabs>
              <w:spacing w:line="240" w:lineRule="auto"/>
              <w:jc w:val="left"/>
              <w:rPr>
                <w:rFonts w:ascii="Roboto" w:hAnsi="Roboto"/>
                <w:lang w:val="ru-RU"/>
              </w:rPr>
            </w:pPr>
            <w:r w:rsidRPr="00420C1C">
              <w:rPr>
                <w:rFonts w:ascii="Roboto" w:hAnsi="Roboto"/>
                <w:lang w:val="ru-RU"/>
              </w:rPr>
              <w:t xml:space="preserve">Осуществление и развитие сотрудничества Тегеранской конвенции с международными и </w:t>
            </w:r>
            <w:r w:rsidR="003C7821" w:rsidRPr="00420C1C">
              <w:rPr>
                <w:rFonts w:ascii="Roboto" w:hAnsi="Roboto"/>
                <w:lang w:val="ru-RU"/>
              </w:rPr>
              <w:t>региональными организациями</w:t>
            </w:r>
            <w:r w:rsidRPr="00420C1C">
              <w:rPr>
                <w:rFonts w:ascii="Roboto" w:hAnsi="Roboto"/>
                <w:lang w:val="ru-RU"/>
              </w:rPr>
              <w:t>, а</w:t>
            </w:r>
            <w:r w:rsidR="003C7821" w:rsidRPr="0017568F">
              <w:rPr>
                <w:rFonts w:ascii="Roboto" w:hAnsi="Roboto"/>
                <w:lang w:val="ru-RU"/>
              </w:rPr>
              <w:t xml:space="preserve"> </w:t>
            </w:r>
            <w:r w:rsidRPr="00420C1C">
              <w:rPr>
                <w:rFonts w:ascii="Roboto" w:hAnsi="Roboto"/>
                <w:lang w:val="ru-RU"/>
              </w:rPr>
              <w:t>также поддержка</w:t>
            </w:r>
            <w:r w:rsidR="003C7821" w:rsidRPr="0017568F">
              <w:rPr>
                <w:rFonts w:ascii="Roboto" w:hAnsi="Roboto"/>
                <w:lang w:val="ru-RU"/>
              </w:rPr>
              <w:t xml:space="preserve"> </w:t>
            </w:r>
            <w:r w:rsidR="003C7821" w:rsidRPr="00420C1C">
              <w:rPr>
                <w:rFonts w:ascii="Roboto" w:hAnsi="Roboto"/>
                <w:lang w:val="ru-RU"/>
              </w:rPr>
              <w:t xml:space="preserve">процесса реализации </w:t>
            </w:r>
            <w:r w:rsidR="00F00BE3" w:rsidRPr="00420C1C">
              <w:rPr>
                <w:rFonts w:ascii="Roboto" w:hAnsi="Roboto"/>
                <w:lang w:val="ru-RU"/>
              </w:rPr>
              <w:t>положений Тегеранской конвенции</w:t>
            </w:r>
            <w:r w:rsidRPr="00420C1C">
              <w:rPr>
                <w:rFonts w:ascii="Roboto" w:hAnsi="Roboto"/>
                <w:lang w:val="ru-RU"/>
              </w:rPr>
              <w:t xml:space="preserve"> и протоколов к ней,</w:t>
            </w:r>
            <w:r w:rsidR="003C7821" w:rsidRPr="0017568F">
              <w:rPr>
                <w:rFonts w:ascii="Roboto" w:hAnsi="Roboto"/>
                <w:lang w:val="ru-RU"/>
              </w:rPr>
              <w:t xml:space="preserve"> </w:t>
            </w:r>
            <w:r w:rsidRPr="00420C1C">
              <w:rPr>
                <w:rFonts w:ascii="Roboto" w:hAnsi="Roboto"/>
                <w:lang w:val="ru-RU"/>
              </w:rPr>
              <w:t xml:space="preserve">в том числе, через разработку и реализацию международных проектов </w:t>
            </w:r>
          </w:p>
          <w:p w14:paraId="5FF94CEC" w14:textId="77777777" w:rsidR="007112B2" w:rsidRPr="00420C1C" w:rsidRDefault="007112B2" w:rsidP="007E3360">
            <w:pPr>
              <w:tabs>
                <w:tab w:val="left" w:pos="2772"/>
              </w:tabs>
              <w:spacing w:line="240" w:lineRule="auto"/>
              <w:jc w:val="left"/>
              <w:rPr>
                <w:rFonts w:ascii="Roboto" w:hAnsi="Roboto"/>
                <w:lang w:val="ru-RU"/>
              </w:rPr>
            </w:pPr>
          </w:p>
          <w:p w14:paraId="6FCE5075" w14:textId="77777777" w:rsidR="007112B2" w:rsidRPr="00420C1C" w:rsidRDefault="007112B2" w:rsidP="00F00BE3">
            <w:pPr>
              <w:spacing w:line="240" w:lineRule="auto"/>
              <w:jc w:val="left"/>
              <w:rPr>
                <w:rFonts w:ascii="Roboto" w:hAnsi="Roboto"/>
                <w:lang w:val="ru-RU"/>
              </w:rPr>
            </w:pPr>
          </w:p>
        </w:tc>
        <w:tc>
          <w:tcPr>
            <w:tcW w:w="3842" w:type="dxa"/>
            <w:tcBorders>
              <w:top w:val="single" w:sz="4" w:space="0" w:color="auto"/>
              <w:bottom w:val="single" w:sz="4" w:space="0" w:color="auto"/>
            </w:tcBorders>
          </w:tcPr>
          <w:p w14:paraId="58F19BA1" w14:textId="074CD1CC" w:rsidR="007112B2" w:rsidRPr="00420C1C" w:rsidRDefault="007112B2" w:rsidP="0055026B">
            <w:pPr>
              <w:spacing w:line="240" w:lineRule="auto"/>
              <w:jc w:val="left"/>
              <w:rPr>
                <w:rFonts w:ascii="Roboto" w:hAnsi="Roboto"/>
                <w:lang w:val="ru-RU"/>
              </w:rPr>
            </w:pPr>
            <w:r w:rsidRPr="00420C1C">
              <w:rPr>
                <w:rFonts w:ascii="Roboto" w:hAnsi="Roboto"/>
                <w:lang w:val="ru-RU"/>
              </w:rPr>
              <w:t>7.1</w:t>
            </w:r>
            <w:r w:rsidR="006D5832" w:rsidRPr="00420C1C">
              <w:rPr>
                <w:rFonts w:ascii="Roboto" w:hAnsi="Roboto"/>
                <w:lang w:val="ru-RU"/>
              </w:rPr>
              <w:t xml:space="preserve"> </w:t>
            </w:r>
            <w:r w:rsidRPr="00420C1C">
              <w:rPr>
                <w:rFonts w:ascii="Roboto" w:hAnsi="Roboto"/>
                <w:lang w:val="ru-RU"/>
              </w:rPr>
              <w:t xml:space="preserve">Сотрудничество с ЮНЕП, ГЭФ, ИМО, ПРООН, ЗКФ, АФ и др. развивается </w:t>
            </w:r>
          </w:p>
          <w:p w14:paraId="4E0DF577" w14:textId="77777777" w:rsidR="007112B2" w:rsidRPr="00420C1C" w:rsidRDefault="007112B2" w:rsidP="003C7821">
            <w:pPr>
              <w:spacing w:line="240" w:lineRule="auto"/>
              <w:jc w:val="left"/>
              <w:rPr>
                <w:rFonts w:ascii="Roboto" w:hAnsi="Roboto"/>
                <w:lang w:val="ru-RU"/>
              </w:rPr>
            </w:pPr>
          </w:p>
        </w:tc>
        <w:tc>
          <w:tcPr>
            <w:tcW w:w="1843" w:type="dxa"/>
            <w:tcBorders>
              <w:top w:val="single" w:sz="4" w:space="0" w:color="auto"/>
              <w:bottom w:val="single" w:sz="4" w:space="0" w:color="auto"/>
            </w:tcBorders>
          </w:tcPr>
          <w:p w14:paraId="088EAAD4" w14:textId="30A0EC0A" w:rsidR="007112B2" w:rsidRPr="00420C1C" w:rsidRDefault="00216018" w:rsidP="00174C92">
            <w:pPr>
              <w:spacing w:line="240" w:lineRule="auto"/>
              <w:jc w:val="left"/>
              <w:rPr>
                <w:rFonts w:ascii="Roboto" w:hAnsi="Roboto"/>
                <w:lang w:val="ru-RU"/>
              </w:rPr>
            </w:pPr>
            <w:r w:rsidRPr="00420C1C">
              <w:rPr>
                <w:rFonts w:ascii="Roboto" w:hAnsi="Roboto"/>
                <w:lang w:val="ru-RU"/>
              </w:rPr>
              <w:t xml:space="preserve">Правительства прикаспийских государств </w:t>
            </w:r>
            <w:r w:rsidR="007112B2" w:rsidRPr="00420C1C">
              <w:rPr>
                <w:rFonts w:ascii="Roboto" w:hAnsi="Roboto"/>
                <w:lang w:val="ru-RU"/>
              </w:rPr>
              <w:t>при поддержке ВСТК и международных партнеров</w:t>
            </w:r>
          </w:p>
        </w:tc>
        <w:tc>
          <w:tcPr>
            <w:tcW w:w="1701" w:type="dxa"/>
            <w:tcBorders>
              <w:top w:val="single" w:sz="4" w:space="0" w:color="auto"/>
              <w:bottom w:val="single" w:sz="4" w:space="0" w:color="auto"/>
              <w:right w:val="double" w:sz="4" w:space="0" w:color="auto"/>
            </w:tcBorders>
          </w:tcPr>
          <w:p w14:paraId="643C3D43" w14:textId="6AD42DD6" w:rsidR="007112B2" w:rsidRPr="00420C1C" w:rsidRDefault="007112B2" w:rsidP="00174C92">
            <w:pPr>
              <w:spacing w:line="240" w:lineRule="auto"/>
              <w:jc w:val="left"/>
              <w:rPr>
                <w:rFonts w:ascii="Roboto" w:hAnsi="Roboto"/>
                <w:lang w:val="ru-RU"/>
              </w:rPr>
            </w:pPr>
            <w:r w:rsidRPr="00420C1C">
              <w:rPr>
                <w:rFonts w:ascii="Roboto" w:hAnsi="Roboto"/>
                <w:lang w:val="ru-RU"/>
              </w:rPr>
              <w:t>Бюджеты ТК</w:t>
            </w:r>
            <w:r w:rsidR="00F762DC" w:rsidRPr="00420C1C">
              <w:rPr>
                <w:rFonts w:ascii="Roboto" w:hAnsi="Roboto"/>
                <w:lang w:val="ru-RU"/>
              </w:rPr>
              <w:t>,</w:t>
            </w:r>
            <w:r w:rsidRPr="00420C1C">
              <w:rPr>
                <w:rFonts w:ascii="Roboto" w:hAnsi="Roboto"/>
                <w:lang w:val="ru-RU"/>
              </w:rPr>
              <w:t xml:space="preserve"> правительств и</w:t>
            </w:r>
            <w:r w:rsidR="00871E67" w:rsidRPr="00420C1C">
              <w:rPr>
                <w:rFonts w:ascii="Roboto" w:hAnsi="Roboto"/>
                <w:lang w:val="ru-RU"/>
              </w:rPr>
              <w:t xml:space="preserve"> </w:t>
            </w:r>
            <w:r w:rsidRPr="00420C1C">
              <w:rPr>
                <w:rFonts w:ascii="Roboto" w:hAnsi="Roboto"/>
                <w:lang w:val="ru-RU"/>
              </w:rPr>
              <w:t>международных</w:t>
            </w:r>
            <w:r w:rsidR="00871E67" w:rsidRPr="00420C1C">
              <w:rPr>
                <w:rFonts w:ascii="Roboto" w:hAnsi="Roboto"/>
                <w:lang w:val="ru-RU"/>
              </w:rPr>
              <w:t xml:space="preserve"> </w:t>
            </w:r>
            <w:r w:rsidRPr="00420C1C">
              <w:rPr>
                <w:rFonts w:ascii="Roboto" w:hAnsi="Roboto"/>
                <w:lang w:val="ru-RU"/>
              </w:rPr>
              <w:t>организаций</w:t>
            </w:r>
          </w:p>
          <w:p w14:paraId="760720A8" w14:textId="77777777" w:rsidR="007112B2" w:rsidRPr="00420C1C" w:rsidRDefault="007112B2" w:rsidP="00174C92">
            <w:pPr>
              <w:spacing w:line="240" w:lineRule="auto"/>
              <w:jc w:val="left"/>
              <w:rPr>
                <w:rFonts w:ascii="Roboto" w:hAnsi="Roboto"/>
                <w:lang w:val="ru-RU"/>
              </w:rPr>
            </w:pPr>
          </w:p>
        </w:tc>
        <w:tc>
          <w:tcPr>
            <w:tcW w:w="2268" w:type="dxa"/>
            <w:tcBorders>
              <w:top w:val="single" w:sz="4" w:space="0" w:color="auto"/>
              <w:bottom w:val="single" w:sz="4" w:space="0" w:color="auto"/>
              <w:right w:val="double" w:sz="4" w:space="0" w:color="auto"/>
            </w:tcBorders>
          </w:tcPr>
          <w:p w14:paraId="0A7CCDC3" w14:textId="50A98E00" w:rsidR="007112B2" w:rsidRPr="00420C1C" w:rsidRDefault="007112B2" w:rsidP="00174C92">
            <w:pPr>
              <w:spacing w:line="240" w:lineRule="auto"/>
              <w:jc w:val="left"/>
              <w:rPr>
                <w:rFonts w:ascii="Roboto" w:hAnsi="Roboto"/>
                <w:lang w:val="ru-RU"/>
              </w:rPr>
            </w:pPr>
            <w:r w:rsidRPr="00420C1C">
              <w:rPr>
                <w:rFonts w:ascii="Roboto" w:hAnsi="Roboto"/>
                <w:lang w:val="ru-RU"/>
              </w:rPr>
              <w:t>В соответствии с решениями КС3</w:t>
            </w:r>
            <w:r w:rsidR="004E5EFD" w:rsidRPr="00420C1C">
              <w:rPr>
                <w:rFonts w:ascii="Roboto" w:hAnsi="Roboto"/>
                <w:lang w:val="ru-RU"/>
              </w:rPr>
              <w:t xml:space="preserve"> </w:t>
            </w:r>
            <w:r w:rsidRPr="00420C1C">
              <w:rPr>
                <w:rFonts w:ascii="Roboto" w:hAnsi="Roboto"/>
                <w:lang w:val="ru-RU"/>
              </w:rPr>
              <w:t>(п.16),</w:t>
            </w:r>
          </w:p>
          <w:p w14:paraId="70EE67B6" w14:textId="03D655E3" w:rsidR="007112B2" w:rsidRPr="00420C1C" w:rsidRDefault="007112B2" w:rsidP="00174C92">
            <w:pPr>
              <w:spacing w:line="240" w:lineRule="auto"/>
              <w:jc w:val="left"/>
              <w:rPr>
                <w:rFonts w:ascii="Roboto" w:hAnsi="Roboto"/>
                <w:lang w:val="ru-RU"/>
              </w:rPr>
            </w:pPr>
            <w:r w:rsidRPr="00420C1C">
              <w:rPr>
                <w:rFonts w:ascii="Roboto" w:hAnsi="Roboto"/>
                <w:lang w:val="ru-RU"/>
              </w:rPr>
              <w:t>КС4</w:t>
            </w:r>
            <w:r w:rsidR="004E5EFD" w:rsidRPr="00420C1C">
              <w:rPr>
                <w:rFonts w:ascii="Roboto" w:hAnsi="Roboto"/>
                <w:lang w:val="ru-RU"/>
              </w:rPr>
              <w:t xml:space="preserve"> </w:t>
            </w:r>
            <w:r w:rsidRPr="00420C1C">
              <w:rPr>
                <w:rFonts w:ascii="Roboto" w:hAnsi="Roboto"/>
                <w:lang w:val="ru-RU"/>
              </w:rPr>
              <w:t>(п.21), КС5</w:t>
            </w:r>
            <w:r w:rsidR="004E5EFD" w:rsidRPr="00420C1C">
              <w:rPr>
                <w:rFonts w:ascii="Roboto" w:hAnsi="Roboto"/>
                <w:lang w:val="ru-RU"/>
              </w:rPr>
              <w:t xml:space="preserve"> </w:t>
            </w:r>
            <w:r w:rsidRPr="00420C1C">
              <w:rPr>
                <w:rFonts w:ascii="Roboto" w:hAnsi="Roboto"/>
                <w:lang w:val="ru-RU"/>
              </w:rPr>
              <w:t>(п</w:t>
            </w:r>
            <w:r w:rsidR="004E5EFD" w:rsidRPr="00420C1C">
              <w:rPr>
                <w:rFonts w:ascii="Roboto" w:hAnsi="Roboto"/>
                <w:lang w:val="ru-RU"/>
              </w:rPr>
              <w:t>.</w:t>
            </w:r>
            <w:r w:rsidRPr="00420C1C">
              <w:rPr>
                <w:rFonts w:ascii="Roboto" w:hAnsi="Roboto"/>
                <w:lang w:val="ru-RU"/>
              </w:rPr>
              <w:t xml:space="preserve">17) </w:t>
            </w:r>
          </w:p>
        </w:tc>
      </w:tr>
      <w:tr w:rsidR="007112B2" w:rsidRPr="00824B5E" w14:paraId="4C573FCA" w14:textId="77777777" w:rsidTr="00A479DE">
        <w:trPr>
          <w:trHeight w:val="1787"/>
        </w:trPr>
        <w:tc>
          <w:tcPr>
            <w:tcW w:w="694" w:type="dxa"/>
            <w:vMerge/>
            <w:tcBorders>
              <w:left w:val="double" w:sz="4" w:space="0" w:color="auto"/>
            </w:tcBorders>
          </w:tcPr>
          <w:p w14:paraId="770B231F" w14:textId="77777777" w:rsidR="007112B2" w:rsidRPr="00420C1C" w:rsidRDefault="007112B2" w:rsidP="00CD4693">
            <w:pPr>
              <w:spacing w:line="240" w:lineRule="auto"/>
              <w:jc w:val="center"/>
              <w:rPr>
                <w:rFonts w:ascii="Roboto" w:hAnsi="Roboto"/>
                <w:bCs/>
                <w:lang w:val="ru-RU"/>
              </w:rPr>
            </w:pPr>
          </w:p>
        </w:tc>
        <w:tc>
          <w:tcPr>
            <w:tcW w:w="1399" w:type="dxa"/>
            <w:vMerge/>
          </w:tcPr>
          <w:p w14:paraId="014F446B" w14:textId="77777777" w:rsidR="007112B2" w:rsidRPr="00420C1C" w:rsidRDefault="007112B2" w:rsidP="00CD4693">
            <w:pPr>
              <w:spacing w:line="240" w:lineRule="auto"/>
              <w:jc w:val="left"/>
              <w:rPr>
                <w:rFonts w:ascii="Roboto" w:hAnsi="Roboto"/>
                <w:bCs/>
                <w:lang w:val="ru-RU"/>
              </w:rPr>
            </w:pPr>
          </w:p>
        </w:tc>
        <w:tc>
          <w:tcPr>
            <w:tcW w:w="2570" w:type="dxa"/>
            <w:vMerge/>
          </w:tcPr>
          <w:p w14:paraId="59005C91" w14:textId="77777777" w:rsidR="007112B2" w:rsidRPr="00420C1C" w:rsidRDefault="007112B2" w:rsidP="007E3360">
            <w:pPr>
              <w:tabs>
                <w:tab w:val="left" w:pos="2772"/>
              </w:tabs>
              <w:jc w:val="left"/>
              <w:rPr>
                <w:rFonts w:ascii="Roboto" w:hAnsi="Roboto"/>
                <w:color w:val="FF0000"/>
                <w:lang w:val="ru-RU"/>
              </w:rPr>
            </w:pPr>
          </w:p>
        </w:tc>
        <w:tc>
          <w:tcPr>
            <w:tcW w:w="3842" w:type="dxa"/>
            <w:tcBorders>
              <w:top w:val="single" w:sz="4" w:space="0" w:color="auto"/>
              <w:bottom w:val="single" w:sz="4" w:space="0" w:color="auto"/>
            </w:tcBorders>
          </w:tcPr>
          <w:p w14:paraId="4B550C2C" w14:textId="236FBFF7" w:rsidR="007112B2" w:rsidRPr="00420C1C" w:rsidRDefault="007112B2" w:rsidP="003C7821">
            <w:pPr>
              <w:spacing w:line="240" w:lineRule="auto"/>
              <w:jc w:val="left"/>
              <w:rPr>
                <w:rFonts w:ascii="Roboto" w:hAnsi="Roboto"/>
                <w:lang w:val="ru-RU"/>
              </w:rPr>
            </w:pPr>
            <w:r w:rsidRPr="00420C1C">
              <w:rPr>
                <w:rFonts w:ascii="Roboto" w:hAnsi="Roboto"/>
                <w:lang w:val="ru-RU"/>
              </w:rPr>
              <w:t xml:space="preserve">7.2 Полномасштабный проект «Урбанизация и адаптация к изменению климата в регионе Каспийского моря» разработан и представлен в Адаптационный фонд, начата его реализация </w:t>
            </w:r>
          </w:p>
        </w:tc>
        <w:tc>
          <w:tcPr>
            <w:tcW w:w="1843" w:type="dxa"/>
            <w:tcBorders>
              <w:top w:val="single" w:sz="4" w:space="0" w:color="auto"/>
              <w:bottom w:val="single" w:sz="4" w:space="0" w:color="auto"/>
            </w:tcBorders>
          </w:tcPr>
          <w:p w14:paraId="18C0C5F5" w14:textId="1D5D446F" w:rsidR="007112B2" w:rsidRPr="00420C1C" w:rsidRDefault="007112B2" w:rsidP="0049243A">
            <w:pPr>
              <w:spacing w:line="240" w:lineRule="auto"/>
              <w:jc w:val="left"/>
              <w:rPr>
                <w:rFonts w:ascii="Roboto" w:hAnsi="Roboto"/>
                <w:lang w:val="ru-RU"/>
              </w:rPr>
            </w:pPr>
            <w:r w:rsidRPr="00420C1C">
              <w:rPr>
                <w:rFonts w:ascii="Roboto" w:hAnsi="Roboto"/>
                <w:lang w:val="ru-RU"/>
              </w:rPr>
              <w:t>ЮНЕП-ВСТК, ООН-</w:t>
            </w:r>
            <w:proofErr w:type="spellStart"/>
            <w:r w:rsidRPr="00420C1C">
              <w:rPr>
                <w:rFonts w:ascii="Roboto" w:hAnsi="Roboto"/>
                <w:lang w:val="ru-RU"/>
              </w:rPr>
              <w:t>Хабитат</w:t>
            </w:r>
            <w:proofErr w:type="spellEnd"/>
            <w:r w:rsidRPr="00420C1C">
              <w:rPr>
                <w:rFonts w:ascii="Roboto" w:hAnsi="Roboto"/>
                <w:lang w:val="ru-RU"/>
              </w:rPr>
              <w:t>, МОМ и правительства</w:t>
            </w:r>
          </w:p>
          <w:p w14:paraId="367716E8" w14:textId="77777777" w:rsidR="007112B2" w:rsidRPr="00420C1C" w:rsidRDefault="007112B2" w:rsidP="00174C92">
            <w:pPr>
              <w:spacing w:line="240" w:lineRule="auto"/>
              <w:jc w:val="left"/>
              <w:rPr>
                <w:rFonts w:ascii="Roboto" w:hAnsi="Roboto"/>
                <w:lang w:val="ru-RU"/>
              </w:rPr>
            </w:pPr>
          </w:p>
        </w:tc>
        <w:tc>
          <w:tcPr>
            <w:tcW w:w="1701" w:type="dxa"/>
            <w:tcBorders>
              <w:top w:val="single" w:sz="4" w:space="0" w:color="auto"/>
              <w:bottom w:val="single" w:sz="4" w:space="0" w:color="auto"/>
              <w:right w:val="double" w:sz="4" w:space="0" w:color="auto"/>
            </w:tcBorders>
          </w:tcPr>
          <w:p w14:paraId="6DAE2D37" w14:textId="77777777" w:rsidR="008A4567" w:rsidRPr="00E547E3" w:rsidRDefault="008A4567" w:rsidP="008A4567">
            <w:pPr>
              <w:spacing w:line="240" w:lineRule="auto"/>
              <w:jc w:val="left"/>
              <w:rPr>
                <w:rFonts w:ascii="Roboto" w:hAnsi="Roboto"/>
                <w:bCs/>
                <w:lang w:val="en-US"/>
              </w:rPr>
            </w:pPr>
            <w:r w:rsidRPr="00E547E3">
              <w:rPr>
                <w:rFonts w:ascii="Roboto" w:hAnsi="Roboto"/>
                <w:bCs/>
                <w:lang w:val="en-US"/>
              </w:rPr>
              <w:t>1,800,000</w:t>
            </w:r>
          </w:p>
          <w:p w14:paraId="215A336F" w14:textId="03E459F7" w:rsidR="007112B2" w:rsidRPr="00420C1C" w:rsidRDefault="008A4567" w:rsidP="0049243A">
            <w:pPr>
              <w:spacing w:line="240" w:lineRule="auto"/>
              <w:jc w:val="left"/>
              <w:rPr>
                <w:rFonts w:ascii="Roboto" w:hAnsi="Roboto"/>
                <w:lang w:val="ru-RU"/>
              </w:rPr>
            </w:pPr>
            <w:r w:rsidRPr="008A4567">
              <w:rPr>
                <w:rFonts w:ascii="Roboto" w:hAnsi="Roboto"/>
                <w:lang w:val="ru-RU"/>
              </w:rPr>
              <w:t>Адаптационный фонд</w:t>
            </w:r>
            <w:r>
              <w:rPr>
                <w:rFonts w:ascii="Roboto" w:hAnsi="Roboto"/>
                <w:lang w:val="ru-RU"/>
              </w:rPr>
              <w:t xml:space="preserve">, </w:t>
            </w:r>
            <w:r w:rsidR="007112B2" w:rsidRPr="00420C1C">
              <w:rPr>
                <w:rFonts w:ascii="Roboto" w:hAnsi="Roboto"/>
                <w:lang w:val="ru-RU"/>
              </w:rPr>
              <w:t>ЮНЕП</w:t>
            </w:r>
          </w:p>
          <w:p w14:paraId="1C73E738" w14:textId="77777777" w:rsidR="007112B2" w:rsidRPr="00420C1C" w:rsidRDefault="007112B2" w:rsidP="00174C92">
            <w:pPr>
              <w:spacing w:line="240" w:lineRule="auto"/>
              <w:jc w:val="left"/>
              <w:rPr>
                <w:rFonts w:ascii="Roboto" w:hAnsi="Roboto"/>
                <w:lang w:val="ru-RU"/>
              </w:rPr>
            </w:pPr>
          </w:p>
        </w:tc>
        <w:tc>
          <w:tcPr>
            <w:tcW w:w="2268" w:type="dxa"/>
            <w:tcBorders>
              <w:top w:val="single" w:sz="4" w:space="0" w:color="auto"/>
              <w:bottom w:val="single" w:sz="4" w:space="0" w:color="auto"/>
              <w:right w:val="double" w:sz="4" w:space="0" w:color="auto"/>
            </w:tcBorders>
          </w:tcPr>
          <w:p w14:paraId="257A042C" w14:textId="1E17198A" w:rsidR="007112B2" w:rsidRPr="00420C1C" w:rsidRDefault="007112B2" w:rsidP="00174C92">
            <w:pPr>
              <w:spacing w:line="240" w:lineRule="auto"/>
              <w:jc w:val="left"/>
              <w:rPr>
                <w:rFonts w:ascii="Roboto" w:hAnsi="Roboto"/>
                <w:lang w:val="ru-RU"/>
              </w:rPr>
            </w:pPr>
            <w:r w:rsidRPr="00420C1C">
              <w:rPr>
                <w:rFonts w:ascii="Roboto" w:hAnsi="Roboto"/>
                <w:lang w:val="ru-RU"/>
              </w:rPr>
              <w:t xml:space="preserve">В соответствии с решением  </w:t>
            </w:r>
          </w:p>
          <w:p w14:paraId="54FEC1A2" w14:textId="13B97A1B" w:rsidR="007112B2" w:rsidRPr="00420C1C" w:rsidRDefault="007112B2" w:rsidP="00174C92">
            <w:pPr>
              <w:spacing w:line="240" w:lineRule="auto"/>
              <w:jc w:val="left"/>
              <w:rPr>
                <w:rFonts w:ascii="Roboto" w:hAnsi="Roboto"/>
                <w:lang w:val="ru-RU"/>
              </w:rPr>
            </w:pPr>
            <w:r w:rsidRPr="00420C1C">
              <w:rPr>
                <w:rFonts w:ascii="Roboto" w:hAnsi="Roboto"/>
                <w:lang w:val="ru-RU"/>
              </w:rPr>
              <w:t>КС3 (п.15)</w:t>
            </w:r>
          </w:p>
        </w:tc>
      </w:tr>
      <w:tr w:rsidR="00F00BE3" w:rsidRPr="00824B5E" w14:paraId="3BC29C0B" w14:textId="77777777" w:rsidTr="008A4567">
        <w:trPr>
          <w:trHeight w:val="2350"/>
        </w:trPr>
        <w:tc>
          <w:tcPr>
            <w:tcW w:w="694" w:type="dxa"/>
            <w:vMerge/>
            <w:tcBorders>
              <w:left w:val="double" w:sz="4" w:space="0" w:color="auto"/>
            </w:tcBorders>
          </w:tcPr>
          <w:p w14:paraId="4A36FD5A" w14:textId="77777777" w:rsidR="00F00BE3" w:rsidRPr="00420C1C" w:rsidRDefault="00F00BE3" w:rsidP="00CD4693">
            <w:pPr>
              <w:spacing w:line="240" w:lineRule="auto"/>
              <w:jc w:val="center"/>
              <w:rPr>
                <w:rFonts w:ascii="Roboto" w:hAnsi="Roboto"/>
                <w:bCs/>
                <w:lang w:val="ru-RU"/>
              </w:rPr>
            </w:pPr>
          </w:p>
        </w:tc>
        <w:tc>
          <w:tcPr>
            <w:tcW w:w="1399" w:type="dxa"/>
            <w:vMerge/>
          </w:tcPr>
          <w:p w14:paraId="3AA23EC9" w14:textId="77777777" w:rsidR="00F00BE3" w:rsidRPr="00420C1C" w:rsidRDefault="00F00BE3" w:rsidP="00CD4693">
            <w:pPr>
              <w:spacing w:line="240" w:lineRule="auto"/>
              <w:jc w:val="left"/>
              <w:rPr>
                <w:rFonts w:ascii="Roboto" w:hAnsi="Roboto"/>
                <w:bCs/>
                <w:lang w:val="ru-RU"/>
              </w:rPr>
            </w:pPr>
          </w:p>
        </w:tc>
        <w:tc>
          <w:tcPr>
            <w:tcW w:w="2570" w:type="dxa"/>
            <w:vMerge/>
          </w:tcPr>
          <w:p w14:paraId="7D4F7DBB" w14:textId="77777777" w:rsidR="00F00BE3" w:rsidRPr="00420C1C" w:rsidRDefault="00F00BE3" w:rsidP="007E3360">
            <w:pPr>
              <w:tabs>
                <w:tab w:val="left" w:pos="2772"/>
              </w:tabs>
              <w:jc w:val="left"/>
              <w:rPr>
                <w:rFonts w:ascii="Roboto" w:hAnsi="Roboto"/>
                <w:color w:val="FF0000"/>
                <w:lang w:val="ru-RU"/>
              </w:rPr>
            </w:pPr>
          </w:p>
        </w:tc>
        <w:tc>
          <w:tcPr>
            <w:tcW w:w="3842" w:type="dxa"/>
            <w:tcBorders>
              <w:top w:val="single" w:sz="4" w:space="0" w:color="auto"/>
            </w:tcBorders>
          </w:tcPr>
          <w:p w14:paraId="6D977188" w14:textId="6294BF67" w:rsidR="00F00BE3" w:rsidRPr="00420C1C" w:rsidRDefault="00F00BE3" w:rsidP="00DD5FE1">
            <w:pPr>
              <w:spacing w:line="240" w:lineRule="auto"/>
              <w:jc w:val="left"/>
              <w:rPr>
                <w:rFonts w:ascii="Roboto" w:hAnsi="Roboto"/>
                <w:lang w:val="ru-RU"/>
              </w:rPr>
            </w:pPr>
            <w:r w:rsidRPr="00420C1C">
              <w:rPr>
                <w:rFonts w:ascii="Roboto" w:hAnsi="Roboto"/>
                <w:lang w:val="ru-RU"/>
              </w:rPr>
              <w:t xml:space="preserve">7.3 Проект ПРООН-ЮНЕП «Оказание содействия в выработке системного подхода к решению   проблемы морского мусора и морского пластика в Каспийском море» в стадии реализации </w:t>
            </w:r>
          </w:p>
          <w:p w14:paraId="0A3AC52D" w14:textId="77777777" w:rsidR="00F00BE3" w:rsidRPr="00420C1C" w:rsidRDefault="00F00BE3" w:rsidP="003C7821">
            <w:pPr>
              <w:spacing w:line="240" w:lineRule="auto"/>
              <w:jc w:val="left"/>
              <w:rPr>
                <w:rFonts w:ascii="Roboto" w:hAnsi="Roboto"/>
                <w:lang w:val="ru-RU"/>
              </w:rPr>
            </w:pPr>
          </w:p>
        </w:tc>
        <w:tc>
          <w:tcPr>
            <w:tcW w:w="1843" w:type="dxa"/>
            <w:tcBorders>
              <w:top w:val="single" w:sz="4" w:space="0" w:color="auto"/>
            </w:tcBorders>
          </w:tcPr>
          <w:p w14:paraId="0BAB10FD" w14:textId="3E28556C" w:rsidR="00F00BE3" w:rsidRPr="00420C1C" w:rsidRDefault="00F00BE3" w:rsidP="0049243A">
            <w:pPr>
              <w:spacing w:line="240" w:lineRule="auto"/>
              <w:jc w:val="left"/>
              <w:rPr>
                <w:rFonts w:ascii="Roboto" w:hAnsi="Roboto"/>
                <w:lang w:val="ru-RU"/>
              </w:rPr>
            </w:pPr>
            <w:r w:rsidRPr="00420C1C">
              <w:rPr>
                <w:rFonts w:ascii="Roboto" w:hAnsi="Roboto"/>
                <w:lang w:val="ru-RU"/>
              </w:rPr>
              <w:t>Правительства прикаспийских государств при поддержке ВСТК и ПРООН</w:t>
            </w:r>
          </w:p>
        </w:tc>
        <w:tc>
          <w:tcPr>
            <w:tcW w:w="1701" w:type="dxa"/>
            <w:tcBorders>
              <w:top w:val="single" w:sz="4" w:space="0" w:color="auto"/>
              <w:right w:val="double" w:sz="4" w:space="0" w:color="auto"/>
            </w:tcBorders>
          </w:tcPr>
          <w:p w14:paraId="3CB771E2" w14:textId="3079C900" w:rsidR="00F00BE3" w:rsidRPr="00420C1C" w:rsidRDefault="00F00BE3" w:rsidP="00DD5FE1">
            <w:pPr>
              <w:spacing w:line="240" w:lineRule="auto"/>
              <w:jc w:val="left"/>
              <w:rPr>
                <w:rFonts w:ascii="Roboto" w:hAnsi="Roboto"/>
                <w:lang w:val="ru-RU"/>
              </w:rPr>
            </w:pPr>
            <w:r w:rsidRPr="00420C1C">
              <w:rPr>
                <w:rFonts w:ascii="Roboto" w:hAnsi="Roboto"/>
                <w:lang w:val="ru-RU"/>
              </w:rPr>
              <w:t>4 039</w:t>
            </w:r>
            <w:r w:rsidR="00F762DC" w:rsidRPr="00420C1C">
              <w:rPr>
                <w:rFonts w:ascii="Roboto" w:hAnsi="Roboto"/>
                <w:lang w:val="ru-RU"/>
              </w:rPr>
              <w:t> </w:t>
            </w:r>
            <w:r w:rsidRPr="00420C1C">
              <w:rPr>
                <w:rFonts w:ascii="Roboto" w:hAnsi="Roboto"/>
                <w:lang w:val="ru-RU"/>
              </w:rPr>
              <w:t>200</w:t>
            </w:r>
            <w:r w:rsidR="00F762DC" w:rsidRPr="00420C1C">
              <w:rPr>
                <w:rFonts w:ascii="Roboto" w:hAnsi="Roboto"/>
                <w:lang w:val="ru-RU"/>
              </w:rPr>
              <w:t xml:space="preserve"> </w:t>
            </w:r>
            <w:r w:rsidRPr="00420C1C">
              <w:rPr>
                <w:rFonts w:ascii="Roboto" w:hAnsi="Roboto"/>
                <w:lang w:val="ru-RU"/>
              </w:rPr>
              <w:t>(Правительство РФ через ПРООН) +</w:t>
            </w:r>
          </w:p>
          <w:p w14:paraId="6498B8E0" w14:textId="77777777" w:rsidR="00F00BE3" w:rsidRPr="00420C1C" w:rsidRDefault="00F00BE3" w:rsidP="00DD5FE1">
            <w:pPr>
              <w:spacing w:line="240" w:lineRule="auto"/>
              <w:jc w:val="left"/>
              <w:rPr>
                <w:rFonts w:ascii="Roboto" w:hAnsi="Roboto"/>
                <w:lang w:val="ru-RU"/>
              </w:rPr>
            </w:pPr>
            <w:r w:rsidRPr="00420C1C">
              <w:rPr>
                <w:rFonts w:ascii="Roboto" w:hAnsi="Roboto"/>
                <w:lang w:val="ru-RU"/>
              </w:rPr>
              <w:t>ПРООН,</w:t>
            </w:r>
          </w:p>
          <w:p w14:paraId="51F9580B" w14:textId="1EF68AFB" w:rsidR="00F00BE3" w:rsidRPr="00420C1C" w:rsidRDefault="00F00BE3" w:rsidP="00DD5FE1">
            <w:pPr>
              <w:spacing w:line="240" w:lineRule="auto"/>
              <w:jc w:val="left"/>
              <w:rPr>
                <w:rFonts w:ascii="Roboto" w:hAnsi="Roboto"/>
                <w:lang w:val="ru-RU"/>
              </w:rPr>
            </w:pPr>
            <w:r w:rsidRPr="00420C1C">
              <w:rPr>
                <w:rFonts w:ascii="Roboto" w:hAnsi="Roboto"/>
                <w:lang w:val="ru-RU"/>
              </w:rPr>
              <w:t xml:space="preserve">ЮНЕП, </w:t>
            </w:r>
            <w:r w:rsidR="008A4567" w:rsidRPr="008A4567">
              <w:rPr>
                <w:rFonts w:ascii="Roboto" w:hAnsi="Roboto"/>
                <w:lang w:val="ru-RU"/>
              </w:rPr>
              <w:t>Правительства стран Каспия</w:t>
            </w:r>
            <w:r w:rsidRPr="00420C1C">
              <w:rPr>
                <w:rFonts w:ascii="Roboto" w:hAnsi="Roboto"/>
                <w:lang w:val="ru-RU"/>
              </w:rPr>
              <w:t xml:space="preserve"> </w:t>
            </w:r>
          </w:p>
          <w:p w14:paraId="65B382B3" w14:textId="77777777" w:rsidR="00F00BE3" w:rsidRPr="00420C1C" w:rsidRDefault="00F00BE3" w:rsidP="0049243A">
            <w:pPr>
              <w:spacing w:line="240" w:lineRule="auto"/>
              <w:jc w:val="left"/>
              <w:rPr>
                <w:rFonts w:ascii="Roboto" w:hAnsi="Roboto"/>
                <w:lang w:val="ru-RU"/>
              </w:rPr>
            </w:pPr>
          </w:p>
        </w:tc>
        <w:tc>
          <w:tcPr>
            <w:tcW w:w="2268" w:type="dxa"/>
            <w:tcBorders>
              <w:top w:val="single" w:sz="4" w:space="0" w:color="auto"/>
              <w:right w:val="double" w:sz="4" w:space="0" w:color="auto"/>
            </w:tcBorders>
          </w:tcPr>
          <w:p w14:paraId="32A9EBAA" w14:textId="4B20E548" w:rsidR="00F00BE3" w:rsidRPr="00420C1C" w:rsidRDefault="00F00BE3" w:rsidP="00174C92">
            <w:pPr>
              <w:spacing w:line="240" w:lineRule="auto"/>
              <w:jc w:val="left"/>
              <w:rPr>
                <w:rFonts w:ascii="Roboto" w:hAnsi="Roboto"/>
                <w:lang w:val="ru-RU"/>
              </w:rPr>
            </w:pPr>
            <w:r w:rsidRPr="00420C1C">
              <w:rPr>
                <w:rFonts w:ascii="Roboto" w:hAnsi="Roboto"/>
                <w:lang w:val="ru-RU"/>
              </w:rPr>
              <w:t>В соответствии с «Программой официальной помощи РФ в целях развития» Рамочным соглашением о партнерстве между РФ и ПРООН,</w:t>
            </w:r>
            <w:r w:rsidR="00F762DC" w:rsidRPr="00420C1C">
              <w:rPr>
                <w:rFonts w:ascii="Roboto" w:hAnsi="Roboto"/>
                <w:lang w:val="ru-RU"/>
              </w:rPr>
              <w:t xml:space="preserve"> </w:t>
            </w:r>
            <w:r w:rsidRPr="00420C1C">
              <w:rPr>
                <w:rFonts w:ascii="Roboto" w:hAnsi="Roboto"/>
                <w:lang w:val="ru-RU"/>
              </w:rPr>
              <w:t xml:space="preserve">2015  </w:t>
            </w:r>
          </w:p>
        </w:tc>
      </w:tr>
      <w:tr w:rsidR="00F00BE3" w:rsidRPr="00824B5E" w14:paraId="4E5A7486" w14:textId="77777777" w:rsidTr="00F00BE3">
        <w:trPr>
          <w:trHeight w:val="1791"/>
        </w:trPr>
        <w:tc>
          <w:tcPr>
            <w:tcW w:w="694" w:type="dxa"/>
            <w:vMerge w:val="restart"/>
            <w:tcBorders>
              <w:top w:val="single" w:sz="4" w:space="0" w:color="auto"/>
              <w:left w:val="double" w:sz="4" w:space="0" w:color="auto"/>
            </w:tcBorders>
          </w:tcPr>
          <w:p w14:paraId="7CD88795" w14:textId="1761BB45" w:rsidR="00F00BE3" w:rsidRPr="00420C1C" w:rsidRDefault="00F00BE3" w:rsidP="00F00BE3">
            <w:pPr>
              <w:spacing w:line="240" w:lineRule="auto"/>
              <w:jc w:val="center"/>
              <w:rPr>
                <w:rFonts w:ascii="Roboto" w:hAnsi="Roboto"/>
                <w:bCs/>
                <w:lang w:val="ru-RU"/>
              </w:rPr>
            </w:pPr>
            <w:r w:rsidRPr="00420C1C">
              <w:rPr>
                <w:rFonts w:ascii="Roboto" w:hAnsi="Roboto"/>
                <w:bCs/>
                <w:lang w:val="ru-RU"/>
              </w:rPr>
              <w:t>8</w:t>
            </w:r>
          </w:p>
        </w:tc>
        <w:tc>
          <w:tcPr>
            <w:tcW w:w="1399" w:type="dxa"/>
            <w:vMerge w:val="restart"/>
            <w:tcBorders>
              <w:top w:val="single" w:sz="4" w:space="0" w:color="auto"/>
            </w:tcBorders>
          </w:tcPr>
          <w:p w14:paraId="19D64FE6" w14:textId="2755BE7A" w:rsidR="00F00BE3" w:rsidRPr="00420C1C" w:rsidRDefault="00420C1C" w:rsidP="00F00BE3">
            <w:pPr>
              <w:spacing w:line="240" w:lineRule="auto"/>
              <w:jc w:val="left"/>
              <w:rPr>
                <w:rFonts w:ascii="Roboto" w:hAnsi="Roboto"/>
                <w:bCs/>
                <w:color w:val="FF0000"/>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tc>
        <w:tc>
          <w:tcPr>
            <w:tcW w:w="2570" w:type="dxa"/>
            <w:vMerge w:val="restart"/>
          </w:tcPr>
          <w:p w14:paraId="220F12CA" w14:textId="77777777" w:rsidR="00F00BE3" w:rsidRPr="00420C1C" w:rsidRDefault="00F00BE3" w:rsidP="00F00BE3">
            <w:pPr>
              <w:spacing w:line="240" w:lineRule="auto"/>
              <w:jc w:val="left"/>
              <w:rPr>
                <w:rFonts w:ascii="Roboto" w:hAnsi="Roboto"/>
                <w:lang w:val="ru-RU"/>
              </w:rPr>
            </w:pPr>
            <w:r w:rsidRPr="00420C1C">
              <w:rPr>
                <w:rFonts w:ascii="Roboto" w:hAnsi="Roboto"/>
                <w:lang w:val="ru-RU"/>
              </w:rPr>
              <w:t xml:space="preserve">Сотрудничество с региональными организациями </w:t>
            </w:r>
          </w:p>
          <w:p w14:paraId="4DC3EC44" w14:textId="77777777" w:rsidR="00F00BE3" w:rsidRPr="00420C1C" w:rsidRDefault="00F00BE3" w:rsidP="00F00BE3">
            <w:pPr>
              <w:tabs>
                <w:tab w:val="left" w:pos="2772"/>
              </w:tabs>
              <w:spacing w:line="240" w:lineRule="auto"/>
              <w:jc w:val="left"/>
              <w:rPr>
                <w:rFonts w:ascii="Roboto" w:hAnsi="Roboto"/>
                <w:color w:val="FF0000"/>
                <w:lang w:val="ru-RU"/>
              </w:rPr>
            </w:pPr>
          </w:p>
        </w:tc>
        <w:tc>
          <w:tcPr>
            <w:tcW w:w="3842" w:type="dxa"/>
            <w:tcBorders>
              <w:top w:val="single" w:sz="4" w:space="0" w:color="auto"/>
              <w:bottom w:val="single" w:sz="4" w:space="0" w:color="auto"/>
            </w:tcBorders>
          </w:tcPr>
          <w:p w14:paraId="704BD201" w14:textId="2D9C322B" w:rsidR="00F00BE3" w:rsidRPr="00420C1C" w:rsidRDefault="008A4567" w:rsidP="00F00BE3">
            <w:pPr>
              <w:spacing w:line="240" w:lineRule="auto"/>
              <w:jc w:val="left"/>
              <w:rPr>
                <w:rFonts w:ascii="Roboto" w:hAnsi="Roboto"/>
                <w:lang w:val="ru-RU"/>
              </w:rPr>
            </w:pPr>
            <w:r>
              <w:rPr>
                <w:rFonts w:ascii="Roboto" w:hAnsi="Roboto"/>
                <w:lang w:val="ru-RU"/>
              </w:rPr>
              <w:t>8</w:t>
            </w:r>
            <w:r w:rsidR="00F00BE3" w:rsidRPr="00420C1C">
              <w:rPr>
                <w:rFonts w:ascii="Roboto" w:hAnsi="Roboto"/>
                <w:lang w:val="ru-RU"/>
              </w:rPr>
              <w:t>.</w:t>
            </w:r>
            <w:r>
              <w:rPr>
                <w:rFonts w:ascii="Roboto" w:hAnsi="Roboto"/>
                <w:lang w:val="ru-RU"/>
              </w:rPr>
              <w:t>1</w:t>
            </w:r>
            <w:r w:rsidR="00F00BE3" w:rsidRPr="00420C1C">
              <w:rPr>
                <w:rFonts w:ascii="Roboto" w:hAnsi="Roboto"/>
                <w:lang w:val="ru-RU"/>
              </w:rPr>
              <w:t xml:space="preserve"> Сотрудничество с КАСПКОМ реализуется в рамках Меморандума о взаимопонимании между КАСПКОМ и ВСТК, в том числе, в области изменений климата в соответствии с</w:t>
            </w:r>
            <w:r w:rsidR="00F762DC" w:rsidRPr="00420C1C">
              <w:rPr>
                <w:rFonts w:ascii="Roboto" w:hAnsi="Roboto"/>
                <w:lang w:val="ru-RU"/>
              </w:rPr>
              <w:t>о</w:t>
            </w:r>
            <w:r w:rsidR="00F00BE3" w:rsidRPr="00420C1C">
              <w:rPr>
                <w:rFonts w:ascii="Roboto" w:hAnsi="Roboto"/>
                <w:lang w:val="ru-RU"/>
              </w:rPr>
              <w:t xml:space="preserve"> ст</w:t>
            </w:r>
            <w:r w:rsidR="00F762DC" w:rsidRPr="00420C1C">
              <w:rPr>
                <w:rFonts w:ascii="Roboto" w:hAnsi="Roboto"/>
                <w:lang w:val="ru-RU"/>
              </w:rPr>
              <w:t>.</w:t>
            </w:r>
            <w:r w:rsidR="00F00BE3" w:rsidRPr="00420C1C">
              <w:rPr>
                <w:rFonts w:ascii="Roboto" w:hAnsi="Roboto"/>
                <w:lang w:val="ru-RU"/>
              </w:rPr>
              <w:t xml:space="preserve">16 ТК. </w:t>
            </w:r>
          </w:p>
        </w:tc>
        <w:tc>
          <w:tcPr>
            <w:tcW w:w="1843" w:type="dxa"/>
            <w:tcBorders>
              <w:top w:val="single" w:sz="4" w:space="0" w:color="auto"/>
              <w:bottom w:val="single" w:sz="4" w:space="0" w:color="auto"/>
              <w:right w:val="single" w:sz="4" w:space="0" w:color="auto"/>
            </w:tcBorders>
          </w:tcPr>
          <w:p w14:paraId="0C103D43" w14:textId="77777777" w:rsidR="00F00BE3" w:rsidRPr="00420C1C" w:rsidRDefault="00F00BE3" w:rsidP="00F00BE3">
            <w:pPr>
              <w:spacing w:line="240" w:lineRule="auto"/>
              <w:jc w:val="left"/>
              <w:rPr>
                <w:rFonts w:ascii="Roboto" w:hAnsi="Roboto"/>
                <w:lang w:val="ru-RU"/>
              </w:rPr>
            </w:pPr>
            <w:r w:rsidRPr="00420C1C">
              <w:rPr>
                <w:rFonts w:ascii="Roboto" w:hAnsi="Roboto"/>
                <w:lang w:val="ru-RU"/>
              </w:rPr>
              <w:t>КАСПКОМ,</w:t>
            </w:r>
          </w:p>
          <w:p w14:paraId="27C46062" w14:textId="5AF42B77" w:rsidR="00F00BE3" w:rsidRPr="00420C1C" w:rsidRDefault="00F00BE3" w:rsidP="00F00BE3">
            <w:pPr>
              <w:spacing w:line="240" w:lineRule="auto"/>
              <w:jc w:val="left"/>
              <w:rPr>
                <w:rFonts w:ascii="Roboto" w:hAnsi="Roboto"/>
                <w:lang w:val="ru-RU"/>
              </w:rPr>
            </w:pPr>
            <w:r w:rsidRPr="00420C1C">
              <w:rPr>
                <w:rFonts w:ascii="Roboto" w:hAnsi="Roboto"/>
                <w:lang w:val="ru-RU"/>
              </w:rPr>
              <w:t>Правительства прикаспийских государств при поддержке ВСТК</w:t>
            </w:r>
          </w:p>
        </w:tc>
        <w:tc>
          <w:tcPr>
            <w:tcW w:w="1701" w:type="dxa"/>
            <w:tcBorders>
              <w:top w:val="single" w:sz="4" w:space="0" w:color="auto"/>
              <w:left w:val="single" w:sz="4" w:space="0" w:color="auto"/>
              <w:bottom w:val="single" w:sz="4" w:space="0" w:color="auto"/>
              <w:right w:val="double" w:sz="4" w:space="0" w:color="auto"/>
            </w:tcBorders>
          </w:tcPr>
          <w:p w14:paraId="33B2585C" w14:textId="72AA5ADA" w:rsidR="00F00BE3" w:rsidRPr="00420C1C" w:rsidRDefault="00F00BE3" w:rsidP="00F00BE3">
            <w:pPr>
              <w:pBdr>
                <w:top w:val="single" w:sz="4" w:space="1" w:color="auto"/>
              </w:pBdr>
              <w:spacing w:line="240" w:lineRule="auto"/>
              <w:jc w:val="left"/>
              <w:rPr>
                <w:rFonts w:ascii="Roboto" w:hAnsi="Roboto"/>
                <w:bCs/>
                <w:lang w:val="ru-RU"/>
              </w:rPr>
            </w:pPr>
            <w:r w:rsidRPr="00420C1C">
              <w:rPr>
                <w:rFonts w:ascii="Roboto" w:hAnsi="Roboto"/>
                <w:lang w:val="ru-RU"/>
              </w:rPr>
              <w:t>15</w:t>
            </w:r>
            <w:r w:rsidR="00871E67" w:rsidRPr="00420C1C">
              <w:rPr>
                <w:rFonts w:ascii="Roboto" w:hAnsi="Roboto"/>
                <w:lang w:val="ru-RU"/>
              </w:rPr>
              <w:t> </w:t>
            </w:r>
            <w:r w:rsidRPr="00420C1C">
              <w:rPr>
                <w:rFonts w:ascii="Roboto" w:hAnsi="Roboto"/>
                <w:lang w:val="ru-RU"/>
              </w:rPr>
              <w:t>000</w:t>
            </w:r>
            <w:r w:rsidR="00871E67" w:rsidRPr="00420C1C">
              <w:rPr>
                <w:rFonts w:ascii="Roboto" w:hAnsi="Roboto"/>
                <w:lang w:val="ru-RU"/>
              </w:rPr>
              <w:t xml:space="preserve"> </w:t>
            </w:r>
            <w:r w:rsidRPr="00420C1C">
              <w:rPr>
                <w:rFonts w:ascii="Roboto" w:hAnsi="Roboto"/>
                <w:lang w:val="ru-RU"/>
              </w:rPr>
              <w:t>(ТК)</w:t>
            </w:r>
          </w:p>
        </w:tc>
        <w:tc>
          <w:tcPr>
            <w:tcW w:w="2268" w:type="dxa"/>
            <w:tcBorders>
              <w:top w:val="single" w:sz="4" w:space="0" w:color="auto"/>
              <w:left w:val="single" w:sz="4" w:space="0" w:color="auto"/>
              <w:bottom w:val="single" w:sz="4" w:space="0" w:color="auto"/>
              <w:right w:val="double" w:sz="4" w:space="0" w:color="auto"/>
            </w:tcBorders>
          </w:tcPr>
          <w:p w14:paraId="3E2C9D50" w14:textId="4D8E2B0F" w:rsidR="00F00BE3" w:rsidRPr="00420C1C" w:rsidRDefault="00F00BE3" w:rsidP="00F00BE3">
            <w:pPr>
              <w:spacing w:line="240" w:lineRule="auto"/>
              <w:jc w:val="left"/>
              <w:rPr>
                <w:rFonts w:ascii="Roboto" w:hAnsi="Roboto"/>
                <w:lang w:val="ru-RU"/>
              </w:rPr>
            </w:pPr>
            <w:r w:rsidRPr="00420C1C">
              <w:rPr>
                <w:rFonts w:ascii="Roboto" w:hAnsi="Roboto"/>
                <w:lang w:val="ru-RU"/>
              </w:rPr>
              <w:t>В соответствии с решением КС5</w:t>
            </w:r>
            <w:r w:rsidR="004E5EFD" w:rsidRPr="00420C1C">
              <w:rPr>
                <w:rFonts w:ascii="Roboto" w:hAnsi="Roboto"/>
                <w:lang w:val="ru-RU"/>
              </w:rPr>
              <w:t xml:space="preserve"> </w:t>
            </w:r>
            <w:r w:rsidRPr="00420C1C">
              <w:rPr>
                <w:rFonts w:ascii="Roboto" w:hAnsi="Roboto"/>
                <w:lang w:val="ru-RU"/>
              </w:rPr>
              <w:t>(п.10)</w:t>
            </w:r>
          </w:p>
          <w:p w14:paraId="509BCCF2" w14:textId="77777777" w:rsidR="00F00BE3" w:rsidRPr="00420C1C" w:rsidRDefault="00F00BE3" w:rsidP="00F00BE3">
            <w:pPr>
              <w:spacing w:line="240" w:lineRule="auto"/>
              <w:jc w:val="left"/>
              <w:rPr>
                <w:rFonts w:ascii="Roboto" w:hAnsi="Roboto"/>
                <w:lang w:val="ru-RU"/>
              </w:rPr>
            </w:pPr>
          </w:p>
          <w:p w14:paraId="5BF48335" w14:textId="77777777" w:rsidR="00F00BE3" w:rsidRPr="00420C1C" w:rsidRDefault="00F00BE3" w:rsidP="00F00BE3">
            <w:pPr>
              <w:spacing w:line="240" w:lineRule="auto"/>
              <w:jc w:val="left"/>
              <w:rPr>
                <w:rFonts w:ascii="Roboto" w:hAnsi="Roboto"/>
                <w:color w:val="FF0000"/>
                <w:lang w:val="ru-RU"/>
              </w:rPr>
            </w:pPr>
          </w:p>
        </w:tc>
      </w:tr>
      <w:tr w:rsidR="00F00BE3" w:rsidRPr="00824B5E" w14:paraId="02439892" w14:textId="77777777" w:rsidTr="008A4567">
        <w:trPr>
          <w:trHeight w:val="2329"/>
        </w:trPr>
        <w:tc>
          <w:tcPr>
            <w:tcW w:w="694" w:type="dxa"/>
            <w:vMerge/>
            <w:tcBorders>
              <w:left w:val="double" w:sz="4" w:space="0" w:color="auto"/>
            </w:tcBorders>
          </w:tcPr>
          <w:p w14:paraId="68E3C36F" w14:textId="77777777" w:rsidR="00F00BE3" w:rsidRPr="00420C1C" w:rsidRDefault="00F00BE3" w:rsidP="00F00BE3">
            <w:pPr>
              <w:spacing w:line="240" w:lineRule="auto"/>
              <w:jc w:val="center"/>
              <w:rPr>
                <w:rFonts w:ascii="Roboto" w:hAnsi="Roboto"/>
                <w:bCs/>
                <w:lang w:val="ru-RU"/>
              </w:rPr>
            </w:pPr>
          </w:p>
        </w:tc>
        <w:tc>
          <w:tcPr>
            <w:tcW w:w="1399" w:type="dxa"/>
            <w:vMerge/>
          </w:tcPr>
          <w:p w14:paraId="04CD5B7C" w14:textId="77777777" w:rsidR="00F00BE3" w:rsidRPr="00420C1C" w:rsidRDefault="00F00BE3" w:rsidP="00F00BE3">
            <w:pPr>
              <w:spacing w:line="240" w:lineRule="auto"/>
              <w:jc w:val="left"/>
              <w:rPr>
                <w:rFonts w:ascii="Roboto" w:hAnsi="Roboto"/>
                <w:bCs/>
                <w:lang w:val="ru-RU"/>
              </w:rPr>
            </w:pPr>
          </w:p>
        </w:tc>
        <w:tc>
          <w:tcPr>
            <w:tcW w:w="2570" w:type="dxa"/>
            <w:vMerge/>
          </w:tcPr>
          <w:p w14:paraId="553B5593" w14:textId="77777777" w:rsidR="00F00BE3" w:rsidRPr="00420C1C" w:rsidRDefault="00F00BE3" w:rsidP="00F00BE3">
            <w:pPr>
              <w:spacing w:line="240" w:lineRule="auto"/>
              <w:jc w:val="left"/>
              <w:rPr>
                <w:rFonts w:ascii="Roboto" w:hAnsi="Roboto"/>
                <w:lang w:val="ru-RU"/>
              </w:rPr>
            </w:pPr>
          </w:p>
        </w:tc>
        <w:tc>
          <w:tcPr>
            <w:tcW w:w="3842" w:type="dxa"/>
            <w:tcBorders>
              <w:top w:val="single" w:sz="4" w:space="0" w:color="auto"/>
              <w:bottom w:val="single" w:sz="4" w:space="0" w:color="auto"/>
            </w:tcBorders>
          </w:tcPr>
          <w:p w14:paraId="604EC4B6" w14:textId="0A10548D" w:rsidR="00F00BE3" w:rsidRPr="00420C1C" w:rsidRDefault="008A4567" w:rsidP="008A4567">
            <w:pPr>
              <w:keepNext/>
              <w:keepLines/>
              <w:spacing w:line="240" w:lineRule="auto"/>
              <w:jc w:val="left"/>
              <w:rPr>
                <w:rFonts w:ascii="Roboto" w:hAnsi="Roboto"/>
                <w:lang w:val="ru-RU"/>
              </w:rPr>
            </w:pPr>
            <w:r>
              <w:rPr>
                <w:rFonts w:ascii="Roboto" w:hAnsi="Roboto"/>
                <w:bCs/>
                <w:lang w:val="ru-RU"/>
              </w:rPr>
              <w:t>8</w:t>
            </w:r>
            <w:r w:rsidR="00F00BE3" w:rsidRPr="00420C1C">
              <w:rPr>
                <w:rFonts w:ascii="Roboto" w:hAnsi="Roboto"/>
                <w:bCs/>
                <w:lang w:val="ru-RU"/>
              </w:rPr>
              <w:t>.</w:t>
            </w:r>
            <w:r>
              <w:rPr>
                <w:rFonts w:ascii="Roboto" w:hAnsi="Roboto"/>
                <w:bCs/>
                <w:lang w:val="ru-RU"/>
              </w:rPr>
              <w:t>2</w:t>
            </w:r>
            <w:r w:rsidR="00F00BE3" w:rsidRPr="00420C1C">
              <w:rPr>
                <w:rFonts w:ascii="Roboto" w:hAnsi="Roboto"/>
                <w:lang w:val="ru-RU"/>
              </w:rPr>
              <w:t xml:space="preserve"> Сотрудничество с Комиссией по водным биоресурсам Каспийского моря в соответствии с</w:t>
            </w:r>
            <w:r w:rsidR="00F762DC" w:rsidRPr="00420C1C">
              <w:rPr>
                <w:rFonts w:ascii="Roboto" w:hAnsi="Roboto"/>
                <w:lang w:val="ru-RU"/>
              </w:rPr>
              <w:t>о</w:t>
            </w:r>
            <w:r w:rsidR="00F00BE3" w:rsidRPr="00420C1C">
              <w:rPr>
                <w:rFonts w:ascii="Roboto" w:hAnsi="Roboto"/>
                <w:lang w:val="ru-RU"/>
              </w:rPr>
              <w:t xml:space="preserve"> ст.14 ТК осуществляется, разработан и согласован соответствующий Меморандум о взаимопонимании между Тегеранской конвенцией и Комиссией по водным биоресурсам Каспийского моря</w:t>
            </w:r>
          </w:p>
        </w:tc>
        <w:tc>
          <w:tcPr>
            <w:tcW w:w="1843" w:type="dxa"/>
            <w:tcBorders>
              <w:top w:val="single" w:sz="4" w:space="0" w:color="auto"/>
              <w:bottom w:val="single" w:sz="4" w:space="0" w:color="auto"/>
              <w:right w:val="single" w:sz="4" w:space="0" w:color="auto"/>
            </w:tcBorders>
          </w:tcPr>
          <w:p w14:paraId="48DD71ED" w14:textId="1717EB1B" w:rsidR="00F00BE3" w:rsidRPr="00420C1C" w:rsidRDefault="00F00BE3" w:rsidP="00F00BE3">
            <w:pPr>
              <w:spacing w:line="240" w:lineRule="auto"/>
              <w:jc w:val="left"/>
              <w:rPr>
                <w:rFonts w:ascii="Roboto" w:hAnsi="Roboto"/>
                <w:lang w:val="ru-RU"/>
              </w:rPr>
            </w:pPr>
            <w:r w:rsidRPr="00420C1C">
              <w:rPr>
                <w:rFonts w:ascii="Roboto" w:hAnsi="Roboto"/>
                <w:lang w:val="ru-RU"/>
              </w:rPr>
              <w:t>Правительства прикаспийских государств</w:t>
            </w:r>
            <w:r w:rsidRPr="00420C1C">
              <w:rPr>
                <w:rFonts w:ascii="Roboto" w:hAnsi="Roboto"/>
                <w:bCs/>
                <w:lang w:val="ru-RU"/>
              </w:rPr>
              <w:t xml:space="preserve"> при поддержке ВСТК</w:t>
            </w:r>
          </w:p>
        </w:tc>
        <w:tc>
          <w:tcPr>
            <w:tcW w:w="1701" w:type="dxa"/>
            <w:tcBorders>
              <w:top w:val="single" w:sz="4" w:space="0" w:color="auto"/>
              <w:left w:val="single" w:sz="4" w:space="0" w:color="auto"/>
              <w:bottom w:val="single" w:sz="4" w:space="0" w:color="auto"/>
              <w:right w:val="double" w:sz="4" w:space="0" w:color="auto"/>
            </w:tcBorders>
          </w:tcPr>
          <w:p w14:paraId="72687BF1" w14:textId="668757FC" w:rsidR="00F00BE3" w:rsidRPr="00420C1C" w:rsidRDefault="00F00BE3" w:rsidP="00F00BE3">
            <w:pPr>
              <w:pBdr>
                <w:top w:val="single" w:sz="4" w:space="1" w:color="auto"/>
              </w:pBdr>
              <w:spacing w:line="240" w:lineRule="auto"/>
              <w:jc w:val="left"/>
              <w:rPr>
                <w:rFonts w:ascii="Roboto" w:hAnsi="Roboto"/>
                <w:bCs/>
                <w:lang w:val="ru-RU"/>
              </w:rPr>
            </w:pPr>
            <w:r w:rsidRPr="00420C1C">
              <w:rPr>
                <w:rFonts w:ascii="Roboto" w:hAnsi="Roboto"/>
                <w:lang w:val="ru-RU"/>
              </w:rPr>
              <w:t>15</w:t>
            </w:r>
            <w:r w:rsidR="00871E67" w:rsidRPr="00420C1C">
              <w:rPr>
                <w:rFonts w:ascii="Roboto" w:hAnsi="Roboto"/>
                <w:lang w:val="ru-RU"/>
              </w:rPr>
              <w:t> </w:t>
            </w:r>
            <w:r w:rsidRPr="00420C1C">
              <w:rPr>
                <w:rFonts w:ascii="Roboto" w:hAnsi="Roboto"/>
                <w:lang w:val="ru-RU"/>
              </w:rPr>
              <w:t>000</w:t>
            </w:r>
            <w:r w:rsidR="00871E67" w:rsidRPr="00420C1C">
              <w:rPr>
                <w:rFonts w:ascii="Roboto" w:hAnsi="Roboto"/>
                <w:lang w:val="ru-RU"/>
              </w:rPr>
              <w:t xml:space="preserve"> </w:t>
            </w:r>
            <w:r w:rsidRPr="00420C1C">
              <w:rPr>
                <w:rFonts w:ascii="Roboto" w:hAnsi="Roboto"/>
                <w:lang w:val="ru-RU"/>
              </w:rPr>
              <w:t>(ТК)</w:t>
            </w:r>
          </w:p>
        </w:tc>
        <w:tc>
          <w:tcPr>
            <w:tcW w:w="2268" w:type="dxa"/>
            <w:tcBorders>
              <w:top w:val="single" w:sz="4" w:space="0" w:color="auto"/>
              <w:left w:val="single" w:sz="4" w:space="0" w:color="auto"/>
              <w:bottom w:val="single" w:sz="4" w:space="0" w:color="auto"/>
              <w:right w:val="double" w:sz="4" w:space="0" w:color="auto"/>
            </w:tcBorders>
          </w:tcPr>
          <w:p w14:paraId="2D67CD81" w14:textId="712B5FC6" w:rsidR="00F00BE3" w:rsidRPr="00420C1C" w:rsidRDefault="00F00BE3" w:rsidP="00F00BE3">
            <w:pPr>
              <w:spacing w:line="240" w:lineRule="auto"/>
              <w:jc w:val="left"/>
              <w:rPr>
                <w:rFonts w:ascii="Roboto" w:hAnsi="Roboto"/>
                <w:lang w:val="ru-RU"/>
              </w:rPr>
            </w:pPr>
            <w:r w:rsidRPr="00420C1C">
              <w:rPr>
                <w:rFonts w:ascii="Roboto" w:hAnsi="Roboto"/>
                <w:lang w:val="ru-RU"/>
              </w:rPr>
              <w:t>В соответствии с решением КС2 (п.5) и рекомендацией Подготовительного комитета КС6,</w:t>
            </w:r>
            <w:r w:rsidR="00F762DC" w:rsidRPr="00420C1C">
              <w:rPr>
                <w:rFonts w:ascii="Roboto" w:hAnsi="Roboto"/>
                <w:lang w:val="ru-RU"/>
              </w:rPr>
              <w:t xml:space="preserve"> </w:t>
            </w:r>
            <w:r w:rsidRPr="00420C1C">
              <w:rPr>
                <w:rFonts w:ascii="Roboto" w:hAnsi="Roboto"/>
                <w:lang w:val="ru-RU"/>
              </w:rPr>
              <w:t xml:space="preserve">Баку, сентябрь </w:t>
            </w:r>
            <w:r w:rsidR="004E5EFD" w:rsidRPr="00420C1C">
              <w:rPr>
                <w:rFonts w:ascii="Roboto" w:hAnsi="Roboto"/>
                <w:lang w:val="ru-RU"/>
              </w:rPr>
              <w:br/>
            </w:r>
            <w:r w:rsidRPr="00420C1C">
              <w:rPr>
                <w:rFonts w:ascii="Roboto" w:hAnsi="Roboto"/>
                <w:lang w:val="ru-RU"/>
              </w:rPr>
              <w:t>2019</w:t>
            </w:r>
            <w:r w:rsidR="004E5EFD" w:rsidRPr="00420C1C">
              <w:rPr>
                <w:rFonts w:ascii="Roboto" w:hAnsi="Roboto"/>
                <w:lang w:val="ru-RU"/>
              </w:rPr>
              <w:t xml:space="preserve"> </w:t>
            </w:r>
            <w:r w:rsidRPr="00420C1C">
              <w:rPr>
                <w:rFonts w:ascii="Roboto" w:hAnsi="Roboto"/>
                <w:lang w:val="ru-RU"/>
              </w:rPr>
              <w:t>г</w:t>
            </w:r>
            <w:r w:rsidR="004E5EFD" w:rsidRPr="00420C1C">
              <w:rPr>
                <w:rFonts w:ascii="Roboto" w:hAnsi="Roboto"/>
                <w:lang w:val="ru-RU"/>
              </w:rPr>
              <w:t>.</w:t>
            </w:r>
          </w:p>
        </w:tc>
      </w:tr>
      <w:tr w:rsidR="00121D55" w:rsidRPr="00420C1C" w14:paraId="1969E19B" w14:textId="77777777" w:rsidTr="00A479DE">
        <w:trPr>
          <w:trHeight w:val="1376"/>
        </w:trPr>
        <w:tc>
          <w:tcPr>
            <w:tcW w:w="694" w:type="dxa"/>
            <w:tcBorders>
              <w:top w:val="single" w:sz="4" w:space="0" w:color="auto"/>
              <w:left w:val="double" w:sz="4" w:space="0" w:color="auto"/>
            </w:tcBorders>
          </w:tcPr>
          <w:p w14:paraId="5D1BA441" w14:textId="5F8F117D" w:rsidR="00121D55" w:rsidRPr="00420C1C" w:rsidRDefault="00121D55" w:rsidP="00174C92">
            <w:pPr>
              <w:jc w:val="center"/>
              <w:rPr>
                <w:rFonts w:ascii="Roboto" w:hAnsi="Roboto"/>
                <w:bCs/>
                <w:lang w:val="ru-RU"/>
              </w:rPr>
            </w:pPr>
            <w:r>
              <w:rPr>
                <w:rFonts w:ascii="Roboto" w:hAnsi="Roboto"/>
                <w:bCs/>
                <w:lang w:val="ru-RU"/>
              </w:rPr>
              <w:t>9</w:t>
            </w:r>
          </w:p>
        </w:tc>
        <w:tc>
          <w:tcPr>
            <w:tcW w:w="1399" w:type="dxa"/>
            <w:tcBorders>
              <w:top w:val="single" w:sz="4" w:space="0" w:color="auto"/>
            </w:tcBorders>
          </w:tcPr>
          <w:p w14:paraId="0F523384" w14:textId="77777777" w:rsidR="00121D55" w:rsidRPr="00420C1C" w:rsidRDefault="00121D55" w:rsidP="00121D55">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p w14:paraId="08793892" w14:textId="77777777" w:rsidR="00121D55" w:rsidRPr="00420C1C" w:rsidRDefault="00121D55" w:rsidP="005F3CAB">
            <w:pPr>
              <w:spacing w:line="240" w:lineRule="auto"/>
              <w:jc w:val="left"/>
              <w:rPr>
                <w:rFonts w:ascii="Roboto" w:hAnsi="Roboto"/>
                <w:bCs/>
                <w:lang w:val="ru-RU"/>
              </w:rPr>
            </w:pPr>
          </w:p>
        </w:tc>
        <w:tc>
          <w:tcPr>
            <w:tcW w:w="2570" w:type="dxa"/>
          </w:tcPr>
          <w:p w14:paraId="7D43CF43" w14:textId="77777777" w:rsidR="00121D55" w:rsidRPr="00420C1C" w:rsidRDefault="00121D55" w:rsidP="00121D55">
            <w:pPr>
              <w:tabs>
                <w:tab w:val="left" w:pos="2772"/>
              </w:tabs>
              <w:spacing w:line="240" w:lineRule="auto"/>
              <w:jc w:val="left"/>
              <w:rPr>
                <w:rFonts w:ascii="Roboto" w:hAnsi="Roboto"/>
                <w:lang w:val="ru-RU"/>
              </w:rPr>
            </w:pPr>
            <w:r w:rsidRPr="00420C1C">
              <w:rPr>
                <w:rFonts w:ascii="Roboto" w:hAnsi="Roboto"/>
                <w:lang w:val="ru-RU"/>
              </w:rPr>
              <w:t>Организация подготовки проведения КС7 и проведение КС7</w:t>
            </w:r>
          </w:p>
          <w:p w14:paraId="2D7BDC2F" w14:textId="77777777" w:rsidR="00121D55" w:rsidRPr="00420C1C" w:rsidRDefault="00121D55" w:rsidP="00602A70">
            <w:pPr>
              <w:tabs>
                <w:tab w:val="left" w:pos="2772"/>
              </w:tabs>
              <w:spacing w:line="240" w:lineRule="auto"/>
              <w:jc w:val="left"/>
              <w:rPr>
                <w:rFonts w:ascii="Roboto" w:hAnsi="Roboto"/>
                <w:lang w:val="ru-RU"/>
              </w:rPr>
            </w:pPr>
          </w:p>
        </w:tc>
        <w:tc>
          <w:tcPr>
            <w:tcW w:w="3842" w:type="dxa"/>
            <w:tcBorders>
              <w:top w:val="single" w:sz="4" w:space="0" w:color="auto"/>
              <w:bottom w:val="single" w:sz="4" w:space="0" w:color="auto"/>
            </w:tcBorders>
          </w:tcPr>
          <w:p w14:paraId="03BAB1D2" w14:textId="479B64E8" w:rsidR="00121D55" w:rsidRPr="00420C1C" w:rsidRDefault="00121D55" w:rsidP="00DD5FE1">
            <w:pPr>
              <w:keepNext/>
              <w:keepLines/>
              <w:spacing w:line="240" w:lineRule="auto"/>
              <w:jc w:val="left"/>
              <w:rPr>
                <w:rFonts w:ascii="Roboto" w:hAnsi="Roboto"/>
                <w:lang w:val="ru-RU"/>
              </w:rPr>
            </w:pPr>
            <w:r w:rsidRPr="00420C1C">
              <w:rPr>
                <w:rFonts w:ascii="Roboto" w:hAnsi="Roboto"/>
                <w:lang w:val="ru-RU"/>
              </w:rPr>
              <w:t xml:space="preserve">Заседания подготовительных комитетов для рассмотрения документов к КС7, включая проекты Заявления и решения министров, проведены  </w:t>
            </w:r>
          </w:p>
        </w:tc>
        <w:tc>
          <w:tcPr>
            <w:tcW w:w="1843" w:type="dxa"/>
            <w:tcBorders>
              <w:top w:val="single" w:sz="4" w:space="0" w:color="auto"/>
              <w:bottom w:val="single" w:sz="4" w:space="0" w:color="auto"/>
              <w:right w:val="single" w:sz="4" w:space="0" w:color="auto"/>
            </w:tcBorders>
          </w:tcPr>
          <w:p w14:paraId="2C44885A" w14:textId="1B97A2DA" w:rsidR="00121D55" w:rsidRPr="00420C1C" w:rsidRDefault="00121D55" w:rsidP="00602A70">
            <w:pPr>
              <w:spacing w:line="240" w:lineRule="auto"/>
              <w:jc w:val="left"/>
              <w:rPr>
                <w:rFonts w:ascii="Roboto" w:hAnsi="Roboto"/>
                <w:lang w:val="ru-RU"/>
              </w:rPr>
            </w:pPr>
            <w:r w:rsidRPr="00420C1C">
              <w:rPr>
                <w:rFonts w:ascii="Roboto" w:hAnsi="Roboto"/>
                <w:lang w:val="ru-RU"/>
              </w:rPr>
              <w:t>Правительства прикаспийских государств</w:t>
            </w:r>
            <w:r w:rsidRPr="00420C1C">
              <w:rPr>
                <w:rFonts w:ascii="Roboto" w:hAnsi="Roboto"/>
                <w:bCs/>
                <w:lang w:val="ru-RU"/>
              </w:rPr>
              <w:t xml:space="preserve"> при поддержке ВСТК</w:t>
            </w:r>
          </w:p>
        </w:tc>
        <w:tc>
          <w:tcPr>
            <w:tcW w:w="1701" w:type="dxa"/>
            <w:tcBorders>
              <w:top w:val="single" w:sz="4" w:space="0" w:color="auto"/>
              <w:left w:val="single" w:sz="4" w:space="0" w:color="auto"/>
              <w:bottom w:val="single" w:sz="4" w:space="0" w:color="auto"/>
              <w:right w:val="double" w:sz="4" w:space="0" w:color="auto"/>
            </w:tcBorders>
          </w:tcPr>
          <w:p w14:paraId="5C2FADF9" w14:textId="0940C3B1" w:rsidR="00121D55" w:rsidRPr="00420C1C" w:rsidRDefault="00121D55" w:rsidP="00602A70">
            <w:pPr>
              <w:spacing w:line="240" w:lineRule="auto"/>
              <w:jc w:val="left"/>
              <w:rPr>
                <w:rFonts w:ascii="Roboto" w:hAnsi="Roboto"/>
                <w:bCs/>
                <w:lang w:val="ru-RU"/>
              </w:rPr>
            </w:pPr>
            <w:r w:rsidRPr="00420C1C">
              <w:rPr>
                <w:rFonts w:ascii="Roboto" w:hAnsi="Roboto"/>
                <w:bCs/>
                <w:lang w:val="ru-RU"/>
              </w:rPr>
              <w:t>40 000 (ТК)</w:t>
            </w:r>
          </w:p>
        </w:tc>
        <w:tc>
          <w:tcPr>
            <w:tcW w:w="2268" w:type="dxa"/>
            <w:tcBorders>
              <w:top w:val="single" w:sz="4" w:space="0" w:color="auto"/>
              <w:left w:val="single" w:sz="4" w:space="0" w:color="auto"/>
              <w:bottom w:val="single" w:sz="4" w:space="0" w:color="auto"/>
              <w:right w:val="double" w:sz="4" w:space="0" w:color="auto"/>
            </w:tcBorders>
          </w:tcPr>
          <w:p w14:paraId="2C321C06" w14:textId="77777777" w:rsidR="00121D55" w:rsidRPr="00420C1C" w:rsidRDefault="00121D55" w:rsidP="007E3360">
            <w:pPr>
              <w:jc w:val="left"/>
              <w:rPr>
                <w:rFonts w:ascii="Roboto" w:hAnsi="Roboto"/>
                <w:lang w:val="ru-RU"/>
              </w:rPr>
            </w:pPr>
          </w:p>
        </w:tc>
      </w:tr>
      <w:tr w:rsidR="00121D55" w:rsidRPr="00420C1C" w14:paraId="1C92AABE" w14:textId="77777777" w:rsidTr="00121D55">
        <w:trPr>
          <w:trHeight w:val="1404"/>
        </w:trPr>
        <w:tc>
          <w:tcPr>
            <w:tcW w:w="694" w:type="dxa"/>
            <w:tcBorders>
              <w:top w:val="single" w:sz="4" w:space="0" w:color="auto"/>
              <w:left w:val="double" w:sz="4" w:space="0" w:color="auto"/>
            </w:tcBorders>
          </w:tcPr>
          <w:p w14:paraId="6525AD92" w14:textId="077A4B1E" w:rsidR="00121D55" w:rsidRPr="00420C1C" w:rsidRDefault="00121D55" w:rsidP="00174C92">
            <w:pPr>
              <w:jc w:val="center"/>
              <w:rPr>
                <w:rFonts w:ascii="Roboto" w:hAnsi="Roboto"/>
                <w:bCs/>
                <w:lang w:val="ru-RU"/>
              </w:rPr>
            </w:pPr>
            <w:r w:rsidRPr="00420C1C">
              <w:rPr>
                <w:rFonts w:ascii="Roboto" w:hAnsi="Roboto"/>
                <w:bCs/>
                <w:lang w:val="ru-RU"/>
              </w:rPr>
              <w:t>10</w:t>
            </w:r>
          </w:p>
        </w:tc>
        <w:tc>
          <w:tcPr>
            <w:tcW w:w="1399" w:type="dxa"/>
            <w:tcBorders>
              <w:top w:val="single" w:sz="4" w:space="0" w:color="auto"/>
            </w:tcBorders>
          </w:tcPr>
          <w:p w14:paraId="20808EBC" w14:textId="77777777" w:rsidR="00121D55" w:rsidRPr="00420C1C" w:rsidRDefault="00121D55" w:rsidP="00121D55">
            <w:pPr>
              <w:spacing w:line="240" w:lineRule="auto"/>
              <w:jc w:val="left"/>
              <w:rPr>
                <w:rFonts w:ascii="Roboto" w:hAnsi="Roboto"/>
                <w:bCs/>
                <w:lang w:val="ru-RU"/>
              </w:rPr>
            </w:pPr>
            <w:r w:rsidRPr="00420C1C">
              <w:rPr>
                <w:rFonts w:ascii="Roboto" w:hAnsi="Roboto"/>
                <w:bCs/>
                <w:lang w:val="ru-RU"/>
              </w:rPr>
              <w:t>Январь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3</w:t>
            </w:r>
            <w:r w:rsidRPr="00420C1C">
              <w:rPr>
                <w:rFonts w:ascii="Roboto" w:hAnsi="Roboto"/>
                <w:bCs/>
                <w:lang w:val="ru-RU"/>
              </w:rPr>
              <w:t xml:space="preserve"> </w:t>
            </w:r>
            <w:r w:rsidRPr="00420C1C">
              <w:rPr>
                <w:rFonts w:ascii="Roboto" w:hAnsi="Roboto"/>
                <w:bCs/>
                <w:lang w:val="en-US"/>
              </w:rPr>
              <w:t xml:space="preserve">- </w:t>
            </w:r>
            <w:r w:rsidRPr="00420C1C">
              <w:rPr>
                <w:rFonts w:ascii="Roboto" w:hAnsi="Roboto"/>
                <w:bCs/>
                <w:lang w:val="ru-RU"/>
              </w:rPr>
              <w:t>декабрь</w:t>
            </w:r>
            <w:r w:rsidRPr="00420C1C">
              <w:rPr>
                <w:rFonts w:ascii="Roboto" w:hAnsi="Roboto"/>
                <w:bCs/>
                <w:lang w:val="en-US"/>
              </w:rPr>
              <w:t xml:space="preserve"> 20</w:t>
            </w:r>
            <w:r w:rsidRPr="00420C1C">
              <w:rPr>
                <w:rFonts w:ascii="Roboto" w:hAnsi="Roboto"/>
                <w:bCs/>
                <w:lang w:val="ru-RU"/>
              </w:rPr>
              <w:t>2</w:t>
            </w:r>
            <w:r>
              <w:rPr>
                <w:rFonts w:ascii="Roboto" w:hAnsi="Roboto"/>
                <w:bCs/>
                <w:lang w:val="en-US"/>
              </w:rPr>
              <w:t>4</w:t>
            </w:r>
          </w:p>
          <w:p w14:paraId="15D8C0C5" w14:textId="77777777" w:rsidR="00121D55" w:rsidRPr="00420C1C" w:rsidRDefault="00121D55" w:rsidP="00121D55">
            <w:pPr>
              <w:spacing w:line="240" w:lineRule="auto"/>
              <w:jc w:val="left"/>
              <w:rPr>
                <w:rFonts w:ascii="Roboto" w:hAnsi="Roboto"/>
                <w:bCs/>
                <w:lang w:val="ru-RU"/>
              </w:rPr>
            </w:pPr>
          </w:p>
        </w:tc>
        <w:tc>
          <w:tcPr>
            <w:tcW w:w="2570" w:type="dxa"/>
          </w:tcPr>
          <w:p w14:paraId="745B5BED" w14:textId="77777777" w:rsidR="00121D55" w:rsidRPr="00420C1C" w:rsidRDefault="00121D55" w:rsidP="007E3360">
            <w:pPr>
              <w:tabs>
                <w:tab w:val="left" w:pos="2772"/>
              </w:tabs>
              <w:spacing w:line="240" w:lineRule="auto"/>
              <w:jc w:val="left"/>
              <w:rPr>
                <w:rFonts w:ascii="Roboto" w:hAnsi="Roboto"/>
                <w:lang w:val="ru-RU"/>
              </w:rPr>
            </w:pPr>
          </w:p>
          <w:p w14:paraId="6FE29133" w14:textId="77777777" w:rsidR="00121D55" w:rsidRPr="00420C1C" w:rsidRDefault="00121D55" w:rsidP="007E3360">
            <w:pPr>
              <w:tabs>
                <w:tab w:val="left" w:pos="2772"/>
              </w:tabs>
              <w:jc w:val="left"/>
              <w:rPr>
                <w:rFonts w:ascii="Roboto" w:hAnsi="Roboto"/>
                <w:lang w:val="ru-RU"/>
              </w:rPr>
            </w:pPr>
          </w:p>
        </w:tc>
        <w:tc>
          <w:tcPr>
            <w:tcW w:w="3842" w:type="dxa"/>
            <w:tcBorders>
              <w:top w:val="single" w:sz="4" w:space="0" w:color="auto"/>
            </w:tcBorders>
          </w:tcPr>
          <w:p w14:paraId="61E94657" w14:textId="014D5AFB" w:rsidR="00121D55" w:rsidRPr="00420C1C" w:rsidRDefault="00121D55" w:rsidP="00427022">
            <w:pPr>
              <w:keepNext/>
              <w:keepLines/>
              <w:spacing w:line="240" w:lineRule="auto"/>
              <w:jc w:val="left"/>
              <w:rPr>
                <w:rFonts w:ascii="Roboto" w:hAnsi="Roboto"/>
                <w:lang w:val="ru-RU"/>
              </w:rPr>
            </w:pPr>
            <w:r w:rsidRPr="00420C1C">
              <w:rPr>
                <w:rFonts w:ascii="Roboto" w:hAnsi="Roboto"/>
                <w:bCs/>
                <w:lang w:val="ru-RU"/>
              </w:rPr>
              <w:t>7-я юбилейная сессия Конференции Сторон Конвенции (Исламская Республика Иран)</w:t>
            </w:r>
            <w:r w:rsidRPr="00420C1C">
              <w:rPr>
                <w:rFonts w:ascii="Roboto" w:hAnsi="Roboto"/>
                <w:lang w:val="ru-RU"/>
              </w:rPr>
              <w:t xml:space="preserve"> </w:t>
            </w:r>
          </w:p>
        </w:tc>
        <w:tc>
          <w:tcPr>
            <w:tcW w:w="1843" w:type="dxa"/>
            <w:tcBorders>
              <w:top w:val="single" w:sz="4" w:space="0" w:color="auto"/>
              <w:right w:val="single" w:sz="4" w:space="0" w:color="auto"/>
            </w:tcBorders>
          </w:tcPr>
          <w:p w14:paraId="6E03A3A5" w14:textId="77777777" w:rsidR="00121D55" w:rsidRPr="00420C1C" w:rsidRDefault="00121D55" w:rsidP="00DD5FE1">
            <w:pPr>
              <w:spacing w:line="240" w:lineRule="auto"/>
              <w:jc w:val="left"/>
              <w:rPr>
                <w:rFonts w:ascii="Roboto" w:hAnsi="Roboto"/>
                <w:lang w:val="ru-RU"/>
              </w:rPr>
            </w:pPr>
            <w:r w:rsidRPr="00420C1C">
              <w:rPr>
                <w:rFonts w:ascii="Roboto" w:hAnsi="Roboto"/>
                <w:lang w:val="ru-RU"/>
              </w:rPr>
              <w:t>Правительства прикаспийских государств</w:t>
            </w:r>
            <w:r w:rsidRPr="00420C1C">
              <w:rPr>
                <w:rFonts w:ascii="Roboto" w:hAnsi="Roboto"/>
                <w:bCs/>
                <w:lang w:val="ru-RU"/>
              </w:rPr>
              <w:t xml:space="preserve"> при поддержке ВСТК</w:t>
            </w:r>
          </w:p>
          <w:p w14:paraId="21ADB753" w14:textId="02D76057" w:rsidR="00121D55" w:rsidRPr="00420C1C" w:rsidRDefault="00121D55" w:rsidP="00174C92">
            <w:pPr>
              <w:spacing w:line="240" w:lineRule="auto"/>
              <w:jc w:val="left"/>
              <w:rPr>
                <w:rFonts w:ascii="Roboto" w:hAnsi="Roboto"/>
                <w:lang w:val="ru-RU"/>
              </w:rPr>
            </w:pPr>
          </w:p>
        </w:tc>
        <w:tc>
          <w:tcPr>
            <w:tcW w:w="1701" w:type="dxa"/>
            <w:tcBorders>
              <w:top w:val="single" w:sz="4" w:space="0" w:color="auto"/>
              <w:left w:val="single" w:sz="4" w:space="0" w:color="auto"/>
              <w:right w:val="double" w:sz="4" w:space="0" w:color="auto"/>
            </w:tcBorders>
          </w:tcPr>
          <w:p w14:paraId="6C6510B7" w14:textId="3FADCE6F" w:rsidR="00121D55" w:rsidRPr="00420C1C" w:rsidRDefault="00121D55" w:rsidP="00DD5FE1">
            <w:pPr>
              <w:spacing w:line="240" w:lineRule="auto"/>
              <w:jc w:val="left"/>
              <w:rPr>
                <w:rFonts w:ascii="Roboto" w:hAnsi="Roboto"/>
                <w:bCs/>
                <w:lang w:val="ru-RU"/>
              </w:rPr>
            </w:pPr>
            <w:r w:rsidRPr="00420C1C">
              <w:rPr>
                <w:rFonts w:ascii="Roboto" w:hAnsi="Roboto"/>
                <w:bCs/>
                <w:lang w:val="ru-RU"/>
              </w:rPr>
              <w:t>25 000 (ТК) + вклад принимающей страны</w:t>
            </w:r>
            <w:r w:rsidRPr="00420C1C">
              <w:rPr>
                <w:rStyle w:val="shorttext"/>
                <w:rFonts w:ascii="Roboto" w:hAnsi="Roboto"/>
                <w:lang w:val="ru-RU"/>
              </w:rPr>
              <w:t>)</w:t>
            </w:r>
          </w:p>
        </w:tc>
        <w:tc>
          <w:tcPr>
            <w:tcW w:w="2268" w:type="dxa"/>
            <w:tcBorders>
              <w:top w:val="single" w:sz="4" w:space="0" w:color="auto"/>
              <w:left w:val="single" w:sz="4" w:space="0" w:color="auto"/>
              <w:right w:val="double" w:sz="4" w:space="0" w:color="auto"/>
            </w:tcBorders>
          </w:tcPr>
          <w:p w14:paraId="7C3F1EEF" w14:textId="77777777" w:rsidR="00121D55" w:rsidRPr="00420C1C" w:rsidRDefault="00121D55" w:rsidP="007E3360">
            <w:pPr>
              <w:jc w:val="left"/>
              <w:rPr>
                <w:rFonts w:ascii="Roboto" w:hAnsi="Roboto"/>
                <w:lang w:val="ru-RU"/>
              </w:rPr>
            </w:pPr>
          </w:p>
        </w:tc>
      </w:tr>
    </w:tbl>
    <w:p w14:paraId="0EF49D57" w14:textId="77777777" w:rsidR="009D6EC2" w:rsidRPr="00420C1C" w:rsidRDefault="009D6EC2" w:rsidP="008C2744">
      <w:pPr>
        <w:rPr>
          <w:rFonts w:ascii="Roboto" w:hAnsi="Roboto"/>
          <w:b/>
          <w:bCs/>
          <w:lang w:val="ru-RU"/>
        </w:rPr>
        <w:sectPr w:rsidR="009D6EC2" w:rsidRPr="00420C1C" w:rsidSect="00F31792">
          <w:pgSz w:w="15840" w:h="12240" w:orient="landscape" w:code="1"/>
          <w:pgMar w:top="1134" w:right="1440" w:bottom="567" w:left="1440" w:header="568" w:footer="709" w:gutter="0"/>
          <w:cols w:space="708"/>
          <w:docGrid w:linePitch="360"/>
        </w:sectPr>
      </w:pPr>
    </w:p>
    <w:p w14:paraId="5944CBD9" w14:textId="77777777" w:rsidR="008777DE" w:rsidRPr="00420C1C" w:rsidRDefault="008777DE" w:rsidP="008777DE">
      <w:pPr>
        <w:widowControl/>
        <w:tabs>
          <w:tab w:val="left" w:pos="3405"/>
        </w:tabs>
        <w:adjustRightInd/>
        <w:spacing w:line="240" w:lineRule="auto"/>
        <w:textAlignment w:val="auto"/>
        <w:rPr>
          <w:rFonts w:ascii="Roboto" w:eastAsia="SimSun" w:hAnsi="Roboto"/>
          <w:bCs/>
          <w:lang w:val="ru-RU" w:eastAsia="zh-CN"/>
        </w:rPr>
      </w:pPr>
    </w:p>
    <w:p w14:paraId="3F4D3B58" w14:textId="60C9519B" w:rsidR="008777DE" w:rsidRPr="00420C1C" w:rsidRDefault="008777DE" w:rsidP="008777DE">
      <w:pPr>
        <w:widowControl/>
        <w:tabs>
          <w:tab w:val="left" w:pos="3405"/>
        </w:tabs>
        <w:adjustRightInd/>
        <w:spacing w:line="240" w:lineRule="auto"/>
        <w:jc w:val="right"/>
        <w:textAlignment w:val="auto"/>
        <w:rPr>
          <w:rFonts w:ascii="Roboto" w:eastAsia="SimSun" w:hAnsi="Roboto"/>
          <w:bCs/>
          <w:lang w:val="ru-RU" w:eastAsia="zh-CN"/>
        </w:rPr>
      </w:pPr>
      <w:bookmarkStart w:id="2" w:name="_Hlk95408872"/>
      <w:r w:rsidRPr="00420C1C">
        <w:rPr>
          <w:rFonts w:ascii="Roboto" w:eastAsia="SimSun" w:hAnsi="Roboto"/>
          <w:bCs/>
          <w:lang w:val="ru-RU" w:eastAsia="zh-CN"/>
        </w:rPr>
        <w:t xml:space="preserve">Приложение </w:t>
      </w:r>
      <w:r w:rsidR="007112B2" w:rsidRPr="00420C1C">
        <w:rPr>
          <w:rFonts w:ascii="Roboto" w:eastAsia="SimSun" w:hAnsi="Roboto"/>
          <w:bCs/>
          <w:lang w:val="ru-RU" w:eastAsia="zh-CN"/>
        </w:rPr>
        <w:t>1</w:t>
      </w:r>
    </w:p>
    <w:bookmarkEnd w:id="2"/>
    <w:p w14:paraId="10EA6DF2" w14:textId="77777777" w:rsidR="008777DE" w:rsidRPr="00420C1C" w:rsidRDefault="008777DE" w:rsidP="008777DE">
      <w:pPr>
        <w:widowControl/>
        <w:tabs>
          <w:tab w:val="left" w:pos="3405"/>
        </w:tabs>
        <w:adjustRightInd/>
        <w:spacing w:line="240" w:lineRule="auto"/>
        <w:textAlignment w:val="auto"/>
        <w:rPr>
          <w:rFonts w:ascii="Roboto" w:eastAsia="SimSun" w:hAnsi="Roboto"/>
          <w:bCs/>
          <w:lang w:val="ru-RU" w:eastAsia="zh-CN"/>
        </w:rPr>
      </w:pPr>
    </w:p>
    <w:p w14:paraId="0C88A1A0" w14:textId="77777777" w:rsidR="008C2744" w:rsidRPr="00420C1C" w:rsidRDefault="008C2744" w:rsidP="008777DE">
      <w:pPr>
        <w:widowControl/>
        <w:tabs>
          <w:tab w:val="left" w:pos="3405"/>
        </w:tabs>
        <w:adjustRightInd/>
        <w:spacing w:line="240" w:lineRule="auto"/>
        <w:jc w:val="left"/>
        <w:textAlignment w:val="auto"/>
        <w:rPr>
          <w:rFonts w:ascii="Roboto" w:eastAsia="SimSun" w:hAnsi="Roboto"/>
          <w:bCs/>
          <w:lang w:val="ru-RU" w:eastAsia="zh-CN"/>
        </w:rPr>
      </w:pPr>
    </w:p>
    <w:p w14:paraId="70AD4041" w14:textId="77777777" w:rsidR="008C2744" w:rsidRPr="00420C1C" w:rsidRDefault="008C2744" w:rsidP="008777DE">
      <w:pPr>
        <w:widowControl/>
        <w:tabs>
          <w:tab w:val="left" w:pos="3405"/>
        </w:tabs>
        <w:adjustRightInd/>
        <w:spacing w:line="240" w:lineRule="auto"/>
        <w:jc w:val="left"/>
        <w:textAlignment w:val="auto"/>
        <w:rPr>
          <w:rFonts w:ascii="Roboto" w:eastAsia="SimSun" w:hAnsi="Roboto"/>
          <w:bCs/>
          <w:lang w:val="ru-RU" w:eastAsia="zh-CN"/>
        </w:rPr>
      </w:pPr>
    </w:p>
    <w:p w14:paraId="4186E23E" w14:textId="77777777" w:rsidR="008C2744" w:rsidRPr="00420C1C" w:rsidRDefault="008C2744" w:rsidP="008777DE">
      <w:pPr>
        <w:widowControl/>
        <w:tabs>
          <w:tab w:val="left" w:pos="3405"/>
        </w:tabs>
        <w:adjustRightInd/>
        <w:spacing w:line="240" w:lineRule="auto"/>
        <w:jc w:val="left"/>
        <w:textAlignment w:val="auto"/>
        <w:rPr>
          <w:rFonts w:ascii="Roboto" w:eastAsia="SimSun" w:hAnsi="Roboto"/>
          <w:bCs/>
          <w:lang w:val="ru-RU" w:eastAsia="zh-CN"/>
        </w:rPr>
      </w:pPr>
    </w:p>
    <w:tbl>
      <w:tblPr>
        <w:tblW w:w="8931" w:type="dxa"/>
        <w:tblInd w:w="93" w:type="dxa"/>
        <w:tblLook w:val="0000" w:firstRow="0" w:lastRow="0" w:firstColumn="0" w:lastColumn="0" w:noHBand="0" w:noVBand="0"/>
      </w:tblPr>
      <w:tblGrid>
        <w:gridCol w:w="4887"/>
        <w:gridCol w:w="1308"/>
        <w:gridCol w:w="1428"/>
        <w:gridCol w:w="1308"/>
      </w:tblGrid>
      <w:tr w:rsidR="008C2744" w:rsidRPr="00420C1C" w14:paraId="2665157B" w14:textId="77777777" w:rsidTr="009E5FFC">
        <w:trPr>
          <w:trHeight w:val="844"/>
        </w:trPr>
        <w:tc>
          <w:tcPr>
            <w:tcW w:w="8931" w:type="dxa"/>
            <w:gridSpan w:val="4"/>
            <w:tcBorders>
              <w:top w:val="nil"/>
              <w:left w:val="nil"/>
              <w:bottom w:val="nil"/>
              <w:right w:val="nil"/>
            </w:tcBorders>
            <w:shd w:val="clear" w:color="auto" w:fill="auto"/>
            <w:vAlign w:val="bottom"/>
          </w:tcPr>
          <w:p w14:paraId="6EA23C43" w14:textId="77777777" w:rsidR="00924500" w:rsidRPr="00420C1C" w:rsidRDefault="004C4A22" w:rsidP="00FA1414">
            <w:pPr>
              <w:widowControl/>
              <w:adjustRightInd/>
              <w:spacing w:line="240" w:lineRule="auto"/>
              <w:jc w:val="center"/>
              <w:textAlignment w:val="auto"/>
              <w:rPr>
                <w:rFonts w:ascii="Roboto" w:eastAsia="SimSun" w:hAnsi="Roboto"/>
                <w:b/>
                <w:bCs/>
                <w:lang w:val="ru-RU" w:eastAsia="zh-CN"/>
              </w:rPr>
            </w:pPr>
            <w:r w:rsidRPr="00420C1C">
              <w:rPr>
                <w:rFonts w:ascii="Roboto" w:eastAsia="SimSun" w:hAnsi="Roboto"/>
                <w:b/>
                <w:bCs/>
                <w:lang w:val="ru-RU" w:eastAsia="zh-CN"/>
              </w:rPr>
              <w:t xml:space="preserve">Расходы </w:t>
            </w:r>
            <w:r w:rsidR="008777DE" w:rsidRPr="00420C1C">
              <w:rPr>
                <w:rFonts w:ascii="Roboto" w:eastAsia="SimSun" w:hAnsi="Roboto"/>
                <w:b/>
                <w:bCs/>
                <w:lang w:val="ru-RU" w:eastAsia="zh-CN"/>
              </w:rPr>
              <w:t xml:space="preserve">на </w:t>
            </w:r>
            <w:r w:rsidRPr="00420C1C">
              <w:rPr>
                <w:rFonts w:ascii="Roboto" w:eastAsia="SimSun" w:hAnsi="Roboto"/>
                <w:b/>
                <w:bCs/>
                <w:lang w:val="ru-RU" w:eastAsia="zh-CN"/>
              </w:rPr>
              <w:t>Секретариат в</w:t>
            </w:r>
            <w:r w:rsidR="008C2744" w:rsidRPr="00420C1C">
              <w:rPr>
                <w:rFonts w:ascii="Roboto" w:eastAsia="SimSun" w:hAnsi="Roboto"/>
                <w:b/>
                <w:bCs/>
                <w:lang w:val="ru-RU" w:eastAsia="zh-CN"/>
              </w:rPr>
              <w:t xml:space="preserve"> </w:t>
            </w:r>
            <w:r w:rsidR="00FA1414" w:rsidRPr="00420C1C">
              <w:rPr>
                <w:rFonts w:ascii="Roboto" w:eastAsia="SimSun" w:hAnsi="Roboto"/>
                <w:b/>
                <w:bCs/>
                <w:lang w:val="ru-RU" w:eastAsia="zh-CN"/>
              </w:rPr>
              <w:t>долларах США</w:t>
            </w:r>
            <w:r w:rsidR="008C2744" w:rsidRPr="00420C1C">
              <w:rPr>
                <w:rFonts w:ascii="Roboto" w:eastAsia="SimSun" w:hAnsi="Roboto"/>
                <w:b/>
                <w:bCs/>
                <w:lang w:val="ru-RU" w:eastAsia="zh-CN"/>
              </w:rPr>
              <w:t>*</w:t>
            </w:r>
          </w:p>
          <w:p w14:paraId="60EECB14" w14:textId="77777777" w:rsidR="00924500" w:rsidRPr="00420C1C" w:rsidRDefault="00924500" w:rsidP="00FA1414">
            <w:pPr>
              <w:widowControl/>
              <w:adjustRightInd/>
              <w:spacing w:line="240" w:lineRule="auto"/>
              <w:jc w:val="center"/>
              <w:textAlignment w:val="auto"/>
              <w:rPr>
                <w:rFonts w:ascii="Roboto" w:eastAsia="SimSun" w:hAnsi="Roboto"/>
                <w:b/>
                <w:bCs/>
                <w:lang w:val="ru-RU" w:eastAsia="zh-CN"/>
              </w:rPr>
            </w:pPr>
            <w:r w:rsidRPr="00420C1C">
              <w:rPr>
                <w:rFonts w:ascii="Roboto" w:eastAsia="SimSun" w:hAnsi="Roboto"/>
                <w:b/>
                <w:bCs/>
                <w:lang w:val="ru-RU" w:eastAsia="zh-CN"/>
              </w:rPr>
              <w:t>ВСТК</w:t>
            </w:r>
          </w:p>
          <w:p w14:paraId="43F1981B" w14:textId="1A22DECD" w:rsidR="008C2744" w:rsidRPr="00420C1C" w:rsidRDefault="004E5EFD" w:rsidP="00FA1414">
            <w:pPr>
              <w:widowControl/>
              <w:adjustRightInd/>
              <w:spacing w:line="240" w:lineRule="auto"/>
              <w:jc w:val="center"/>
              <w:textAlignment w:val="auto"/>
              <w:rPr>
                <w:rFonts w:ascii="Roboto" w:eastAsia="SimSun" w:hAnsi="Roboto"/>
                <w:b/>
                <w:bCs/>
                <w:lang w:val="ru-RU" w:eastAsia="zh-CN"/>
              </w:rPr>
            </w:pPr>
            <w:r w:rsidRPr="00420C1C">
              <w:rPr>
                <w:rFonts w:ascii="Roboto" w:eastAsia="SimSun" w:hAnsi="Roboto"/>
                <w:b/>
                <w:bCs/>
                <w:lang w:val="ru-RU" w:eastAsia="zh-CN"/>
              </w:rPr>
              <w:t>202</w:t>
            </w:r>
            <w:r w:rsidR="00121D55">
              <w:rPr>
                <w:rFonts w:ascii="Roboto" w:eastAsia="SimSun" w:hAnsi="Roboto"/>
                <w:b/>
                <w:bCs/>
                <w:lang w:val="ru-RU" w:eastAsia="zh-CN"/>
              </w:rPr>
              <w:t>3</w:t>
            </w:r>
            <w:r w:rsidRPr="00420C1C">
              <w:rPr>
                <w:rFonts w:ascii="Roboto" w:eastAsia="SimSun" w:hAnsi="Roboto"/>
                <w:b/>
                <w:bCs/>
                <w:lang w:val="ru-RU" w:eastAsia="zh-CN"/>
              </w:rPr>
              <w:t>–202</w:t>
            </w:r>
            <w:r w:rsidR="00121D55">
              <w:rPr>
                <w:rFonts w:ascii="Roboto" w:eastAsia="SimSun" w:hAnsi="Roboto"/>
                <w:b/>
                <w:bCs/>
                <w:lang w:val="ru-RU" w:eastAsia="zh-CN"/>
              </w:rPr>
              <w:t>4</w:t>
            </w:r>
            <w:r w:rsidR="00FA1414" w:rsidRPr="00420C1C">
              <w:rPr>
                <w:rFonts w:ascii="Roboto" w:eastAsia="SimSun" w:hAnsi="Roboto"/>
                <w:b/>
                <w:bCs/>
                <w:lang w:val="ru-RU" w:eastAsia="zh-CN"/>
              </w:rPr>
              <w:t xml:space="preserve"> годы</w:t>
            </w:r>
          </w:p>
        </w:tc>
      </w:tr>
      <w:tr w:rsidR="008C2744" w:rsidRPr="00420C1C" w14:paraId="65A459BD" w14:textId="77777777" w:rsidTr="009E5FFC">
        <w:trPr>
          <w:trHeight w:val="331"/>
        </w:trPr>
        <w:tc>
          <w:tcPr>
            <w:tcW w:w="488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EF5E914" w14:textId="77777777" w:rsidR="008C2744" w:rsidRPr="00420C1C" w:rsidRDefault="00FA1414" w:rsidP="001D6185">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Персонал</w:t>
            </w:r>
          </w:p>
        </w:tc>
        <w:tc>
          <w:tcPr>
            <w:tcW w:w="4044" w:type="dxa"/>
            <w:gridSpan w:val="3"/>
            <w:tcBorders>
              <w:top w:val="single" w:sz="8" w:space="0" w:color="auto"/>
              <w:left w:val="nil"/>
              <w:bottom w:val="single" w:sz="4" w:space="0" w:color="auto"/>
              <w:right w:val="single" w:sz="8" w:space="0" w:color="000000"/>
            </w:tcBorders>
            <w:shd w:val="clear" w:color="auto" w:fill="auto"/>
            <w:noWrap/>
            <w:vAlign w:val="bottom"/>
          </w:tcPr>
          <w:p w14:paraId="0AFB4C22" w14:textId="77777777" w:rsidR="008C2744" w:rsidRPr="00420C1C" w:rsidRDefault="008C2744" w:rsidP="001D6185">
            <w:pPr>
              <w:widowControl/>
              <w:adjustRightInd/>
              <w:spacing w:line="240" w:lineRule="auto"/>
              <w:textAlignment w:val="auto"/>
              <w:rPr>
                <w:rFonts w:ascii="Roboto" w:eastAsia="SimSun" w:hAnsi="Roboto"/>
                <w:lang w:val="ru-RU" w:eastAsia="zh-CN"/>
              </w:rPr>
            </w:pPr>
          </w:p>
        </w:tc>
      </w:tr>
      <w:tr w:rsidR="008C2744" w:rsidRPr="00420C1C" w14:paraId="5C150BC0" w14:textId="77777777" w:rsidTr="009E5FFC">
        <w:trPr>
          <w:trHeight w:val="348"/>
        </w:trPr>
        <w:tc>
          <w:tcPr>
            <w:tcW w:w="4887" w:type="dxa"/>
            <w:vMerge/>
            <w:tcBorders>
              <w:top w:val="single" w:sz="8" w:space="0" w:color="auto"/>
              <w:left w:val="single" w:sz="8" w:space="0" w:color="auto"/>
              <w:bottom w:val="single" w:sz="8" w:space="0" w:color="000000"/>
              <w:right w:val="single" w:sz="4" w:space="0" w:color="auto"/>
            </w:tcBorders>
            <w:vAlign w:val="center"/>
          </w:tcPr>
          <w:p w14:paraId="6D139A00" w14:textId="77777777" w:rsidR="008C2744" w:rsidRPr="00420C1C" w:rsidRDefault="008C2744" w:rsidP="001D6185">
            <w:pPr>
              <w:widowControl/>
              <w:adjustRightInd/>
              <w:spacing w:line="240" w:lineRule="auto"/>
              <w:jc w:val="left"/>
              <w:textAlignment w:val="auto"/>
              <w:rPr>
                <w:rFonts w:ascii="Roboto" w:eastAsia="SimSun" w:hAnsi="Roboto"/>
                <w:lang w:val="ru-RU" w:eastAsia="zh-CN"/>
              </w:rPr>
            </w:pPr>
          </w:p>
        </w:tc>
        <w:tc>
          <w:tcPr>
            <w:tcW w:w="1308" w:type="dxa"/>
            <w:tcBorders>
              <w:top w:val="nil"/>
              <w:left w:val="nil"/>
              <w:bottom w:val="single" w:sz="8" w:space="0" w:color="auto"/>
              <w:right w:val="single" w:sz="4" w:space="0" w:color="auto"/>
            </w:tcBorders>
            <w:shd w:val="clear" w:color="auto" w:fill="auto"/>
            <w:noWrap/>
            <w:vAlign w:val="bottom"/>
          </w:tcPr>
          <w:p w14:paraId="2407D2E2" w14:textId="77777777" w:rsidR="008C2744" w:rsidRPr="00420C1C" w:rsidRDefault="008C2744" w:rsidP="001D6185">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20</w:t>
            </w:r>
            <w:r w:rsidR="00924500" w:rsidRPr="00420C1C">
              <w:rPr>
                <w:rFonts w:ascii="Roboto" w:eastAsia="SimSun" w:hAnsi="Roboto"/>
                <w:lang w:val="ru-RU" w:eastAsia="zh-CN"/>
              </w:rPr>
              <w:t>22</w:t>
            </w:r>
          </w:p>
        </w:tc>
        <w:tc>
          <w:tcPr>
            <w:tcW w:w="1428" w:type="dxa"/>
            <w:tcBorders>
              <w:top w:val="nil"/>
              <w:left w:val="nil"/>
              <w:bottom w:val="single" w:sz="8" w:space="0" w:color="auto"/>
              <w:right w:val="single" w:sz="4" w:space="0" w:color="auto"/>
            </w:tcBorders>
            <w:shd w:val="clear" w:color="auto" w:fill="auto"/>
            <w:noWrap/>
            <w:vAlign w:val="bottom"/>
          </w:tcPr>
          <w:p w14:paraId="5B31FCB2" w14:textId="77777777" w:rsidR="008C2744" w:rsidRPr="00420C1C" w:rsidRDefault="008C2744" w:rsidP="001D6185">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20</w:t>
            </w:r>
            <w:r w:rsidR="00023BBD" w:rsidRPr="00420C1C">
              <w:rPr>
                <w:rFonts w:ascii="Roboto" w:eastAsia="SimSun" w:hAnsi="Roboto"/>
                <w:lang w:val="ru-RU" w:eastAsia="zh-CN"/>
              </w:rPr>
              <w:t>2</w:t>
            </w:r>
            <w:r w:rsidR="00924500" w:rsidRPr="00420C1C">
              <w:rPr>
                <w:rFonts w:ascii="Roboto" w:eastAsia="SimSun" w:hAnsi="Roboto"/>
                <w:lang w:val="ru-RU" w:eastAsia="zh-CN"/>
              </w:rPr>
              <w:t>3</w:t>
            </w:r>
          </w:p>
        </w:tc>
        <w:tc>
          <w:tcPr>
            <w:tcW w:w="1308" w:type="dxa"/>
            <w:tcBorders>
              <w:top w:val="nil"/>
              <w:left w:val="nil"/>
              <w:bottom w:val="single" w:sz="8" w:space="0" w:color="auto"/>
              <w:right w:val="single" w:sz="8" w:space="0" w:color="auto"/>
            </w:tcBorders>
            <w:shd w:val="clear" w:color="auto" w:fill="auto"/>
            <w:noWrap/>
            <w:vAlign w:val="bottom"/>
          </w:tcPr>
          <w:p w14:paraId="27B81547" w14:textId="77777777" w:rsidR="008C2744" w:rsidRPr="00420C1C" w:rsidRDefault="00FA1414" w:rsidP="001D6185">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Всего</w:t>
            </w:r>
          </w:p>
        </w:tc>
      </w:tr>
      <w:tr w:rsidR="008C2744" w:rsidRPr="00420C1C" w14:paraId="4EDA6C8F" w14:textId="77777777" w:rsidTr="009E5FFC">
        <w:trPr>
          <w:trHeight w:val="331"/>
        </w:trPr>
        <w:tc>
          <w:tcPr>
            <w:tcW w:w="4887" w:type="dxa"/>
            <w:tcBorders>
              <w:top w:val="nil"/>
              <w:left w:val="single" w:sz="8" w:space="0" w:color="auto"/>
              <w:bottom w:val="nil"/>
              <w:right w:val="single" w:sz="4" w:space="0" w:color="auto"/>
            </w:tcBorders>
            <w:shd w:val="clear" w:color="auto" w:fill="auto"/>
            <w:noWrap/>
            <w:vAlign w:val="bottom"/>
          </w:tcPr>
          <w:p w14:paraId="2E709F1D" w14:textId="77777777" w:rsidR="008C2744" w:rsidRPr="00420C1C" w:rsidRDefault="00831722" w:rsidP="0070724A">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Координатор</w:t>
            </w:r>
            <w:r w:rsidR="00211BA2" w:rsidRPr="00420C1C">
              <w:rPr>
                <w:rStyle w:val="FootnoteReference"/>
                <w:rFonts w:ascii="Roboto" w:eastAsia="SimSun" w:hAnsi="Roboto"/>
                <w:lang w:val="ru-RU" w:eastAsia="zh-CN"/>
              </w:rPr>
              <w:footnoteReference w:id="3"/>
            </w:r>
          </w:p>
        </w:tc>
        <w:tc>
          <w:tcPr>
            <w:tcW w:w="1308" w:type="dxa"/>
            <w:tcBorders>
              <w:top w:val="nil"/>
              <w:left w:val="nil"/>
              <w:bottom w:val="nil"/>
              <w:right w:val="single" w:sz="4" w:space="0" w:color="auto"/>
            </w:tcBorders>
            <w:shd w:val="clear" w:color="auto" w:fill="auto"/>
            <w:noWrap/>
            <w:vAlign w:val="bottom"/>
          </w:tcPr>
          <w:p w14:paraId="3194F7A0" w14:textId="77777777" w:rsidR="008C2744" w:rsidRPr="00420C1C" w:rsidRDefault="0083172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c>
          <w:tcPr>
            <w:tcW w:w="1428" w:type="dxa"/>
            <w:tcBorders>
              <w:top w:val="nil"/>
              <w:left w:val="nil"/>
              <w:bottom w:val="nil"/>
              <w:right w:val="single" w:sz="4" w:space="0" w:color="auto"/>
            </w:tcBorders>
            <w:shd w:val="clear" w:color="auto" w:fill="auto"/>
            <w:noWrap/>
            <w:vAlign w:val="bottom"/>
          </w:tcPr>
          <w:p w14:paraId="3AEC71AB" w14:textId="77777777" w:rsidR="008C2744" w:rsidRPr="00420C1C" w:rsidRDefault="00831722"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ЮНЕП</w:t>
            </w:r>
          </w:p>
        </w:tc>
        <w:tc>
          <w:tcPr>
            <w:tcW w:w="1308" w:type="dxa"/>
            <w:tcBorders>
              <w:top w:val="nil"/>
              <w:left w:val="nil"/>
              <w:bottom w:val="nil"/>
              <w:right w:val="single" w:sz="8" w:space="0" w:color="auto"/>
            </w:tcBorders>
            <w:shd w:val="clear" w:color="auto" w:fill="auto"/>
            <w:noWrap/>
            <w:vAlign w:val="bottom"/>
          </w:tcPr>
          <w:p w14:paraId="1BD17DF9" w14:textId="77777777" w:rsidR="008C2744" w:rsidRPr="00420C1C" w:rsidRDefault="00831722"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ЮНЕП</w:t>
            </w:r>
          </w:p>
        </w:tc>
      </w:tr>
      <w:tr w:rsidR="008C2744" w:rsidRPr="00420C1C" w14:paraId="150503E3" w14:textId="77777777" w:rsidTr="009E5FFC">
        <w:trPr>
          <w:trHeight w:val="331"/>
        </w:trPr>
        <w:tc>
          <w:tcPr>
            <w:tcW w:w="4887" w:type="dxa"/>
            <w:tcBorders>
              <w:top w:val="nil"/>
              <w:left w:val="single" w:sz="8" w:space="0" w:color="auto"/>
              <w:bottom w:val="nil"/>
              <w:right w:val="single" w:sz="4" w:space="0" w:color="auto"/>
            </w:tcBorders>
            <w:shd w:val="clear" w:color="auto" w:fill="auto"/>
            <w:noWrap/>
            <w:vAlign w:val="bottom"/>
          </w:tcPr>
          <w:p w14:paraId="2C837F25" w14:textId="77777777" w:rsidR="008C2744" w:rsidRPr="00420C1C" w:rsidRDefault="00831722" w:rsidP="00B14788">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Служащий Тегеранской конвенции</w:t>
            </w:r>
          </w:p>
        </w:tc>
        <w:tc>
          <w:tcPr>
            <w:tcW w:w="1308" w:type="dxa"/>
            <w:tcBorders>
              <w:top w:val="nil"/>
              <w:left w:val="nil"/>
              <w:bottom w:val="nil"/>
              <w:right w:val="single" w:sz="4" w:space="0" w:color="auto"/>
            </w:tcBorders>
            <w:shd w:val="clear" w:color="auto" w:fill="auto"/>
            <w:noWrap/>
            <w:vAlign w:val="bottom"/>
          </w:tcPr>
          <w:p w14:paraId="4BB17613" w14:textId="77777777" w:rsidR="008C2744" w:rsidRPr="00420C1C" w:rsidRDefault="00211BA2"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80</w:t>
            </w:r>
            <w:r w:rsidR="00FA1414" w:rsidRPr="00420C1C">
              <w:rPr>
                <w:rFonts w:ascii="Roboto" w:eastAsia="SimSun" w:hAnsi="Roboto"/>
                <w:lang w:val="ru-RU" w:eastAsia="zh-CN"/>
              </w:rPr>
              <w:t> </w:t>
            </w:r>
            <w:r w:rsidR="008C2744" w:rsidRPr="00420C1C">
              <w:rPr>
                <w:rFonts w:ascii="Roboto" w:eastAsia="SimSun" w:hAnsi="Roboto"/>
                <w:lang w:val="en-US" w:eastAsia="zh-CN"/>
              </w:rPr>
              <w:t>000</w:t>
            </w:r>
          </w:p>
        </w:tc>
        <w:tc>
          <w:tcPr>
            <w:tcW w:w="1428" w:type="dxa"/>
            <w:tcBorders>
              <w:top w:val="nil"/>
              <w:left w:val="nil"/>
              <w:bottom w:val="nil"/>
              <w:right w:val="single" w:sz="4" w:space="0" w:color="auto"/>
            </w:tcBorders>
            <w:shd w:val="clear" w:color="auto" w:fill="auto"/>
            <w:noWrap/>
            <w:vAlign w:val="bottom"/>
          </w:tcPr>
          <w:p w14:paraId="720B8340" w14:textId="77777777" w:rsidR="008C2744" w:rsidRPr="00420C1C" w:rsidRDefault="00211BA2"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8</w:t>
            </w:r>
            <w:r w:rsidR="008E62A6" w:rsidRPr="00420C1C">
              <w:rPr>
                <w:rFonts w:ascii="Roboto" w:eastAsia="SimSun" w:hAnsi="Roboto"/>
                <w:lang w:val="ru-RU" w:eastAsia="zh-CN"/>
              </w:rPr>
              <w:t>0</w:t>
            </w:r>
            <w:r w:rsidR="00FA1414" w:rsidRPr="00420C1C">
              <w:rPr>
                <w:rFonts w:ascii="Roboto" w:eastAsia="SimSun" w:hAnsi="Roboto"/>
                <w:lang w:val="ru-RU" w:eastAsia="zh-CN"/>
              </w:rPr>
              <w:t> </w:t>
            </w:r>
            <w:r w:rsidR="008C2744" w:rsidRPr="00420C1C">
              <w:rPr>
                <w:rFonts w:ascii="Roboto" w:eastAsia="SimSun" w:hAnsi="Roboto"/>
                <w:lang w:val="en-US" w:eastAsia="zh-CN"/>
              </w:rPr>
              <w:t>000</w:t>
            </w:r>
          </w:p>
        </w:tc>
        <w:tc>
          <w:tcPr>
            <w:tcW w:w="1308" w:type="dxa"/>
            <w:tcBorders>
              <w:top w:val="nil"/>
              <w:left w:val="nil"/>
              <w:bottom w:val="nil"/>
              <w:right w:val="single" w:sz="8" w:space="0" w:color="auto"/>
            </w:tcBorders>
            <w:shd w:val="clear" w:color="auto" w:fill="auto"/>
            <w:noWrap/>
            <w:vAlign w:val="bottom"/>
          </w:tcPr>
          <w:p w14:paraId="3EB731F9" w14:textId="77777777" w:rsidR="008C2744" w:rsidRPr="00420C1C" w:rsidRDefault="008E62A6"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160</w:t>
            </w:r>
            <w:r w:rsidR="00FA1414" w:rsidRPr="00420C1C">
              <w:rPr>
                <w:rFonts w:ascii="Roboto" w:eastAsia="SimSun" w:hAnsi="Roboto"/>
                <w:lang w:val="ru-RU" w:eastAsia="zh-CN"/>
              </w:rPr>
              <w:t> </w:t>
            </w:r>
            <w:r w:rsidR="008C2744" w:rsidRPr="00420C1C">
              <w:rPr>
                <w:rFonts w:ascii="Roboto" w:eastAsia="SimSun" w:hAnsi="Roboto"/>
                <w:lang w:val="en-US" w:eastAsia="zh-CN"/>
              </w:rPr>
              <w:t>000</w:t>
            </w:r>
          </w:p>
        </w:tc>
      </w:tr>
      <w:tr w:rsidR="008C2744" w:rsidRPr="00420C1C" w14:paraId="4B9B0889" w14:textId="77777777" w:rsidTr="009E5FFC">
        <w:trPr>
          <w:trHeight w:val="331"/>
        </w:trPr>
        <w:tc>
          <w:tcPr>
            <w:tcW w:w="4887" w:type="dxa"/>
            <w:tcBorders>
              <w:top w:val="nil"/>
              <w:left w:val="single" w:sz="8" w:space="0" w:color="auto"/>
              <w:bottom w:val="nil"/>
              <w:right w:val="single" w:sz="4" w:space="0" w:color="auto"/>
            </w:tcBorders>
            <w:shd w:val="clear" w:color="auto" w:fill="auto"/>
            <w:noWrap/>
            <w:vAlign w:val="bottom"/>
          </w:tcPr>
          <w:p w14:paraId="7C72DA8D" w14:textId="77777777" w:rsidR="008C2744" w:rsidRPr="00420C1C" w:rsidRDefault="00211BA2" w:rsidP="0070724A">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Старший советник</w:t>
            </w:r>
          </w:p>
        </w:tc>
        <w:tc>
          <w:tcPr>
            <w:tcW w:w="1308" w:type="dxa"/>
            <w:tcBorders>
              <w:top w:val="nil"/>
              <w:left w:val="nil"/>
              <w:bottom w:val="nil"/>
              <w:right w:val="single" w:sz="4" w:space="0" w:color="auto"/>
            </w:tcBorders>
            <w:shd w:val="clear" w:color="auto" w:fill="auto"/>
            <w:noWrap/>
            <w:vAlign w:val="bottom"/>
          </w:tcPr>
          <w:p w14:paraId="5D37512D" w14:textId="77777777" w:rsidR="008C2744" w:rsidRPr="00420C1C" w:rsidRDefault="00211BA2" w:rsidP="008E62A6">
            <w:pPr>
              <w:widowControl/>
              <w:adjustRightInd/>
              <w:spacing w:line="240" w:lineRule="auto"/>
              <w:ind w:right="240"/>
              <w:jc w:val="center"/>
              <w:textAlignment w:val="auto"/>
              <w:rPr>
                <w:rFonts w:ascii="Roboto" w:eastAsia="SimSun" w:hAnsi="Roboto"/>
                <w:lang w:val="ru-RU" w:eastAsia="zh-CN"/>
              </w:rPr>
            </w:pPr>
            <w:r w:rsidRPr="00420C1C">
              <w:rPr>
                <w:rFonts w:ascii="Roboto" w:eastAsia="SimSun" w:hAnsi="Roboto"/>
                <w:lang w:val="ru-RU" w:eastAsia="zh-CN"/>
              </w:rPr>
              <w:t>ЮНЕП</w:t>
            </w:r>
          </w:p>
        </w:tc>
        <w:tc>
          <w:tcPr>
            <w:tcW w:w="1428" w:type="dxa"/>
            <w:tcBorders>
              <w:top w:val="nil"/>
              <w:left w:val="nil"/>
              <w:bottom w:val="nil"/>
              <w:right w:val="single" w:sz="4" w:space="0" w:color="auto"/>
            </w:tcBorders>
            <w:shd w:val="clear" w:color="auto" w:fill="auto"/>
            <w:noWrap/>
            <w:vAlign w:val="bottom"/>
          </w:tcPr>
          <w:p w14:paraId="2E32123A"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c>
          <w:tcPr>
            <w:tcW w:w="1308" w:type="dxa"/>
            <w:tcBorders>
              <w:top w:val="nil"/>
              <w:left w:val="nil"/>
              <w:bottom w:val="nil"/>
              <w:right w:val="single" w:sz="8" w:space="0" w:color="auto"/>
            </w:tcBorders>
            <w:shd w:val="clear" w:color="auto" w:fill="auto"/>
            <w:noWrap/>
            <w:vAlign w:val="bottom"/>
          </w:tcPr>
          <w:p w14:paraId="51F1FD9B"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r>
      <w:tr w:rsidR="008C2744" w:rsidRPr="00420C1C" w14:paraId="604BF2F6" w14:textId="77777777" w:rsidTr="009E5FFC">
        <w:trPr>
          <w:trHeight w:val="331"/>
        </w:trPr>
        <w:tc>
          <w:tcPr>
            <w:tcW w:w="4887" w:type="dxa"/>
            <w:tcBorders>
              <w:top w:val="nil"/>
              <w:left w:val="single" w:sz="8" w:space="0" w:color="auto"/>
              <w:bottom w:val="nil"/>
              <w:right w:val="single" w:sz="4" w:space="0" w:color="auto"/>
            </w:tcBorders>
            <w:shd w:val="clear" w:color="auto" w:fill="auto"/>
            <w:noWrap/>
            <w:vAlign w:val="bottom"/>
          </w:tcPr>
          <w:p w14:paraId="15A358D2" w14:textId="77777777" w:rsidR="008C2744" w:rsidRPr="00420C1C" w:rsidRDefault="00211BA2" w:rsidP="00B14788">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Переводчик</w:t>
            </w:r>
          </w:p>
        </w:tc>
        <w:tc>
          <w:tcPr>
            <w:tcW w:w="1308" w:type="dxa"/>
            <w:tcBorders>
              <w:top w:val="nil"/>
              <w:left w:val="nil"/>
              <w:bottom w:val="nil"/>
              <w:right w:val="single" w:sz="4" w:space="0" w:color="auto"/>
            </w:tcBorders>
            <w:shd w:val="clear" w:color="auto" w:fill="auto"/>
            <w:noWrap/>
            <w:vAlign w:val="bottom"/>
          </w:tcPr>
          <w:p w14:paraId="36933D17"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20 000</w:t>
            </w:r>
          </w:p>
        </w:tc>
        <w:tc>
          <w:tcPr>
            <w:tcW w:w="1428" w:type="dxa"/>
            <w:tcBorders>
              <w:top w:val="nil"/>
              <w:left w:val="nil"/>
              <w:bottom w:val="nil"/>
              <w:right w:val="single" w:sz="4" w:space="0" w:color="auto"/>
            </w:tcBorders>
            <w:shd w:val="clear" w:color="auto" w:fill="auto"/>
            <w:noWrap/>
            <w:vAlign w:val="bottom"/>
          </w:tcPr>
          <w:p w14:paraId="499B7C2A"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20 000</w:t>
            </w:r>
          </w:p>
        </w:tc>
        <w:tc>
          <w:tcPr>
            <w:tcW w:w="1308" w:type="dxa"/>
            <w:tcBorders>
              <w:top w:val="nil"/>
              <w:left w:val="nil"/>
              <w:bottom w:val="nil"/>
              <w:right w:val="single" w:sz="8" w:space="0" w:color="auto"/>
            </w:tcBorders>
            <w:shd w:val="clear" w:color="auto" w:fill="auto"/>
            <w:noWrap/>
            <w:vAlign w:val="bottom"/>
          </w:tcPr>
          <w:p w14:paraId="6CF724CE"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40 000</w:t>
            </w:r>
          </w:p>
        </w:tc>
      </w:tr>
      <w:tr w:rsidR="008C2744" w:rsidRPr="00420C1C" w14:paraId="49CEB918" w14:textId="77777777" w:rsidTr="009E5FFC">
        <w:trPr>
          <w:trHeight w:val="331"/>
        </w:trPr>
        <w:tc>
          <w:tcPr>
            <w:tcW w:w="4887" w:type="dxa"/>
            <w:tcBorders>
              <w:top w:val="nil"/>
              <w:left w:val="single" w:sz="8" w:space="0" w:color="auto"/>
              <w:bottom w:val="nil"/>
              <w:right w:val="single" w:sz="4" w:space="0" w:color="auto"/>
            </w:tcBorders>
            <w:shd w:val="clear" w:color="auto" w:fill="auto"/>
            <w:noWrap/>
            <w:vAlign w:val="bottom"/>
          </w:tcPr>
          <w:p w14:paraId="5CB4B895" w14:textId="77777777" w:rsidR="008C2744" w:rsidRPr="00420C1C" w:rsidRDefault="00211BA2" w:rsidP="0070724A">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Советник</w:t>
            </w:r>
          </w:p>
        </w:tc>
        <w:tc>
          <w:tcPr>
            <w:tcW w:w="1308" w:type="dxa"/>
            <w:tcBorders>
              <w:top w:val="nil"/>
              <w:left w:val="nil"/>
              <w:bottom w:val="nil"/>
              <w:right w:val="single" w:sz="4" w:space="0" w:color="auto"/>
            </w:tcBorders>
            <w:shd w:val="clear" w:color="auto" w:fill="auto"/>
            <w:noWrap/>
            <w:vAlign w:val="bottom"/>
          </w:tcPr>
          <w:p w14:paraId="1C1A1794"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c>
          <w:tcPr>
            <w:tcW w:w="1428" w:type="dxa"/>
            <w:tcBorders>
              <w:top w:val="nil"/>
              <w:left w:val="nil"/>
              <w:bottom w:val="nil"/>
              <w:right w:val="single" w:sz="4" w:space="0" w:color="auto"/>
            </w:tcBorders>
            <w:shd w:val="clear" w:color="auto" w:fill="auto"/>
            <w:noWrap/>
            <w:vAlign w:val="bottom"/>
          </w:tcPr>
          <w:p w14:paraId="30074E60" w14:textId="77777777" w:rsidR="008C2744" w:rsidRPr="00420C1C" w:rsidRDefault="00211BA2" w:rsidP="008E62A6">
            <w:pPr>
              <w:widowControl/>
              <w:adjustRightInd/>
              <w:spacing w:line="240" w:lineRule="auto"/>
              <w:ind w:right="120"/>
              <w:jc w:val="center"/>
              <w:textAlignment w:val="auto"/>
              <w:rPr>
                <w:rFonts w:ascii="Roboto" w:eastAsia="SimSun" w:hAnsi="Roboto"/>
                <w:lang w:val="ru-RU" w:eastAsia="zh-CN"/>
              </w:rPr>
            </w:pPr>
            <w:r w:rsidRPr="00420C1C">
              <w:rPr>
                <w:rFonts w:ascii="Roboto" w:eastAsia="SimSun" w:hAnsi="Roboto"/>
                <w:lang w:val="ru-RU" w:eastAsia="zh-CN"/>
              </w:rPr>
              <w:t>ЕБ/ЮНЕП</w:t>
            </w:r>
          </w:p>
        </w:tc>
        <w:tc>
          <w:tcPr>
            <w:tcW w:w="1308" w:type="dxa"/>
            <w:tcBorders>
              <w:top w:val="nil"/>
              <w:left w:val="nil"/>
              <w:bottom w:val="nil"/>
              <w:right w:val="single" w:sz="8" w:space="0" w:color="auto"/>
            </w:tcBorders>
            <w:shd w:val="clear" w:color="auto" w:fill="auto"/>
            <w:noWrap/>
            <w:vAlign w:val="bottom"/>
          </w:tcPr>
          <w:p w14:paraId="235688E7"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r>
      <w:tr w:rsidR="008C2744" w:rsidRPr="00420C1C" w14:paraId="07F0B7E3" w14:textId="77777777" w:rsidTr="009E5FFC">
        <w:trPr>
          <w:trHeight w:val="331"/>
        </w:trPr>
        <w:tc>
          <w:tcPr>
            <w:tcW w:w="4887" w:type="dxa"/>
            <w:tcBorders>
              <w:top w:val="nil"/>
              <w:left w:val="single" w:sz="8" w:space="0" w:color="auto"/>
              <w:bottom w:val="nil"/>
              <w:right w:val="single" w:sz="4" w:space="0" w:color="auto"/>
            </w:tcBorders>
            <w:shd w:val="clear" w:color="auto" w:fill="auto"/>
            <w:noWrap/>
            <w:vAlign w:val="bottom"/>
          </w:tcPr>
          <w:p w14:paraId="1A9FA9E2" w14:textId="1408F83C" w:rsidR="008C2744" w:rsidRPr="00420C1C" w:rsidRDefault="0070724A" w:rsidP="00426A4B">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 xml:space="preserve">Сотрудник по </w:t>
            </w:r>
            <w:r w:rsidR="00211BA2" w:rsidRPr="00420C1C">
              <w:rPr>
                <w:rFonts w:ascii="Roboto" w:eastAsia="SimSun" w:hAnsi="Roboto"/>
                <w:lang w:val="ru-RU" w:eastAsia="zh-CN"/>
              </w:rPr>
              <w:t>коммуникациям</w:t>
            </w:r>
          </w:p>
        </w:tc>
        <w:tc>
          <w:tcPr>
            <w:tcW w:w="1308" w:type="dxa"/>
            <w:tcBorders>
              <w:top w:val="nil"/>
              <w:left w:val="nil"/>
              <w:bottom w:val="nil"/>
              <w:right w:val="single" w:sz="4" w:space="0" w:color="auto"/>
            </w:tcBorders>
            <w:shd w:val="clear" w:color="auto" w:fill="auto"/>
            <w:noWrap/>
            <w:vAlign w:val="bottom"/>
          </w:tcPr>
          <w:p w14:paraId="7A45069C"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c>
          <w:tcPr>
            <w:tcW w:w="1428" w:type="dxa"/>
            <w:tcBorders>
              <w:top w:val="nil"/>
              <w:left w:val="nil"/>
              <w:bottom w:val="nil"/>
              <w:right w:val="single" w:sz="4" w:space="0" w:color="auto"/>
            </w:tcBorders>
            <w:shd w:val="clear" w:color="auto" w:fill="auto"/>
            <w:noWrap/>
            <w:vAlign w:val="bottom"/>
          </w:tcPr>
          <w:p w14:paraId="451B81C3"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c>
          <w:tcPr>
            <w:tcW w:w="1308" w:type="dxa"/>
            <w:tcBorders>
              <w:top w:val="nil"/>
              <w:left w:val="nil"/>
              <w:bottom w:val="nil"/>
              <w:right w:val="single" w:sz="8" w:space="0" w:color="auto"/>
            </w:tcBorders>
            <w:shd w:val="clear" w:color="auto" w:fill="auto"/>
            <w:noWrap/>
            <w:vAlign w:val="bottom"/>
          </w:tcPr>
          <w:p w14:paraId="4B4DEFAE" w14:textId="77777777" w:rsidR="008C2744" w:rsidRPr="00420C1C" w:rsidRDefault="00211BA2"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ЮНЕП</w:t>
            </w:r>
          </w:p>
        </w:tc>
      </w:tr>
      <w:tr w:rsidR="008C2744" w:rsidRPr="00420C1C" w14:paraId="0692D03E" w14:textId="77777777" w:rsidTr="009E5FFC">
        <w:trPr>
          <w:trHeight w:val="331"/>
        </w:trPr>
        <w:tc>
          <w:tcPr>
            <w:tcW w:w="4887" w:type="dxa"/>
            <w:tcBorders>
              <w:top w:val="nil"/>
              <w:left w:val="single" w:sz="8" w:space="0" w:color="auto"/>
              <w:bottom w:val="nil"/>
              <w:right w:val="single" w:sz="4" w:space="0" w:color="auto"/>
            </w:tcBorders>
            <w:shd w:val="clear" w:color="auto" w:fill="auto"/>
            <w:noWrap/>
            <w:vAlign w:val="bottom"/>
          </w:tcPr>
          <w:p w14:paraId="38CB327E" w14:textId="77777777" w:rsidR="008C2744" w:rsidRPr="00420C1C" w:rsidRDefault="008777DE" w:rsidP="001D6185">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К</w:t>
            </w:r>
            <w:r w:rsidR="00426A4B" w:rsidRPr="00420C1C">
              <w:rPr>
                <w:rFonts w:ascii="Roboto" w:eastAsia="SimSun" w:hAnsi="Roboto"/>
                <w:lang w:val="ru-RU" w:eastAsia="zh-CN"/>
              </w:rPr>
              <w:t xml:space="preserve">омандировки </w:t>
            </w:r>
          </w:p>
        </w:tc>
        <w:tc>
          <w:tcPr>
            <w:tcW w:w="1308" w:type="dxa"/>
            <w:tcBorders>
              <w:top w:val="nil"/>
              <w:left w:val="nil"/>
              <w:bottom w:val="nil"/>
              <w:right w:val="single" w:sz="4" w:space="0" w:color="auto"/>
            </w:tcBorders>
            <w:shd w:val="clear" w:color="auto" w:fill="auto"/>
            <w:noWrap/>
            <w:vAlign w:val="bottom"/>
          </w:tcPr>
          <w:p w14:paraId="665CD9FF" w14:textId="77777777" w:rsidR="008C2744" w:rsidRPr="00420C1C" w:rsidRDefault="00211BA2"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1</w:t>
            </w:r>
            <w:r w:rsidR="00A113D9" w:rsidRPr="00420C1C">
              <w:rPr>
                <w:rFonts w:ascii="Roboto" w:eastAsia="SimSun" w:hAnsi="Roboto"/>
                <w:lang w:val="en-US" w:eastAsia="zh-CN"/>
              </w:rPr>
              <w:t>5</w:t>
            </w:r>
            <w:r w:rsidR="00FA1414" w:rsidRPr="00420C1C">
              <w:rPr>
                <w:rFonts w:ascii="Roboto" w:eastAsia="SimSun" w:hAnsi="Roboto"/>
                <w:lang w:val="ru-RU" w:eastAsia="zh-CN"/>
              </w:rPr>
              <w:t> </w:t>
            </w:r>
            <w:r w:rsidR="008C2744" w:rsidRPr="00420C1C">
              <w:rPr>
                <w:rFonts w:ascii="Roboto" w:eastAsia="SimSun" w:hAnsi="Roboto"/>
                <w:lang w:val="en-US" w:eastAsia="zh-CN"/>
              </w:rPr>
              <w:t>000</w:t>
            </w:r>
          </w:p>
        </w:tc>
        <w:tc>
          <w:tcPr>
            <w:tcW w:w="1428" w:type="dxa"/>
            <w:tcBorders>
              <w:top w:val="nil"/>
              <w:left w:val="nil"/>
              <w:bottom w:val="nil"/>
              <w:right w:val="single" w:sz="4" w:space="0" w:color="auto"/>
            </w:tcBorders>
            <w:shd w:val="clear" w:color="auto" w:fill="auto"/>
            <w:noWrap/>
            <w:vAlign w:val="bottom"/>
          </w:tcPr>
          <w:p w14:paraId="1323FDC1" w14:textId="77777777" w:rsidR="008C2744" w:rsidRPr="00420C1C" w:rsidRDefault="00211BA2"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1</w:t>
            </w:r>
            <w:r w:rsidR="00A113D9" w:rsidRPr="00420C1C">
              <w:rPr>
                <w:rFonts w:ascii="Roboto" w:eastAsia="SimSun" w:hAnsi="Roboto"/>
                <w:lang w:val="fr-CH" w:eastAsia="zh-CN"/>
              </w:rPr>
              <w:t>5</w:t>
            </w:r>
            <w:r w:rsidR="00B14788" w:rsidRPr="00420C1C">
              <w:rPr>
                <w:rFonts w:ascii="Roboto" w:eastAsia="SimSun" w:hAnsi="Roboto"/>
                <w:lang w:val="ru-RU" w:eastAsia="zh-CN"/>
              </w:rPr>
              <w:t> </w:t>
            </w:r>
            <w:r w:rsidR="008C2744" w:rsidRPr="00420C1C">
              <w:rPr>
                <w:rFonts w:ascii="Roboto" w:eastAsia="SimSun" w:hAnsi="Roboto"/>
                <w:lang w:val="en-US" w:eastAsia="zh-CN"/>
              </w:rPr>
              <w:t>000</w:t>
            </w:r>
          </w:p>
        </w:tc>
        <w:tc>
          <w:tcPr>
            <w:tcW w:w="1308" w:type="dxa"/>
            <w:tcBorders>
              <w:top w:val="nil"/>
              <w:left w:val="nil"/>
              <w:bottom w:val="nil"/>
              <w:right w:val="single" w:sz="8" w:space="0" w:color="auto"/>
            </w:tcBorders>
            <w:shd w:val="clear" w:color="auto" w:fill="auto"/>
            <w:noWrap/>
            <w:vAlign w:val="bottom"/>
          </w:tcPr>
          <w:p w14:paraId="66CAA117" w14:textId="77777777" w:rsidR="008C2744" w:rsidRPr="00420C1C" w:rsidRDefault="00211BA2"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3</w:t>
            </w:r>
            <w:r w:rsidR="008C2744" w:rsidRPr="00420C1C">
              <w:rPr>
                <w:rFonts w:ascii="Roboto" w:eastAsia="SimSun" w:hAnsi="Roboto"/>
                <w:lang w:val="en-US" w:eastAsia="zh-CN"/>
              </w:rPr>
              <w:t>0</w:t>
            </w:r>
            <w:r w:rsidR="00B14788" w:rsidRPr="00420C1C">
              <w:rPr>
                <w:rFonts w:ascii="Roboto" w:eastAsia="SimSun" w:hAnsi="Roboto"/>
                <w:lang w:val="ru-RU" w:eastAsia="zh-CN"/>
              </w:rPr>
              <w:t> </w:t>
            </w:r>
            <w:r w:rsidR="008C2744" w:rsidRPr="00420C1C">
              <w:rPr>
                <w:rFonts w:ascii="Roboto" w:eastAsia="SimSun" w:hAnsi="Roboto"/>
                <w:lang w:val="en-US" w:eastAsia="zh-CN"/>
              </w:rPr>
              <w:t>000</w:t>
            </w:r>
          </w:p>
        </w:tc>
      </w:tr>
      <w:tr w:rsidR="008C2744" w:rsidRPr="00420C1C" w14:paraId="468F413E" w14:textId="77777777" w:rsidTr="009E5FFC">
        <w:trPr>
          <w:trHeight w:val="348"/>
        </w:trPr>
        <w:tc>
          <w:tcPr>
            <w:tcW w:w="4887" w:type="dxa"/>
            <w:tcBorders>
              <w:top w:val="nil"/>
              <w:left w:val="single" w:sz="8" w:space="0" w:color="auto"/>
              <w:bottom w:val="single" w:sz="8" w:space="0" w:color="auto"/>
              <w:right w:val="single" w:sz="4" w:space="0" w:color="auto"/>
            </w:tcBorders>
            <w:shd w:val="clear" w:color="auto" w:fill="auto"/>
            <w:noWrap/>
            <w:vAlign w:val="bottom"/>
          </w:tcPr>
          <w:p w14:paraId="494B88AE" w14:textId="77777777" w:rsidR="008C2744" w:rsidRPr="00420C1C" w:rsidRDefault="00B14788" w:rsidP="00B14788">
            <w:pPr>
              <w:widowControl/>
              <w:adjustRightInd/>
              <w:spacing w:line="240" w:lineRule="auto"/>
              <w:jc w:val="left"/>
              <w:textAlignment w:val="auto"/>
              <w:rPr>
                <w:rFonts w:ascii="Roboto" w:eastAsia="SimSun" w:hAnsi="Roboto"/>
                <w:lang w:val="ru-RU" w:eastAsia="zh-CN"/>
              </w:rPr>
            </w:pPr>
            <w:r w:rsidRPr="00420C1C">
              <w:rPr>
                <w:rFonts w:ascii="Roboto" w:eastAsia="SimSun" w:hAnsi="Roboto"/>
                <w:lang w:val="ru-RU" w:eastAsia="zh-CN"/>
              </w:rPr>
              <w:t>Размещение</w:t>
            </w:r>
            <w:r w:rsidR="00426A4B" w:rsidRPr="00420C1C">
              <w:rPr>
                <w:rFonts w:ascii="Roboto" w:eastAsia="SimSun" w:hAnsi="Roboto"/>
                <w:lang w:val="en-US" w:eastAsia="zh-CN"/>
              </w:rPr>
              <w:t xml:space="preserve"> </w:t>
            </w:r>
            <w:r w:rsidR="008C2744" w:rsidRPr="00420C1C">
              <w:rPr>
                <w:rFonts w:ascii="Roboto" w:eastAsia="SimSun" w:hAnsi="Roboto"/>
                <w:lang w:val="en-US" w:eastAsia="zh-CN"/>
              </w:rPr>
              <w:t xml:space="preserve">/ </w:t>
            </w:r>
            <w:r w:rsidRPr="00420C1C">
              <w:rPr>
                <w:rFonts w:ascii="Roboto" w:eastAsia="SimSun" w:hAnsi="Roboto"/>
                <w:lang w:val="ru-RU" w:eastAsia="zh-CN"/>
              </w:rPr>
              <w:t>связь</w:t>
            </w:r>
          </w:p>
        </w:tc>
        <w:tc>
          <w:tcPr>
            <w:tcW w:w="1308" w:type="dxa"/>
            <w:tcBorders>
              <w:top w:val="nil"/>
              <w:left w:val="nil"/>
              <w:bottom w:val="single" w:sz="8" w:space="0" w:color="auto"/>
              <w:right w:val="single" w:sz="4" w:space="0" w:color="auto"/>
            </w:tcBorders>
            <w:shd w:val="clear" w:color="auto" w:fill="auto"/>
            <w:noWrap/>
            <w:vAlign w:val="bottom"/>
          </w:tcPr>
          <w:p w14:paraId="71C750DA" w14:textId="368B8E4C" w:rsidR="008C2744" w:rsidRPr="00420C1C" w:rsidRDefault="00595DB9"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ВР</w:t>
            </w:r>
            <w:r w:rsidR="00211BA2" w:rsidRPr="00420C1C">
              <w:rPr>
                <w:rFonts w:ascii="Roboto" w:eastAsia="SimSun" w:hAnsi="Roboto"/>
                <w:lang w:val="ru-RU" w:eastAsia="zh-CN"/>
              </w:rPr>
              <w:t>/ЮНЕП</w:t>
            </w:r>
          </w:p>
        </w:tc>
        <w:tc>
          <w:tcPr>
            <w:tcW w:w="1428" w:type="dxa"/>
            <w:tcBorders>
              <w:top w:val="nil"/>
              <w:left w:val="nil"/>
              <w:bottom w:val="single" w:sz="8" w:space="0" w:color="auto"/>
              <w:right w:val="single" w:sz="4" w:space="0" w:color="auto"/>
            </w:tcBorders>
            <w:shd w:val="clear" w:color="auto" w:fill="auto"/>
            <w:noWrap/>
            <w:vAlign w:val="bottom"/>
          </w:tcPr>
          <w:p w14:paraId="0675ACA4" w14:textId="25528364" w:rsidR="008C2744" w:rsidRPr="00420C1C" w:rsidRDefault="00595DB9" w:rsidP="008E62A6">
            <w:pPr>
              <w:widowControl/>
              <w:adjustRightInd/>
              <w:spacing w:line="240" w:lineRule="auto"/>
              <w:jc w:val="center"/>
              <w:textAlignment w:val="auto"/>
              <w:rPr>
                <w:rFonts w:ascii="Roboto" w:eastAsia="SimSun" w:hAnsi="Roboto"/>
                <w:lang w:val="en-US" w:eastAsia="zh-CN"/>
              </w:rPr>
            </w:pPr>
            <w:r w:rsidRPr="00420C1C">
              <w:rPr>
                <w:rFonts w:ascii="Roboto" w:eastAsia="SimSun" w:hAnsi="Roboto"/>
                <w:lang w:val="ru-RU" w:eastAsia="zh-CN"/>
              </w:rPr>
              <w:t>ВР</w:t>
            </w:r>
            <w:r w:rsidR="00211BA2" w:rsidRPr="00420C1C">
              <w:rPr>
                <w:rFonts w:ascii="Roboto" w:eastAsia="SimSun" w:hAnsi="Roboto"/>
                <w:lang w:val="ru-RU" w:eastAsia="zh-CN"/>
              </w:rPr>
              <w:t>/ЮНЕП</w:t>
            </w:r>
          </w:p>
        </w:tc>
        <w:tc>
          <w:tcPr>
            <w:tcW w:w="1308" w:type="dxa"/>
            <w:tcBorders>
              <w:top w:val="nil"/>
              <w:left w:val="nil"/>
              <w:bottom w:val="single" w:sz="8" w:space="0" w:color="auto"/>
              <w:right w:val="single" w:sz="8" w:space="0" w:color="auto"/>
            </w:tcBorders>
            <w:shd w:val="clear" w:color="auto" w:fill="auto"/>
            <w:noWrap/>
            <w:vAlign w:val="bottom"/>
          </w:tcPr>
          <w:p w14:paraId="6B6CC35A" w14:textId="3CDD8E87" w:rsidR="008C2744" w:rsidRPr="00420C1C" w:rsidRDefault="00595DB9" w:rsidP="008E62A6">
            <w:pPr>
              <w:widowControl/>
              <w:adjustRightInd/>
              <w:spacing w:line="240" w:lineRule="auto"/>
              <w:jc w:val="center"/>
              <w:textAlignment w:val="auto"/>
              <w:rPr>
                <w:rFonts w:ascii="Roboto" w:eastAsia="SimSun" w:hAnsi="Roboto"/>
                <w:lang w:val="ru-RU" w:eastAsia="zh-CN"/>
              </w:rPr>
            </w:pPr>
            <w:r w:rsidRPr="00420C1C">
              <w:rPr>
                <w:rFonts w:ascii="Roboto" w:eastAsia="SimSun" w:hAnsi="Roboto"/>
                <w:lang w:val="ru-RU" w:eastAsia="zh-CN"/>
              </w:rPr>
              <w:t>ВР</w:t>
            </w:r>
            <w:r w:rsidR="00211BA2" w:rsidRPr="00420C1C">
              <w:rPr>
                <w:rFonts w:ascii="Roboto" w:eastAsia="SimSun" w:hAnsi="Roboto"/>
                <w:lang w:val="ru-RU" w:eastAsia="zh-CN"/>
              </w:rPr>
              <w:t>/ЮНЕП</w:t>
            </w:r>
          </w:p>
        </w:tc>
      </w:tr>
      <w:tr w:rsidR="008C2744" w:rsidRPr="00420C1C" w14:paraId="017FF030" w14:textId="77777777" w:rsidTr="009E5FFC">
        <w:trPr>
          <w:trHeight w:val="348"/>
        </w:trPr>
        <w:tc>
          <w:tcPr>
            <w:tcW w:w="4887" w:type="dxa"/>
            <w:tcBorders>
              <w:top w:val="nil"/>
              <w:left w:val="single" w:sz="8" w:space="0" w:color="auto"/>
              <w:bottom w:val="double" w:sz="6" w:space="0" w:color="auto"/>
              <w:right w:val="single" w:sz="4" w:space="0" w:color="auto"/>
            </w:tcBorders>
            <w:shd w:val="clear" w:color="auto" w:fill="auto"/>
            <w:noWrap/>
            <w:vAlign w:val="bottom"/>
          </w:tcPr>
          <w:p w14:paraId="00C6B095" w14:textId="77777777" w:rsidR="008C2744" w:rsidRPr="00420C1C" w:rsidRDefault="00FA1414" w:rsidP="00426A4B">
            <w:pPr>
              <w:widowControl/>
              <w:adjustRightInd/>
              <w:spacing w:line="240" w:lineRule="auto"/>
              <w:jc w:val="center"/>
              <w:textAlignment w:val="auto"/>
              <w:rPr>
                <w:rFonts w:ascii="Roboto" w:eastAsia="SimSun" w:hAnsi="Roboto"/>
                <w:b/>
                <w:bCs/>
                <w:i/>
                <w:iCs/>
                <w:lang w:val="ru-RU" w:eastAsia="zh-CN"/>
              </w:rPr>
            </w:pPr>
            <w:r w:rsidRPr="00420C1C">
              <w:rPr>
                <w:rFonts w:ascii="Roboto" w:eastAsia="SimSun" w:hAnsi="Roboto"/>
                <w:b/>
                <w:bCs/>
                <w:i/>
                <w:iCs/>
                <w:lang w:val="ru-RU" w:eastAsia="zh-CN"/>
              </w:rPr>
              <w:t>ИТОГО</w:t>
            </w:r>
          </w:p>
        </w:tc>
        <w:tc>
          <w:tcPr>
            <w:tcW w:w="1308" w:type="dxa"/>
            <w:tcBorders>
              <w:top w:val="single" w:sz="8" w:space="0" w:color="auto"/>
              <w:left w:val="nil"/>
              <w:bottom w:val="double" w:sz="6" w:space="0" w:color="auto"/>
              <w:right w:val="single" w:sz="4" w:space="0" w:color="auto"/>
            </w:tcBorders>
            <w:shd w:val="clear" w:color="auto" w:fill="auto"/>
            <w:noWrap/>
            <w:vAlign w:val="bottom"/>
          </w:tcPr>
          <w:p w14:paraId="6170FB6D" w14:textId="77777777" w:rsidR="008C2744" w:rsidRPr="00420C1C" w:rsidRDefault="00211BA2" w:rsidP="008E62A6">
            <w:pPr>
              <w:widowControl/>
              <w:adjustRightInd/>
              <w:spacing w:line="240" w:lineRule="auto"/>
              <w:jc w:val="center"/>
              <w:textAlignment w:val="auto"/>
              <w:rPr>
                <w:rFonts w:ascii="Roboto" w:eastAsia="SimSun" w:hAnsi="Roboto"/>
                <w:b/>
                <w:bCs/>
                <w:i/>
                <w:iCs/>
                <w:lang w:val="en-US" w:eastAsia="zh-CN"/>
              </w:rPr>
            </w:pPr>
            <w:r w:rsidRPr="00420C1C">
              <w:rPr>
                <w:rFonts w:ascii="Roboto" w:eastAsia="SimSun" w:hAnsi="Roboto"/>
                <w:b/>
                <w:bCs/>
                <w:i/>
                <w:iCs/>
                <w:lang w:val="ru-RU" w:eastAsia="zh-CN"/>
              </w:rPr>
              <w:t>1</w:t>
            </w:r>
            <w:r w:rsidR="00A113D9" w:rsidRPr="00420C1C">
              <w:rPr>
                <w:rFonts w:ascii="Roboto" w:eastAsia="SimSun" w:hAnsi="Roboto"/>
                <w:b/>
                <w:bCs/>
                <w:i/>
                <w:iCs/>
                <w:lang w:val="fr-CH" w:eastAsia="zh-CN"/>
              </w:rPr>
              <w:t>15</w:t>
            </w:r>
            <w:r w:rsidR="00B14788" w:rsidRPr="00420C1C">
              <w:rPr>
                <w:rFonts w:ascii="Roboto" w:eastAsia="SimSun" w:hAnsi="Roboto"/>
                <w:b/>
                <w:bCs/>
                <w:i/>
                <w:iCs/>
                <w:lang w:val="ru-RU" w:eastAsia="zh-CN"/>
              </w:rPr>
              <w:t> </w:t>
            </w:r>
            <w:r w:rsidR="008C2744" w:rsidRPr="00420C1C">
              <w:rPr>
                <w:rFonts w:ascii="Roboto" w:eastAsia="SimSun" w:hAnsi="Roboto"/>
                <w:b/>
                <w:bCs/>
                <w:i/>
                <w:iCs/>
                <w:lang w:val="en-US" w:eastAsia="zh-CN"/>
              </w:rPr>
              <w:t>000</w:t>
            </w:r>
          </w:p>
        </w:tc>
        <w:tc>
          <w:tcPr>
            <w:tcW w:w="1428" w:type="dxa"/>
            <w:tcBorders>
              <w:top w:val="single" w:sz="8" w:space="0" w:color="auto"/>
              <w:left w:val="single" w:sz="4" w:space="0" w:color="auto"/>
              <w:bottom w:val="double" w:sz="6" w:space="0" w:color="auto"/>
              <w:right w:val="single" w:sz="4" w:space="0" w:color="auto"/>
            </w:tcBorders>
            <w:shd w:val="clear" w:color="auto" w:fill="auto"/>
            <w:noWrap/>
            <w:vAlign w:val="bottom"/>
          </w:tcPr>
          <w:p w14:paraId="466A6063" w14:textId="77777777" w:rsidR="008C2744" w:rsidRPr="00420C1C" w:rsidRDefault="00211BA2" w:rsidP="008E62A6">
            <w:pPr>
              <w:widowControl/>
              <w:adjustRightInd/>
              <w:spacing w:line="240" w:lineRule="auto"/>
              <w:jc w:val="center"/>
              <w:textAlignment w:val="auto"/>
              <w:rPr>
                <w:rFonts w:ascii="Roboto" w:eastAsia="SimSun" w:hAnsi="Roboto"/>
                <w:b/>
                <w:bCs/>
                <w:i/>
                <w:iCs/>
                <w:lang w:val="en-US" w:eastAsia="zh-CN"/>
              </w:rPr>
            </w:pPr>
            <w:r w:rsidRPr="00420C1C">
              <w:rPr>
                <w:rFonts w:ascii="Roboto" w:eastAsia="SimSun" w:hAnsi="Roboto"/>
                <w:b/>
                <w:bCs/>
                <w:i/>
                <w:iCs/>
                <w:lang w:val="ru-RU" w:eastAsia="zh-CN"/>
              </w:rPr>
              <w:t>115</w:t>
            </w:r>
            <w:r w:rsidR="00B14788" w:rsidRPr="00420C1C">
              <w:rPr>
                <w:rFonts w:ascii="Roboto" w:eastAsia="SimSun" w:hAnsi="Roboto"/>
                <w:b/>
                <w:bCs/>
                <w:i/>
                <w:iCs/>
                <w:lang w:val="ru-RU" w:eastAsia="zh-CN"/>
              </w:rPr>
              <w:t> </w:t>
            </w:r>
            <w:r w:rsidR="008C2744" w:rsidRPr="00420C1C">
              <w:rPr>
                <w:rFonts w:ascii="Roboto" w:eastAsia="SimSun" w:hAnsi="Roboto"/>
                <w:b/>
                <w:bCs/>
                <w:i/>
                <w:iCs/>
                <w:lang w:val="en-US" w:eastAsia="zh-CN"/>
              </w:rPr>
              <w:t>000</w:t>
            </w:r>
          </w:p>
        </w:tc>
        <w:tc>
          <w:tcPr>
            <w:tcW w:w="1308" w:type="dxa"/>
            <w:tcBorders>
              <w:top w:val="nil"/>
              <w:left w:val="single" w:sz="4" w:space="0" w:color="auto"/>
              <w:bottom w:val="double" w:sz="6" w:space="0" w:color="auto"/>
              <w:right w:val="single" w:sz="8" w:space="0" w:color="auto"/>
            </w:tcBorders>
            <w:shd w:val="clear" w:color="auto" w:fill="auto"/>
            <w:noWrap/>
            <w:vAlign w:val="bottom"/>
          </w:tcPr>
          <w:p w14:paraId="7A008875" w14:textId="77777777" w:rsidR="008C2744" w:rsidRPr="00420C1C" w:rsidRDefault="00211BA2" w:rsidP="008E62A6">
            <w:pPr>
              <w:widowControl/>
              <w:adjustRightInd/>
              <w:spacing w:line="240" w:lineRule="auto"/>
              <w:jc w:val="center"/>
              <w:textAlignment w:val="auto"/>
              <w:rPr>
                <w:rFonts w:ascii="Roboto" w:eastAsia="SimSun" w:hAnsi="Roboto"/>
                <w:b/>
                <w:bCs/>
                <w:i/>
                <w:iCs/>
                <w:lang w:val="en-US" w:eastAsia="zh-CN"/>
              </w:rPr>
            </w:pPr>
            <w:r w:rsidRPr="00420C1C">
              <w:rPr>
                <w:rFonts w:ascii="Roboto" w:eastAsia="SimSun" w:hAnsi="Roboto"/>
                <w:b/>
                <w:bCs/>
                <w:i/>
                <w:iCs/>
                <w:lang w:val="ru-RU" w:eastAsia="zh-CN"/>
              </w:rPr>
              <w:t>230</w:t>
            </w:r>
            <w:r w:rsidR="00B14788" w:rsidRPr="00420C1C">
              <w:rPr>
                <w:rFonts w:ascii="Roboto" w:eastAsia="SimSun" w:hAnsi="Roboto"/>
                <w:b/>
                <w:bCs/>
                <w:i/>
                <w:iCs/>
                <w:lang w:val="en-US" w:eastAsia="zh-CN"/>
              </w:rPr>
              <w:t> </w:t>
            </w:r>
            <w:r w:rsidR="008C2744" w:rsidRPr="00420C1C">
              <w:rPr>
                <w:rFonts w:ascii="Roboto" w:eastAsia="SimSun" w:hAnsi="Roboto"/>
                <w:b/>
                <w:bCs/>
                <w:i/>
                <w:iCs/>
                <w:lang w:val="en-US" w:eastAsia="zh-CN"/>
              </w:rPr>
              <w:t>000</w:t>
            </w:r>
          </w:p>
        </w:tc>
      </w:tr>
    </w:tbl>
    <w:p w14:paraId="242E0255" w14:textId="77777777" w:rsidR="009E5FFC" w:rsidRPr="00420C1C" w:rsidRDefault="009E5FFC" w:rsidP="009E5FFC">
      <w:pPr>
        <w:pStyle w:val="NoSpacing"/>
        <w:jc w:val="right"/>
        <w:rPr>
          <w:rFonts w:ascii="Roboto" w:hAnsi="Roboto" w:cs="Times New Roman"/>
          <w:sz w:val="20"/>
          <w:szCs w:val="20"/>
        </w:rPr>
      </w:pPr>
    </w:p>
    <w:p w14:paraId="141C46C2" w14:textId="77777777" w:rsidR="009E5FFC" w:rsidRPr="00420C1C" w:rsidRDefault="009E5FFC" w:rsidP="009E5FFC">
      <w:pPr>
        <w:pStyle w:val="NoSpacing"/>
        <w:jc w:val="right"/>
        <w:rPr>
          <w:rFonts w:ascii="Roboto" w:hAnsi="Roboto" w:cs="Times New Roman"/>
          <w:sz w:val="20"/>
          <w:szCs w:val="20"/>
        </w:rPr>
        <w:sectPr w:rsidR="009E5FFC" w:rsidRPr="00420C1C" w:rsidSect="009E5FFC">
          <w:headerReference w:type="default" r:id="rId13"/>
          <w:pgSz w:w="11907" w:h="16839" w:code="9"/>
          <w:pgMar w:top="1440" w:right="1440" w:bottom="1440" w:left="1440" w:header="720" w:footer="720" w:gutter="0"/>
          <w:cols w:space="720"/>
          <w:docGrid w:linePitch="360"/>
        </w:sectPr>
      </w:pPr>
    </w:p>
    <w:p w14:paraId="1BD33138" w14:textId="77777777" w:rsidR="009E5FFC" w:rsidRDefault="009E5FFC" w:rsidP="009E5FFC">
      <w:pPr>
        <w:pStyle w:val="NoSpacing"/>
        <w:jc w:val="right"/>
        <w:rPr>
          <w:rFonts w:ascii="Times New Roman" w:hAnsi="Times New Roman" w:cs="Times New Roman"/>
          <w:sz w:val="24"/>
          <w:szCs w:val="24"/>
        </w:rPr>
      </w:pPr>
    </w:p>
    <w:p w14:paraId="3DCB78C0" w14:textId="77777777" w:rsidR="007112B2" w:rsidRDefault="007112B2" w:rsidP="009E5FFC">
      <w:pPr>
        <w:tabs>
          <w:tab w:val="left" w:pos="5023"/>
        </w:tabs>
        <w:rPr>
          <w:lang w:val="ru-RU"/>
        </w:rPr>
      </w:pPr>
    </w:p>
    <w:p w14:paraId="18CFF975" w14:textId="55527895" w:rsidR="00602A70" w:rsidRPr="00AF25C2" w:rsidRDefault="00602A70" w:rsidP="00602A70">
      <w:pPr>
        <w:widowControl/>
        <w:tabs>
          <w:tab w:val="left" w:pos="3405"/>
        </w:tabs>
        <w:adjustRightInd/>
        <w:spacing w:line="240" w:lineRule="auto"/>
        <w:jc w:val="right"/>
        <w:textAlignment w:val="auto"/>
        <w:rPr>
          <w:rFonts w:eastAsia="SimSun"/>
          <w:bCs/>
          <w:sz w:val="22"/>
          <w:szCs w:val="22"/>
          <w:lang w:val="en-US" w:eastAsia="zh-CN"/>
        </w:rPr>
      </w:pPr>
      <w:r w:rsidRPr="00602A70">
        <w:rPr>
          <w:rFonts w:eastAsia="SimSun"/>
          <w:bCs/>
          <w:sz w:val="22"/>
          <w:szCs w:val="22"/>
          <w:lang w:val="ru-RU" w:eastAsia="zh-CN"/>
        </w:rPr>
        <w:t xml:space="preserve">Приложение </w:t>
      </w:r>
      <w:r w:rsidR="00121D55">
        <w:rPr>
          <w:rFonts w:eastAsia="SimSun"/>
          <w:bCs/>
          <w:sz w:val="22"/>
          <w:szCs w:val="22"/>
          <w:lang w:val="ru-RU" w:eastAsia="zh-CN"/>
        </w:rPr>
        <w:t>2</w:t>
      </w:r>
    </w:p>
    <w:p w14:paraId="2F3BC5E9" w14:textId="77777777" w:rsidR="007112B2" w:rsidRPr="00B34D83" w:rsidRDefault="007112B2" w:rsidP="007112B2">
      <w:pPr>
        <w:rPr>
          <w:lang w:val="ru-RU"/>
        </w:rPr>
      </w:pPr>
    </w:p>
    <w:tbl>
      <w:tblPr>
        <w:tblW w:w="105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
        <w:gridCol w:w="1135"/>
        <w:gridCol w:w="2551"/>
        <w:gridCol w:w="2552"/>
        <w:gridCol w:w="1984"/>
        <w:gridCol w:w="1990"/>
      </w:tblGrid>
      <w:tr w:rsidR="005476FB" w:rsidRPr="00121D55" w14:paraId="69082969" w14:textId="77777777" w:rsidTr="00CD3696">
        <w:tc>
          <w:tcPr>
            <w:tcW w:w="302" w:type="dxa"/>
            <w:tcBorders>
              <w:top w:val="single" w:sz="4" w:space="0" w:color="auto"/>
              <w:left w:val="double" w:sz="4" w:space="0" w:color="auto"/>
              <w:bottom w:val="single" w:sz="4" w:space="0" w:color="auto"/>
              <w:right w:val="double" w:sz="4" w:space="0" w:color="auto"/>
            </w:tcBorders>
            <w:shd w:val="clear" w:color="auto" w:fill="AEAAAA"/>
            <w:vAlign w:val="center"/>
          </w:tcPr>
          <w:p w14:paraId="3828C280" w14:textId="77777777" w:rsidR="00AF25C2" w:rsidRPr="00121D55" w:rsidRDefault="00AF25C2" w:rsidP="00290E82">
            <w:pPr>
              <w:spacing w:line="240" w:lineRule="auto"/>
              <w:jc w:val="center"/>
              <w:rPr>
                <w:rFonts w:ascii="Roboto" w:hAnsi="Roboto"/>
                <w:b/>
                <w:lang w:val="ru-RU"/>
              </w:rPr>
            </w:pPr>
          </w:p>
          <w:p w14:paraId="0EBA88C9" w14:textId="77777777" w:rsidR="00AF25C2" w:rsidRPr="00121D55" w:rsidRDefault="00AF25C2" w:rsidP="00290E82">
            <w:pPr>
              <w:spacing w:line="240" w:lineRule="auto"/>
              <w:jc w:val="center"/>
              <w:rPr>
                <w:rFonts w:ascii="Roboto" w:hAnsi="Roboto"/>
                <w:b/>
                <w:lang w:val="ru-RU"/>
              </w:rPr>
            </w:pPr>
          </w:p>
          <w:p w14:paraId="251E4A28" w14:textId="77777777" w:rsidR="00AF25C2" w:rsidRPr="00121D55" w:rsidRDefault="00AF25C2" w:rsidP="00290E82">
            <w:pPr>
              <w:spacing w:line="240" w:lineRule="auto"/>
              <w:jc w:val="center"/>
              <w:rPr>
                <w:rFonts w:ascii="Roboto" w:hAnsi="Roboto"/>
                <w:b/>
                <w:lang w:val="ru-RU"/>
              </w:rPr>
            </w:pPr>
          </w:p>
        </w:tc>
        <w:tc>
          <w:tcPr>
            <w:tcW w:w="1135" w:type="dxa"/>
            <w:tcBorders>
              <w:top w:val="single" w:sz="4" w:space="0" w:color="auto"/>
              <w:left w:val="double" w:sz="4" w:space="0" w:color="auto"/>
              <w:bottom w:val="single" w:sz="4" w:space="0" w:color="auto"/>
              <w:right w:val="double" w:sz="4" w:space="0" w:color="auto"/>
            </w:tcBorders>
            <w:shd w:val="clear" w:color="auto" w:fill="AEAAAA"/>
            <w:vAlign w:val="center"/>
          </w:tcPr>
          <w:p w14:paraId="160FB0C8" w14:textId="77777777" w:rsidR="00AF25C2" w:rsidRPr="00121D55" w:rsidRDefault="00AF25C2" w:rsidP="00290E82">
            <w:pPr>
              <w:spacing w:line="240" w:lineRule="auto"/>
              <w:jc w:val="center"/>
              <w:rPr>
                <w:rFonts w:ascii="Roboto" w:hAnsi="Roboto"/>
                <w:b/>
                <w:lang w:val="ru-RU"/>
              </w:rPr>
            </w:pPr>
            <w:r w:rsidRPr="00121D55">
              <w:rPr>
                <w:rFonts w:ascii="Roboto" w:hAnsi="Roboto"/>
                <w:b/>
                <w:lang w:val="ru-RU"/>
              </w:rPr>
              <w:t>Срок</w:t>
            </w:r>
          </w:p>
        </w:tc>
        <w:tc>
          <w:tcPr>
            <w:tcW w:w="2551" w:type="dxa"/>
            <w:tcBorders>
              <w:top w:val="single" w:sz="4" w:space="0" w:color="auto"/>
              <w:left w:val="double" w:sz="4" w:space="0" w:color="auto"/>
              <w:bottom w:val="single" w:sz="4" w:space="0" w:color="auto"/>
              <w:right w:val="double" w:sz="4" w:space="0" w:color="auto"/>
            </w:tcBorders>
            <w:shd w:val="clear" w:color="auto" w:fill="AEAAAA"/>
            <w:vAlign w:val="center"/>
          </w:tcPr>
          <w:p w14:paraId="72FDB0BC" w14:textId="77777777" w:rsidR="00AF25C2" w:rsidRPr="00121D55" w:rsidRDefault="00AF25C2" w:rsidP="00290E82">
            <w:pPr>
              <w:spacing w:line="240" w:lineRule="auto"/>
              <w:jc w:val="center"/>
              <w:rPr>
                <w:rFonts w:ascii="Roboto" w:hAnsi="Roboto"/>
                <w:b/>
                <w:lang w:val="ru-RU"/>
              </w:rPr>
            </w:pPr>
            <w:r w:rsidRPr="00121D55">
              <w:rPr>
                <w:rFonts w:ascii="Roboto" w:hAnsi="Roboto"/>
                <w:b/>
                <w:lang w:val="ru-RU"/>
              </w:rPr>
              <w:t>Описание деятельности</w:t>
            </w:r>
          </w:p>
        </w:tc>
        <w:tc>
          <w:tcPr>
            <w:tcW w:w="2552" w:type="dxa"/>
            <w:tcBorders>
              <w:top w:val="single" w:sz="4" w:space="0" w:color="auto"/>
              <w:left w:val="double" w:sz="4" w:space="0" w:color="auto"/>
              <w:bottom w:val="single" w:sz="4" w:space="0" w:color="auto"/>
              <w:right w:val="double" w:sz="4" w:space="0" w:color="auto"/>
            </w:tcBorders>
            <w:shd w:val="clear" w:color="auto" w:fill="AEAAAA"/>
            <w:vAlign w:val="center"/>
          </w:tcPr>
          <w:p w14:paraId="09721276" w14:textId="77777777" w:rsidR="00AF25C2" w:rsidRPr="00121D55" w:rsidRDefault="00AF25C2" w:rsidP="00290E82">
            <w:pPr>
              <w:spacing w:line="240" w:lineRule="auto"/>
              <w:jc w:val="center"/>
              <w:rPr>
                <w:rFonts w:ascii="Roboto" w:hAnsi="Roboto"/>
                <w:b/>
                <w:lang w:val="ru-RU"/>
              </w:rPr>
            </w:pPr>
            <w:r w:rsidRPr="00121D55">
              <w:rPr>
                <w:rFonts w:ascii="Roboto" w:hAnsi="Roboto"/>
                <w:b/>
                <w:lang w:val="ru-RU"/>
              </w:rPr>
              <w:t>Ожидаемые результаты</w:t>
            </w:r>
          </w:p>
        </w:tc>
        <w:tc>
          <w:tcPr>
            <w:tcW w:w="1984" w:type="dxa"/>
            <w:tcBorders>
              <w:top w:val="single" w:sz="4" w:space="0" w:color="auto"/>
              <w:left w:val="double" w:sz="4" w:space="0" w:color="auto"/>
              <w:bottom w:val="single" w:sz="4" w:space="0" w:color="auto"/>
              <w:right w:val="double" w:sz="4" w:space="0" w:color="auto"/>
            </w:tcBorders>
            <w:shd w:val="clear" w:color="auto" w:fill="AEAAAA"/>
            <w:vAlign w:val="center"/>
          </w:tcPr>
          <w:p w14:paraId="783AFD93" w14:textId="77777777" w:rsidR="00AF25C2" w:rsidRPr="00121D55" w:rsidRDefault="00AF25C2" w:rsidP="00290E82">
            <w:pPr>
              <w:spacing w:line="240" w:lineRule="auto"/>
              <w:jc w:val="center"/>
              <w:rPr>
                <w:rFonts w:ascii="Roboto" w:hAnsi="Roboto"/>
                <w:b/>
                <w:lang w:val="ru-RU"/>
              </w:rPr>
            </w:pPr>
            <w:r w:rsidRPr="00121D55">
              <w:rPr>
                <w:rFonts w:ascii="Roboto" w:hAnsi="Roboto"/>
                <w:b/>
                <w:lang w:val="ru-RU"/>
              </w:rPr>
              <w:t>Реализация</w:t>
            </w:r>
          </w:p>
        </w:tc>
        <w:tc>
          <w:tcPr>
            <w:tcW w:w="1990" w:type="dxa"/>
            <w:tcBorders>
              <w:top w:val="single" w:sz="4" w:space="0" w:color="auto"/>
              <w:left w:val="double" w:sz="4" w:space="0" w:color="auto"/>
              <w:bottom w:val="single" w:sz="4" w:space="0" w:color="auto"/>
              <w:right w:val="double" w:sz="4" w:space="0" w:color="auto"/>
            </w:tcBorders>
            <w:shd w:val="clear" w:color="auto" w:fill="AEAAAA"/>
            <w:vAlign w:val="center"/>
          </w:tcPr>
          <w:p w14:paraId="0A1EDFE6" w14:textId="77777777" w:rsidR="00AF25C2" w:rsidRPr="00121D55" w:rsidRDefault="00AF25C2" w:rsidP="00290E82">
            <w:pPr>
              <w:spacing w:line="240" w:lineRule="auto"/>
              <w:jc w:val="center"/>
              <w:rPr>
                <w:rFonts w:ascii="Roboto" w:hAnsi="Roboto"/>
                <w:b/>
                <w:lang w:val="fr-CH"/>
              </w:rPr>
            </w:pPr>
            <w:proofErr w:type="spellStart"/>
            <w:r w:rsidRPr="00121D55">
              <w:rPr>
                <w:rFonts w:ascii="Roboto" w:hAnsi="Roboto"/>
                <w:b/>
                <w:lang w:val="fr-CH"/>
              </w:rPr>
              <w:t>Финансирование</w:t>
            </w:r>
            <w:proofErr w:type="spellEnd"/>
            <w:r w:rsidRPr="00121D55">
              <w:rPr>
                <w:rFonts w:ascii="Roboto" w:hAnsi="Roboto"/>
                <w:b/>
                <w:lang w:val="fr-CH"/>
              </w:rPr>
              <w:t xml:space="preserve"> (</w:t>
            </w:r>
            <w:r w:rsidRPr="00121D55">
              <w:rPr>
                <w:rFonts w:ascii="Roboto" w:eastAsia="SimSun" w:hAnsi="Roboto"/>
                <w:b/>
                <w:lang w:val="ru-RU" w:eastAsia="zh-CN"/>
              </w:rPr>
              <w:t>доллары США</w:t>
            </w:r>
            <w:r w:rsidRPr="00121D55">
              <w:rPr>
                <w:rFonts w:ascii="Roboto" w:hAnsi="Roboto"/>
                <w:b/>
                <w:lang w:val="fr-CH"/>
              </w:rPr>
              <w:t>)</w:t>
            </w:r>
          </w:p>
        </w:tc>
      </w:tr>
      <w:tr w:rsidR="00AF25C2" w:rsidRPr="00121D55" w14:paraId="04AEF045" w14:textId="77777777" w:rsidTr="00CD3696">
        <w:tc>
          <w:tcPr>
            <w:tcW w:w="10514" w:type="dxa"/>
            <w:gridSpan w:val="6"/>
            <w:tcBorders>
              <w:top w:val="single" w:sz="4" w:space="0" w:color="auto"/>
              <w:left w:val="double" w:sz="4" w:space="0" w:color="auto"/>
              <w:bottom w:val="single" w:sz="4" w:space="0" w:color="auto"/>
              <w:right w:val="double" w:sz="4" w:space="0" w:color="auto"/>
            </w:tcBorders>
          </w:tcPr>
          <w:p w14:paraId="701E60A0" w14:textId="77777777" w:rsidR="00AF25C2" w:rsidRPr="00121D55" w:rsidRDefault="00AF25C2" w:rsidP="00290E82">
            <w:pPr>
              <w:spacing w:before="60" w:after="60" w:line="240" w:lineRule="auto"/>
              <w:jc w:val="center"/>
              <w:rPr>
                <w:rFonts w:ascii="Roboto" w:hAnsi="Roboto"/>
                <w:bCs/>
                <w:lang w:val="en-US"/>
              </w:rPr>
            </w:pPr>
            <w:r w:rsidRPr="00121D55">
              <w:rPr>
                <w:rFonts w:ascii="Roboto" w:hAnsi="Roboto"/>
                <w:bCs/>
                <w:lang w:val="ru-RU"/>
              </w:rPr>
              <w:t xml:space="preserve">Протокол о региональной готовности, реагировании и сотрудничестве в случае инцидентов, вызывающих загрязнение нефтью </w:t>
            </w:r>
            <w:r w:rsidRPr="00121D55">
              <w:rPr>
                <w:rFonts w:ascii="Roboto" w:hAnsi="Roboto"/>
                <w:bCs/>
                <w:lang w:val="en-US"/>
              </w:rPr>
              <w:t>(</w:t>
            </w:r>
            <w:proofErr w:type="spellStart"/>
            <w:r w:rsidRPr="00121D55">
              <w:rPr>
                <w:rFonts w:ascii="Roboto" w:hAnsi="Roboto"/>
                <w:b/>
                <w:lang w:val="en-US"/>
              </w:rPr>
              <w:t>Актауский</w:t>
            </w:r>
            <w:proofErr w:type="spellEnd"/>
            <w:r w:rsidRPr="00121D55">
              <w:rPr>
                <w:rFonts w:ascii="Roboto" w:hAnsi="Roboto"/>
                <w:b/>
                <w:lang w:val="en-US"/>
              </w:rPr>
              <w:t xml:space="preserve"> </w:t>
            </w:r>
            <w:proofErr w:type="spellStart"/>
            <w:r w:rsidRPr="00121D55">
              <w:rPr>
                <w:rFonts w:ascii="Roboto" w:hAnsi="Roboto"/>
                <w:b/>
                <w:lang w:val="en-US"/>
              </w:rPr>
              <w:t>протокол</w:t>
            </w:r>
            <w:proofErr w:type="spellEnd"/>
            <w:r w:rsidRPr="00121D55">
              <w:rPr>
                <w:rFonts w:ascii="Roboto" w:hAnsi="Roboto"/>
                <w:bCs/>
                <w:lang w:val="en-US"/>
              </w:rPr>
              <w:t>)</w:t>
            </w:r>
            <w:r w:rsidRPr="00121D55">
              <w:rPr>
                <w:rFonts w:ascii="Roboto" w:hAnsi="Roboto"/>
                <w:b/>
                <w:vertAlign w:val="superscript"/>
                <w:lang w:val="en-US"/>
              </w:rPr>
              <w:t xml:space="preserve"> </w:t>
            </w:r>
            <w:r w:rsidRPr="00121D55">
              <w:rPr>
                <w:rFonts w:ascii="Roboto" w:hAnsi="Roboto"/>
                <w:b/>
                <w:vertAlign w:val="superscript"/>
                <w:lang w:val="en-US"/>
              </w:rPr>
              <w:footnoteReference w:id="4"/>
            </w:r>
          </w:p>
        </w:tc>
      </w:tr>
      <w:tr w:rsidR="00AF25C2" w:rsidRPr="00121D55" w14:paraId="0BB660ED" w14:textId="77777777" w:rsidTr="00CD3696">
        <w:trPr>
          <w:trHeight w:val="1388"/>
        </w:trPr>
        <w:tc>
          <w:tcPr>
            <w:tcW w:w="302" w:type="dxa"/>
            <w:tcBorders>
              <w:top w:val="single" w:sz="4" w:space="0" w:color="auto"/>
              <w:left w:val="double" w:sz="4" w:space="0" w:color="auto"/>
              <w:bottom w:val="single" w:sz="4" w:space="0" w:color="auto"/>
            </w:tcBorders>
          </w:tcPr>
          <w:p w14:paraId="46444029" w14:textId="0A1B4722" w:rsidR="00AF25C2" w:rsidRPr="00CD3696" w:rsidRDefault="00CD3696" w:rsidP="00290E82">
            <w:pPr>
              <w:spacing w:line="240" w:lineRule="auto"/>
              <w:jc w:val="center"/>
              <w:rPr>
                <w:rFonts w:ascii="Roboto" w:hAnsi="Roboto"/>
                <w:bCs/>
                <w:lang w:val="ru-RU"/>
              </w:rPr>
            </w:pPr>
            <w:r>
              <w:rPr>
                <w:rFonts w:ascii="Roboto" w:hAnsi="Roboto"/>
                <w:bCs/>
                <w:lang w:val="ru-RU"/>
              </w:rPr>
              <w:t>1</w:t>
            </w:r>
          </w:p>
        </w:tc>
        <w:tc>
          <w:tcPr>
            <w:tcW w:w="1135" w:type="dxa"/>
            <w:tcBorders>
              <w:top w:val="single" w:sz="4" w:space="0" w:color="auto"/>
              <w:bottom w:val="single" w:sz="4" w:space="0" w:color="auto"/>
            </w:tcBorders>
          </w:tcPr>
          <w:p w14:paraId="435E4E78" w14:textId="772CC5FA" w:rsidR="00AF25C2" w:rsidRPr="00121D55" w:rsidRDefault="00AF25C2" w:rsidP="00290E82">
            <w:pPr>
              <w:spacing w:line="240" w:lineRule="auto"/>
              <w:jc w:val="left"/>
              <w:rPr>
                <w:rFonts w:ascii="Roboto" w:hAnsi="Roboto"/>
                <w:bCs/>
                <w:lang w:val="fr-CH"/>
              </w:rPr>
            </w:pPr>
            <w:r w:rsidRPr="00121D55">
              <w:rPr>
                <w:rFonts w:ascii="Roboto" w:hAnsi="Roboto"/>
                <w:bCs/>
                <w:lang w:val="ru-RU"/>
              </w:rPr>
              <w:t>Январь 202</w:t>
            </w:r>
            <w:r w:rsidR="00121D55" w:rsidRPr="00121D55">
              <w:rPr>
                <w:rFonts w:ascii="Roboto" w:hAnsi="Roboto"/>
                <w:bCs/>
                <w:lang w:val="ru-RU"/>
              </w:rPr>
              <w:t>3</w:t>
            </w:r>
            <w:r w:rsidRPr="00121D55">
              <w:rPr>
                <w:rFonts w:ascii="Roboto" w:hAnsi="Roboto"/>
                <w:bCs/>
                <w:lang w:val="ru-RU"/>
              </w:rPr>
              <w:t xml:space="preserve"> - декабрь 202</w:t>
            </w:r>
            <w:r w:rsidR="00121D55" w:rsidRPr="00121D55">
              <w:rPr>
                <w:rFonts w:ascii="Roboto" w:hAnsi="Roboto"/>
                <w:bCs/>
                <w:lang w:val="ru-RU"/>
              </w:rPr>
              <w:t>4</w:t>
            </w:r>
          </w:p>
        </w:tc>
        <w:tc>
          <w:tcPr>
            <w:tcW w:w="2551" w:type="dxa"/>
            <w:tcBorders>
              <w:top w:val="single" w:sz="4" w:space="0" w:color="auto"/>
              <w:bottom w:val="double" w:sz="4" w:space="0" w:color="auto"/>
            </w:tcBorders>
          </w:tcPr>
          <w:p w14:paraId="13F528D0" w14:textId="55D43AE4" w:rsidR="00AF25C2" w:rsidRPr="00121D55" w:rsidRDefault="00AF25C2" w:rsidP="00290E82">
            <w:pPr>
              <w:tabs>
                <w:tab w:val="left" w:pos="2772"/>
              </w:tabs>
              <w:spacing w:line="240" w:lineRule="auto"/>
              <w:ind w:left="13"/>
              <w:jc w:val="left"/>
              <w:rPr>
                <w:rFonts w:ascii="Roboto" w:hAnsi="Roboto"/>
                <w:bCs/>
                <w:lang w:val="ru-RU"/>
              </w:rPr>
            </w:pPr>
            <w:r w:rsidRPr="00121D55">
              <w:rPr>
                <w:rFonts w:ascii="Roboto" w:hAnsi="Roboto"/>
                <w:bCs/>
                <w:lang w:val="ru-RU"/>
              </w:rPr>
              <w:t>Завершение согласования Регионального плана</w:t>
            </w:r>
          </w:p>
          <w:p w14:paraId="3F2B7786" w14:textId="77777777" w:rsidR="00AF25C2" w:rsidRPr="00121D55" w:rsidRDefault="00AF25C2" w:rsidP="00290E82">
            <w:pPr>
              <w:tabs>
                <w:tab w:val="left" w:pos="2772"/>
              </w:tabs>
              <w:spacing w:line="240" w:lineRule="auto"/>
              <w:ind w:left="13"/>
              <w:jc w:val="left"/>
              <w:rPr>
                <w:rFonts w:ascii="Roboto" w:hAnsi="Roboto"/>
                <w:lang w:val="ru-RU"/>
              </w:rPr>
            </w:pPr>
            <w:proofErr w:type="spellStart"/>
            <w:r w:rsidRPr="00121D55">
              <w:rPr>
                <w:rFonts w:ascii="Roboto" w:hAnsi="Roboto"/>
                <w:lang w:val="ru-RU"/>
              </w:rPr>
              <w:t>Актауского</w:t>
            </w:r>
            <w:proofErr w:type="spellEnd"/>
            <w:r w:rsidRPr="00121D55">
              <w:rPr>
                <w:rFonts w:ascii="Roboto" w:hAnsi="Roboto"/>
                <w:lang w:val="ru-RU"/>
              </w:rPr>
              <w:t xml:space="preserve"> протокола</w:t>
            </w:r>
          </w:p>
          <w:p w14:paraId="3558FB68" w14:textId="42828BC9" w:rsidR="00AF25C2" w:rsidRPr="00121D55" w:rsidRDefault="00AF25C2" w:rsidP="00AF25C2">
            <w:pPr>
              <w:tabs>
                <w:tab w:val="left" w:pos="2772"/>
              </w:tabs>
              <w:spacing w:line="240" w:lineRule="auto"/>
              <w:ind w:left="13"/>
              <w:jc w:val="left"/>
              <w:rPr>
                <w:rFonts w:ascii="Roboto" w:hAnsi="Roboto"/>
                <w:bCs/>
                <w:lang w:val="ru-RU"/>
              </w:rPr>
            </w:pPr>
            <w:r w:rsidRPr="00121D55">
              <w:rPr>
                <w:rFonts w:ascii="Roboto" w:hAnsi="Roboto"/>
                <w:lang w:val="ru-RU"/>
              </w:rPr>
              <w:t>и проведение соответствующих мероприятий</w:t>
            </w:r>
            <w:r w:rsidRPr="00121D55">
              <w:rPr>
                <w:rFonts w:ascii="Roboto" w:hAnsi="Roboto"/>
                <w:color w:val="FF0000"/>
                <w:lang w:val="ru-RU"/>
              </w:rPr>
              <w:t xml:space="preserve">  </w:t>
            </w:r>
          </w:p>
        </w:tc>
        <w:tc>
          <w:tcPr>
            <w:tcW w:w="2552" w:type="dxa"/>
            <w:tcBorders>
              <w:top w:val="single" w:sz="4" w:space="0" w:color="auto"/>
              <w:bottom w:val="double" w:sz="4" w:space="0" w:color="auto"/>
            </w:tcBorders>
          </w:tcPr>
          <w:p w14:paraId="31B19482" w14:textId="77777777" w:rsidR="00AF25C2" w:rsidRPr="00121D55" w:rsidRDefault="00AF25C2" w:rsidP="00290E82">
            <w:pPr>
              <w:spacing w:line="240" w:lineRule="auto"/>
              <w:jc w:val="left"/>
              <w:rPr>
                <w:rFonts w:ascii="Roboto" w:hAnsi="Roboto"/>
                <w:bCs/>
                <w:lang w:val="ru-RU"/>
              </w:rPr>
            </w:pPr>
            <w:r w:rsidRPr="00121D55">
              <w:rPr>
                <w:rFonts w:ascii="Roboto" w:hAnsi="Roboto"/>
                <w:bCs/>
                <w:lang w:val="ru-RU"/>
              </w:rPr>
              <w:t>Организационные мероприятия завершены и Региональный план принят и реализуется.</w:t>
            </w:r>
          </w:p>
          <w:p w14:paraId="049AFCE6" w14:textId="77777777" w:rsidR="00AF25C2" w:rsidRPr="00121D55" w:rsidRDefault="00AF25C2" w:rsidP="00290E82">
            <w:pPr>
              <w:keepNext/>
              <w:keepLines/>
              <w:spacing w:line="240" w:lineRule="auto"/>
              <w:jc w:val="left"/>
              <w:rPr>
                <w:rFonts w:ascii="Roboto" w:hAnsi="Roboto"/>
                <w:lang w:val="ru-RU"/>
              </w:rPr>
            </w:pPr>
          </w:p>
        </w:tc>
        <w:tc>
          <w:tcPr>
            <w:tcW w:w="1984" w:type="dxa"/>
            <w:tcBorders>
              <w:top w:val="single" w:sz="4" w:space="0" w:color="auto"/>
              <w:bottom w:val="double" w:sz="4" w:space="0" w:color="auto"/>
            </w:tcBorders>
          </w:tcPr>
          <w:p w14:paraId="48E4A379" w14:textId="35FC40F0" w:rsidR="00AF25C2" w:rsidRPr="00121D55" w:rsidRDefault="00AF25C2" w:rsidP="00290E82">
            <w:pPr>
              <w:spacing w:line="240" w:lineRule="auto"/>
              <w:jc w:val="left"/>
              <w:rPr>
                <w:rFonts w:ascii="Roboto" w:hAnsi="Roboto"/>
                <w:lang w:val="ru-RU"/>
              </w:rPr>
            </w:pPr>
            <w:r w:rsidRPr="00121D55">
              <w:rPr>
                <w:rFonts w:ascii="Roboto" w:hAnsi="Roboto"/>
                <w:lang w:val="ru-RU"/>
              </w:rPr>
              <w:t>Правительства прикаспийских государств при поддержке ВСТК</w:t>
            </w:r>
          </w:p>
        </w:tc>
        <w:tc>
          <w:tcPr>
            <w:tcW w:w="1990" w:type="dxa"/>
            <w:tcBorders>
              <w:top w:val="single" w:sz="4" w:space="0" w:color="auto"/>
              <w:bottom w:val="double" w:sz="4" w:space="0" w:color="auto"/>
              <w:right w:val="double" w:sz="4" w:space="0" w:color="auto"/>
            </w:tcBorders>
          </w:tcPr>
          <w:p w14:paraId="18043589"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en-US"/>
              </w:rPr>
              <w:t>10 000 (</w:t>
            </w:r>
            <w:r w:rsidRPr="00121D55">
              <w:rPr>
                <w:rFonts w:ascii="Roboto" w:hAnsi="Roboto"/>
                <w:bCs/>
                <w:lang w:val="ru-RU"/>
              </w:rPr>
              <w:t>ТК)</w:t>
            </w:r>
          </w:p>
          <w:p w14:paraId="35B734B1" w14:textId="35A353D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35 000 (ВР)</w:t>
            </w:r>
          </w:p>
        </w:tc>
      </w:tr>
      <w:tr w:rsidR="00AF25C2" w:rsidRPr="00121D55" w14:paraId="056E085D" w14:textId="77777777" w:rsidTr="00CD3696">
        <w:trPr>
          <w:trHeight w:val="1104"/>
        </w:trPr>
        <w:tc>
          <w:tcPr>
            <w:tcW w:w="302" w:type="dxa"/>
            <w:tcBorders>
              <w:top w:val="single" w:sz="4" w:space="0" w:color="auto"/>
              <w:left w:val="double" w:sz="4" w:space="0" w:color="auto"/>
              <w:bottom w:val="single" w:sz="4" w:space="0" w:color="auto"/>
            </w:tcBorders>
          </w:tcPr>
          <w:p w14:paraId="6EB110D4" w14:textId="77777777" w:rsidR="00AF25C2" w:rsidRPr="00121D55" w:rsidRDefault="00AF25C2" w:rsidP="00290E82">
            <w:pPr>
              <w:spacing w:line="240" w:lineRule="auto"/>
              <w:jc w:val="center"/>
              <w:rPr>
                <w:rFonts w:ascii="Roboto" w:hAnsi="Roboto"/>
                <w:bCs/>
                <w:lang w:val="ru-RU"/>
              </w:rPr>
            </w:pPr>
            <w:r w:rsidRPr="00121D55">
              <w:rPr>
                <w:rFonts w:ascii="Roboto" w:hAnsi="Roboto"/>
                <w:bCs/>
                <w:lang w:val="ru-RU"/>
              </w:rPr>
              <w:t>2</w:t>
            </w:r>
          </w:p>
        </w:tc>
        <w:tc>
          <w:tcPr>
            <w:tcW w:w="1135" w:type="dxa"/>
            <w:tcBorders>
              <w:top w:val="single" w:sz="4" w:space="0" w:color="auto"/>
              <w:bottom w:val="single" w:sz="4" w:space="0" w:color="auto"/>
            </w:tcBorders>
          </w:tcPr>
          <w:p w14:paraId="19DF7FB7" w14:textId="347AAE82" w:rsidR="00AF25C2" w:rsidRPr="00121D55" w:rsidRDefault="00121D55" w:rsidP="00290E82">
            <w:pPr>
              <w:spacing w:line="240" w:lineRule="auto"/>
              <w:jc w:val="left"/>
              <w:rPr>
                <w:rFonts w:ascii="Roboto" w:hAnsi="Roboto"/>
                <w:bCs/>
                <w:lang w:val="fr-CH"/>
              </w:rPr>
            </w:pPr>
            <w:r w:rsidRPr="00121D55">
              <w:rPr>
                <w:rFonts w:ascii="Roboto" w:hAnsi="Roboto"/>
                <w:bCs/>
                <w:lang w:val="ru-RU"/>
              </w:rPr>
              <w:t>Январь 2023 - декабрь 2024</w:t>
            </w:r>
          </w:p>
        </w:tc>
        <w:tc>
          <w:tcPr>
            <w:tcW w:w="2551" w:type="dxa"/>
            <w:tcBorders>
              <w:top w:val="single" w:sz="4" w:space="0" w:color="auto"/>
              <w:bottom w:val="double" w:sz="4" w:space="0" w:color="auto"/>
            </w:tcBorders>
          </w:tcPr>
          <w:p w14:paraId="2E335C22" w14:textId="2F493EB6" w:rsidR="00896D1A" w:rsidRPr="0017568F" w:rsidRDefault="00AF25C2" w:rsidP="00896D1A">
            <w:pPr>
              <w:tabs>
                <w:tab w:val="left" w:pos="2772"/>
              </w:tabs>
              <w:spacing w:line="240" w:lineRule="auto"/>
              <w:ind w:left="13"/>
              <w:jc w:val="left"/>
              <w:rPr>
                <w:rFonts w:ascii="Roboto" w:hAnsi="Roboto"/>
                <w:bCs/>
                <w:lang w:val="ru-RU"/>
              </w:rPr>
            </w:pPr>
            <w:r w:rsidRPr="00121D55">
              <w:rPr>
                <w:rFonts w:ascii="Roboto" w:hAnsi="Roboto"/>
                <w:bCs/>
                <w:lang w:val="ru-RU"/>
              </w:rPr>
              <w:t xml:space="preserve">Организация деятельности </w:t>
            </w:r>
            <w:r w:rsidR="00896D1A" w:rsidRPr="00121D55">
              <w:rPr>
                <w:rFonts w:ascii="Roboto" w:hAnsi="Roboto"/>
                <w:bCs/>
                <w:lang w:val="ru-RU"/>
              </w:rPr>
              <w:t xml:space="preserve">национальных оперативных органов в рамках </w:t>
            </w:r>
            <w:proofErr w:type="spellStart"/>
            <w:r w:rsidR="00896D1A" w:rsidRPr="00121D55">
              <w:rPr>
                <w:rFonts w:ascii="Roboto" w:hAnsi="Roboto"/>
                <w:bCs/>
                <w:lang w:val="ru-RU"/>
              </w:rPr>
              <w:t>Актауского</w:t>
            </w:r>
            <w:proofErr w:type="spellEnd"/>
            <w:r w:rsidR="00896D1A" w:rsidRPr="00121D55">
              <w:rPr>
                <w:rFonts w:ascii="Roboto" w:hAnsi="Roboto"/>
                <w:bCs/>
                <w:lang w:val="ru-RU"/>
              </w:rPr>
              <w:t xml:space="preserve"> протокола</w:t>
            </w:r>
          </w:p>
        </w:tc>
        <w:tc>
          <w:tcPr>
            <w:tcW w:w="2552" w:type="dxa"/>
            <w:tcBorders>
              <w:top w:val="single" w:sz="4" w:space="0" w:color="auto"/>
              <w:bottom w:val="double" w:sz="4" w:space="0" w:color="auto"/>
            </w:tcBorders>
          </w:tcPr>
          <w:p w14:paraId="348406B1" w14:textId="6270D6A8" w:rsidR="00896D1A" w:rsidRPr="00121D55" w:rsidRDefault="003162A6" w:rsidP="00896D1A">
            <w:pPr>
              <w:tabs>
                <w:tab w:val="left" w:pos="2772"/>
              </w:tabs>
              <w:spacing w:line="240" w:lineRule="auto"/>
              <w:ind w:left="13"/>
              <w:jc w:val="left"/>
              <w:rPr>
                <w:rFonts w:ascii="Roboto" w:hAnsi="Roboto"/>
                <w:bCs/>
                <w:lang w:val="ru-RU"/>
              </w:rPr>
            </w:pPr>
            <w:r w:rsidRPr="00121D55">
              <w:rPr>
                <w:rFonts w:ascii="Roboto" w:hAnsi="Roboto"/>
                <w:lang w:val="ru-RU"/>
              </w:rPr>
              <w:t>Проведены</w:t>
            </w:r>
            <w:r w:rsidR="00AF25C2" w:rsidRPr="00121D55">
              <w:rPr>
                <w:rFonts w:ascii="Roboto" w:hAnsi="Roboto"/>
                <w:lang w:val="ru-RU"/>
              </w:rPr>
              <w:t xml:space="preserve"> учебные </w:t>
            </w:r>
            <w:r w:rsidR="00896D1A" w:rsidRPr="00121D55">
              <w:rPr>
                <w:rFonts w:ascii="Roboto" w:hAnsi="Roboto"/>
                <w:lang w:val="ru-RU"/>
              </w:rPr>
              <w:t xml:space="preserve">мероприятия </w:t>
            </w:r>
            <w:r w:rsidR="00896D1A" w:rsidRPr="00121D55">
              <w:rPr>
                <w:rFonts w:ascii="Roboto" w:hAnsi="Roboto"/>
                <w:bCs/>
                <w:lang w:val="ru-RU"/>
              </w:rPr>
              <w:t xml:space="preserve">национальных оперативных органов в рамках </w:t>
            </w:r>
            <w:proofErr w:type="spellStart"/>
            <w:r w:rsidR="00896D1A" w:rsidRPr="00121D55">
              <w:rPr>
                <w:rFonts w:ascii="Roboto" w:hAnsi="Roboto"/>
                <w:bCs/>
                <w:lang w:val="ru-RU"/>
              </w:rPr>
              <w:t>Актауского</w:t>
            </w:r>
            <w:proofErr w:type="spellEnd"/>
            <w:r w:rsidR="00896D1A" w:rsidRPr="00121D55">
              <w:rPr>
                <w:rFonts w:ascii="Roboto" w:hAnsi="Roboto"/>
                <w:bCs/>
                <w:lang w:val="ru-RU"/>
              </w:rPr>
              <w:t xml:space="preserve"> протокола</w:t>
            </w:r>
          </w:p>
          <w:p w14:paraId="49953684" w14:textId="48018F6A" w:rsidR="00AF25C2" w:rsidRPr="00121D55" w:rsidRDefault="00AF25C2" w:rsidP="00896D1A">
            <w:pPr>
              <w:keepNext/>
              <w:keepLines/>
              <w:spacing w:line="240" w:lineRule="auto"/>
              <w:jc w:val="left"/>
              <w:rPr>
                <w:rFonts w:ascii="Roboto" w:hAnsi="Roboto"/>
                <w:lang w:val="ru-RU"/>
              </w:rPr>
            </w:pPr>
          </w:p>
        </w:tc>
        <w:tc>
          <w:tcPr>
            <w:tcW w:w="1984" w:type="dxa"/>
            <w:tcBorders>
              <w:top w:val="single" w:sz="4" w:space="0" w:color="auto"/>
              <w:bottom w:val="double" w:sz="4" w:space="0" w:color="auto"/>
            </w:tcBorders>
          </w:tcPr>
          <w:p w14:paraId="7C5937B2" w14:textId="4298E6B1" w:rsidR="00AF25C2" w:rsidRPr="00121D55" w:rsidRDefault="00AF25C2" w:rsidP="00290E82">
            <w:pPr>
              <w:spacing w:line="240" w:lineRule="auto"/>
              <w:jc w:val="left"/>
              <w:rPr>
                <w:rFonts w:ascii="Roboto" w:hAnsi="Roboto"/>
                <w:lang w:val="ru-RU"/>
              </w:rPr>
            </w:pPr>
            <w:r w:rsidRPr="00121D55">
              <w:rPr>
                <w:rFonts w:ascii="Roboto" w:hAnsi="Roboto"/>
                <w:lang w:val="ru-RU"/>
              </w:rPr>
              <w:t>Правительства прикаспийских государств при поддержке ВСТК и РИГЛАРН</w:t>
            </w:r>
          </w:p>
        </w:tc>
        <w:tc>
          <w:tcPr>
            <w:tcW w:w="1990" w:type="dxa"/>
            <w:tcBorders>
              <w:top w:val="single" w:sz="4" w:space="0" w:color="auto"/>
              <w:bottom w:val="double" w:sz="4" w:space="0" w:color="auto"/>
              <w:right w:val="double" w:sz="4" w:space="0" w:color="auto"/>
            </w:tcBorders>
          </w:tcPr>
          <w:p w14:paraId="05BAAE64"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20 000 (ТК)</w:t>
            </w:r>
          </w:p>
          <w:p w14:paraId="65C0D638"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45 000 (ВР)</w:t>
            </w:r>
          </w:p>
        </w:tc>
      </w:tr>
      <w:tr w:rsidR="00AF25C2" w:rsidRPr="00121D55" w14:paraId="44127E87" w14:textId="77777777" w:rsidTr="00CD3696">
        <w:trPr>
          <w:trHeight w:val="1130"/>
        </w:trPr>
        <w:tc>
          <w:tcPr>
            <w:tcW w:w="302" w:type="dxa"/>
            <w:tcBorders>
              <w:top w:val="single" w:sz="4" w:space="0" w:color="auto"/>
              <w:left w:val="double" w:sz="4" w:space="0" w:color="auto"/>
              <w:bottom w:val="double" w:sz="4" w:space="0" w:color="auto"/>
            </w:tcBorders>
          </w:tcPr>
          <w:p w14:paraId="69437E72" w14:textId="77777777" w:rsidR="00AF25C2" w:rsidRPr="00121D55" w:rsidRDefault="00AF25C2" w:rsidP="00290E82">
            <w:pPr>
              <w:spacing w:line="240" w:lineRule="auto"/>
              <w:jc w:val="center"/>
              <w:rPr>
                <w:rFonts w:ascii="Roboto" w:hAnsi="Roboto"/>
                <w:bCs/>
                <w:lang w:val="ru-RU"/>
              </w:rPr>
            </w:pPr>
            <w:r w:rsidRPr="00121D55">
              <w:rPr>
                <w:rFonts w:ascii="Roboto" w:hAnsi="Roboto"/>
                <w:bCs/>
                <w:lang w:val="ru-RU"/>
              </w:rPr>
              <w:t>3</w:t>
            </w:r>
          </w:p>
        </w:tc>
        <w:tc>
          <w:tcPr>
            <w:tcW w:w="1135" w:type="dxa"/>
            <w:tcBorders>
              <w:top w:val="single" w:sz="4" w:space="0" w:color="auto"/>
              <w:bottom w:val="double" w:sz="4" w:space="0" w:color="auto"/>
            </w:tcBorders>
          </w:tcPr>
          <w:p w14:paraId="5D56D120" w14:textId="5A26A901" w:rsidR="00AF25C2" w:rsidRPr="00121D55" w:rsidRDefault="00121D55" w:rsidP="00290E82">
            <w:pPr>
              <w:spacing w:line="240" w:lineRule="auto"/>
              <w:jc w:val="left"/>
              <w:rPr>
                <w:rFonts w:ascii="Roboto" w:hAnsi="Roboto"/>
                <w:bCs/>
                <w:lang w:val="ru-RU"/>
              </w:rPr>
            </w:pPr>
            <w:r w:rsidRPr="00121D55">
              <w:rPr>
                <w:rFonts w:ascii="Roboto" w:hAnsi="Roboto"/>
                <w:bCs/>
                <w:lang w:val="ru-RU"/>
              </w:rPr>
              <w:t>Январь 2023 - декабрь 2024</w:t>
            </w:r>
          </w:p>
        </w:tc>
        <w:tc>
          <w:tcPr>
            <w:tcW w:w="2551" w:type="dxa"/>
            <w:tcBorders>
              <w:top w:val="single" w:sz="4" w:space="0" w:color="auto"/>
              <w:bottom w:val="double" w:sz="4" w:space="0" w:color="auto"/>
            </w:tcBorders>
          </w:tcPr>
          <w:p w14:paraId="66A1A02D" w14:textId="36075F8E" w:rsidR="00AF25C2" w:rsidRPr="00121D55" w:rsidRDefault="00AF25C2" w:rsidP="00290E82">
            <w:pPr>
              <w:tabs>
                <w:tab w:val="left" w:pos="2772"/>
              </w:tabs>
              <w:spacing w:line="240" w:lineRule="auto"/>
              <w:ind w:left="13"/>
              <w:jc w:val="left"/>
              <w:rPr>
                <w:rFonts w:ascii="Roboto" w:hAnsi="Roboto"/>
                <w:bCs/>
                <w:lang w:val="ru-RU"/>
              </w:rPr>
            </w:pPr>
            <w:r w:rsidRPr="00121D55">
              <w:rPr>
                <w:rFonts w:ascii="Roboto" w:hAnsi="Roboto"/>
                <w:bCs/>
                <w:lang w:val="ru-RU"/>
              </w:rPr>
              <w:t>Деятельность п</w:t>
            </w:r>
            <w:r w:rsidR="00280458" w:rsidRPr="00121D55">
              <w:rPr>
                <w:rFonts w:ascii="Roboto" w:hAnsi="Roboto"/>
                <w:bCs/>
                <w:lang w:val="ru-RU"/>
              </w:rPr>
              <w:t xml:space="preserve">о </w:t>
            </w:r>
            <w:r w:rsidRPr="00121D55">
              <w:rPr>
                <w:rFonts w:ascii="Roboto" w:hAnsi="Roboto"/>
                <w:bCs/>
                <w:lang w:val="ru-RU"/>
              </w:rPr>
              <w:t xml:space="preserve">оценке национальных планов действий в чрезвычайных ситуациях в корреляции с Планом </w:t>
            </w:r>
            <w:proofErr w:type="spellStart"/>
            <w:r w:rsidRPr="00121D55">
              <w:rPr>
                <w:rFonts w:ascii="Roboto" w:hAnsi="Roboto"/>
                <w:bCs/>
                <w:lang w:val="ru-RU"/>
              </w:rPr>
              <w:t>Актауского</w:t>
            </w:r>
            <w:proofErr w:type="spellEnd"/>
            <w:r w:rsidRPr="00121D55">
              <w:rPr>
                <w:rFonts w:ascii="Roboto" w:hAnsi="Roboto"/>
                <w:bCs/>
                <w:lang w:val="ru-RU"/>
              </w:rPr>
              <w:t xml:space="preserve"> протокола и организация соответствующих мероприятий </w:t>
            </w:r>
          </w:p>
          <w:p w14:paraId="21F1194D" w14:textId="0F1A8F20" w:rsidR="00AF25C2" w:rsidRPr="00121D55" w:rsidRDefault="00AF25C2" w:rsidP="0047040F">
            <w:pPr>
              <w:tabs>
                <w:tab w:val="left" w:pos="2772"/>
              </w:tabs>
              <w:spacing w:line="240" w:lineRule="auto"/>
              <w:ind w:left="13"/>
              <w:jc w:val="left"/>
              <w:rPr>
                <w:rFonts w:ascii="Roboto" w:hAnsi="Roboto"/>
                <w:bCs/>
                <w:lang w:val="ru-RU"/>
              </w:rPr>
            </w:pPr>
            <w:r w:rsidRPr="00121D55">
              <w:rPr>
                <w:rFonts w:ascii="Roboto" w:hAnsi="Roboto"/>
                <w:bCs/>
                <w:lang w:val="ru-RU"/>
              </w:rPr>
              <w:t>по наращиванию потенциала</w:t>
            </w:r>
          </w:p>
          <w:p w14:paraId="11D122CA" w14:textId="67FF5C5F" w:rsidR="00AF25C2" w:rsidRPr="00121D55" w:rsidRDefault="00AF25C2" w:rsidP="0047040F">
            <w:pPr>
              <w:tabs>
                <w:tab w:val="left" w:pos="2772"/>
              </w:tabs>
              <w:spacing w:line="240" w:lineRule="auto"/>
              <w:ind w:left="13"/>
              <w:jc w:val="left"/>
              <w:rPr>
                <w:rFonts w:ascii="Roboto" w:hAnsi="Roboto"/>
                <w:bCs/>
                <w:lang w:val="ru-RU"/>
              </w:rPr>
            </w:pPr>
            <w:r w:rsidRPr="00121D55">
              <w:rPr>
                <w:rFonts w:ascii="Roboto" w:hAnsi="Roboto"/>
                <w:bCs/>
                <w:lang w:val="ru-RU"/>
              </w:rPr>
              <w:t>по согласованию национальных планов действий с Планом</w:t>
            </w:r>
            <w:r w:rsidR="0047040F" w:rsidRPr="00121D55">
              <w:rPr>
                <w:rFonts w:ascii="Roboto" w:hAnsi="Roboto"/>
                <w:bCs/>
                <w:lang w:val="ru-RU"/>
              </w:rPr>
              <w:t xml:space="preserve"> </w:t>
            </w:r>
            <w:proofErr w:type="spellStart"/>
            <w:r w:rsidRPr="00121D55">
              <w:rPr>
                <w:rFonts w:ascii="Roboto" w:hAnsi="Roboto"/>
                <w:bCs/>
                <w:lang w:val="ru-RU"/>
              </w:rPr>
              <w:t>Актауского</w:t>
            </w:r>
            <w:proofErr w:type="spellEnd"/>
            <w:r w:rsidR="0047040F" w:rsidRPr="00121D55">
              <w:rPr>
                <w:rFonts w:ascii="Roboto" w:hAnsi="Roboto"/>
                <w:bCs/>
                <w:lang w:val="ru-RU"/>
              </w:rPr>
              <w:t xml:space="preserve"> </w:t>
            </w:r>
            <w:r w:rsidRPr="00121D55">
              <w:rPr>
                <w:rFonts w:ascii="Roboto" w:hAnsi="Roboto"/>
                <w:bCs/>
                <w:lang w:val="ru-RU"/>
              </w:rPr>
              <w:t xml:space="preserve">протокола </w:t>
            </w:r>
          </w:p>
          <w:p w14:paraId="14188719" w14:textId="6350120B" w:rsidR="00896D1A" w:rsidRPr="00121D55" w:rsidRDefault="00896D1A" w:rsidP="00896D1A">
            <w:pPr>
              <w:tabs>
                <w:tab w:val="left" w:pos="2772"/>
              </w:tabs>
              <w:spacing w:line="240" w:lineRule="auto"/>
              <w:ind w:left="13"/>
              <w:jc w:val="left"/>
              <w:rPr>
                <w:rFonts w:ascii="Roboto" w:hAnsi="Roboto"/>
                <w:bCs/>
                <w:lang w:val="ru-RU"/>
              </w:rPr>
            </w:pPr>
          </w:p>
        </w:tc>
        <w:tc>
          <w:tcPr>
            <w:tcW w:w="2552" w:type="dxa"/>
            <w:tcBorders>
              <w:top w:val="single" w:sz="4" w:space="0" w:color="auto"/>
              <w:bottom w:val="double" w:sz="4" w:space="0" w:color="auto"/>
            </w:tcBorders>
          </w:tcPr>
          <w:p w14:paraId="0C038E45" w14:textId="77777777" w:rsidR="00AF25C2" w:rsidRPr="00121D55" w:rsidRDefault="00AF25C2" w:rsidP="00290E82">
            <w:pPr>
              <w:keepNext/>
              <w:keepLines/>
              <w:spacing w:line="240" w:lineRule="auto"/>
              <w:jc w:val="left"/>
              <w:rPr>
                <w:rFonts w:ascii="Roboto" w:hAnsi="Roboto"/>
                <w:lang w:val="ru-RU"/>
              </w:rPr>
            </w:pPr>
            <w:r w:rsidRPr="00121D55">
              <w:rPr>
                <w:rFonts w:ascii="Roboto" w:hAnsi="Roboto"/>
                <w:lang w:val="ru-RU"/>
              </w:rPr>
              <w:t xml:space="preserve">Национальные планы действий в чрезвычайных ситуациях согласованы с </w:t>
            </w:r>
            <w:proofErr w:type="spellStart"/>
            <w:r w:rsidRPr="00121D55">
              <w:rPr>
                <w:rFonts w:ascii="Roboto" w:hAnsi="Roboto"/>
                <w:lang w:val="ru-RU"/>
              </w:rPr>
              <w:t>Актауским</w:t>
            </w:r>
            <w:proofErr w:type="spellEnd"/>
            <w:r w:rsidRPr="00121D55">
              <w:rPr>
                <w:rFonts w:ascii="Roboto" w:hAnsi="Roboto"/>
                <w:lang w:val="ru-RU"/>
              </w:rPr>
              <w:t xml:space="preserve"> протоколом</w:t>
            </w:r>
          </w:p>
        </w:tc>
        <w:tc>
          <w:tcPr>
            <w:tcW w:w="1984" w:type="dxa"/>
            <w:tcBorders>
              <w:top w:val="single" w:sz="4" w:space="0" w:color="auto"/>
              <w:bottom w:val="double" w:sz="4" w:space="0" w:color="auto"/>
            </w:tcBorders>
          </w:tcPr>
          <w:p w14:paraId="7F75ABC7" w14:textId="2A1E9FBE" w:rsidR="00AF25C2" w:rsidRPr="00121D55" w:rsidRDefault="00AF25C2" w:rsidP="00290E82">
            <w:pPr>
              <w:spacing w:line="240" w:lineRule="auto"/>
              <w:jc w:val="left"/>
              <w:rPr>
                <w:rFonts w:ascii="Roboto" w:hAnsi="Roboto"/>
                <w:lang w:val="ru-RU"/>
              </w:rPr>
            </w:pPr>
            <w:r w:rsidRPr="00121D55">
              <w:rPr>
                <w:rFonts w:ascii="Roboto" w:hAnsi="Roboto"/>
                <w:lang w:val="ru-RU"/>
              </w:rPr>
              <w:t>Правительства прикаспийских государств при поддержке ВСТК</w:t>
            </w:r>
          </w:p>
          <w:p w14:paraId="604BF2C4" w14:textId="77777777" w:rsidR="00AF25C2" w:rsidRPr="00121D55" w:rsidRDefault="00AF25C2" w:rsidP="00290E82">
            <w:pPr>
              <w:spacing w:line="240" w:lineRule="auto"/>
              <w:jc w:val="left"/>
              <w:rPr>
                <w:rFonts w:ascii="Roboto" w:hAnsi="Roboto"/>
                <w:lang w:val="ru-RU"/>
              </w:rPr>
            </w:pPr>
          </w:p>
        </w:tc>
        <w:tc>
          <w:tcPr>
            <w:tcW w:w="1990" w:type="dxa"/>
            <w:tcBorders>
              <w:top w:val="single" w:sz="4" w:space="0" w:color="auto"/>
              <w:bottom w:val="double" w:sz="4" w:space="0" w:color="auto"/>
              <w:right w:val="double" w:sz="4" w:space="0" w:color="auto"/>
            </w:tcBorders>
          </w:tcPr>
          <w:p w14:paraId="5CAD449C"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65 000 (ВР)</w:t>
            </w:r>
          </w:p>
        </w:tc>
      </w:tr>
      <w:tr w:rsidR="00AF25C2" w:rsidRPr="00121D55" w14:paraId="09C67F40" w14:textId="77777777" w:rsidTr="00CD3696">
        <w:trPr>
          <w:trHeight w:val="1421"/>
        </w:trPr>
        <w:tc>
          <w:tcPr>
            <w:tcW w:w="302" w:type="dxa"/>
            <w:tcBorders>
              <w:top w:val="single" w:sz="4" w:space="0" w:color="auto"/>
              <w:left w:val="double" w:sz="4" w:space="0" w:color="auto"/>
              <w:bottom w:val="double" w:sz="4" w:space="0" w:color="auto"/>
            </w:tcBorders>
          </w:tcPr>
          <w:p w14:paraId="148CDDBB" w14:textId="77777777" w:rsidR="00AF25C2" w:rsidRPr="00121D55" w:rsidRDefault="00AF25C2" w:rsidP="00290E82">
            <w:pPr>
              <w:spacing w:line="240" w:lineRule="auto"/>
              <w:jc w:val="center"/>
              <w:rPr>
                <w:rFonts w:ascii="Roboto" w:hAnsi="Roboto"/>
                <w:bCs/>
                <w:lang w:val="ru-RU"/>
              </w:rPr>
            </w:pPr>
            <w:r w:rsidRPr="00121D55">
              <w:rPr>
                <w:rFonts w:ascii="Roboto" w:hAnsi="Roboto"/>
                <w:bCs/>
                <w:lang w:val="ru-RU"/>
              </w:rPr>
              <w:t>4</w:t>
            </w:r>
          </w:p>
        </w:tc>
        <w:tc>
          <w:tcPr>
            <w:tcW w:w="1135" w:type="dxa"/>
            <w:tcBorders>
              <w:top w:val="single" w:sz="4" w:space="0" w:color="auto"/>
              <w:bottom w:val="double" w:sz="4" w:space="0" w:color="auto"/>
            </w:tcBorders>
          </w:tcPr>
          <w:p w14:paraId="7B231CDB" w14:textId="476BC7DF" w:rsidR="00AF25C2" w:rsidRPr="00121D55" w:rsidRDefault="00121D55" w:rsidP="00290E82">
            <w:pPr>
              <w:spacing w:line="240" w:lineRule="auto"/>
              <w:jc w:val="left"/>
              <w:rPr>
                <w:rFonts w:ascii="Roboto" w:hAnsi="Roboto"/>
                <w:bCs/>
                <w:lang w:val="ru-RU"/>
              </w:rPr>
            </w:pPr>
            <w:r w:rsidRPr="00121D55">
              <w:rPr>
                <w:rFonts w:ascii="Roboto" w:hAnsi="Roboto"/>
                <w:bCs/>
                <w:lang w:val="ru-RU"/>
              </w:rPr>
              <w:t>Январь 2023 - декабрь 2024</w:t>
            </w:r>
          </w:p>
        </w:tc>
        <w:tc>
          <w:tcPr>
            <w:tcW w:w="2551" w:type="dxa"/>
            <w:tcBorders>
              <w:top w:val="single" w:sz="4" w:space="0" w:color="auto"/>
              <w:bottom w:val="double" w:sz="4" w:space="0" w:color="auto"/>
            </w:tcBorders>
          </w:tcPr>
          <w:p w14:paraId="4587F9CB" w14:textId="0013968E" w:rsidR="00AF25C2" w:rsidRPr="00121D55" w:rsidRDefault="00AF25C2" w:rsidP="00896D1A">
            <w:pPr>
              <w:tabs>
                <w:tab w:val="left" w:pos="2772"/>
              </w:tabs>
              <w:spacing w:line="240" w:lineRule="auto"/>
              <w:ind w:left="13"/>
              <w:jc w:val="left"/>
              <w:rPr>
                <w:rFonts w:ascii="Roboto" w:hAnsi="Roboto"/>
                <w:bCs/>
                <w:strike/>
                <w:lang w:val="ru-RU"/>
              </w:rPr>
            </w:pPr>
            <w:r w:rsidRPr="00121D55">
              <w:rPr>
                <w:rFonts w:ascii="Roboto" w:hAnsi="Roboto"/>
                <w:bCs/>
                <w:lang w:val="ru-RU"/>
              </w:rPr>
              <w:t xml:space="preserve">Организация соответствующих учений и тренингов в соответствии с долгосрочным графиком </w:t>
            </w:r>
            <w:r w:rsidRPr="00121D55">
              <w:rPr>
                <w:rFonts w:ascii="Roboto" w:hAnsi="Roboto"/>
                <w:lang w:val="ru-RU"/>
              </w:rPr>
              <w:t xml:space="preserve">Регионального Плана </w:t>
            </w:r>
            <w:proofErr w:type="spellStart"/>
            <w:r w:rsidRPr="00121D55">
              <w:rPr>
                <w:rFonts w:ascii="Roboto" w:hAnsi="Roboto"/>
                <w:lang w:val="ru-RU"/>
              </w:rPr>
              <w:t>Актауского</w:t>
            </w:r>
            <w:proofErr w:type="spellEnd"/>
            <w:r w:rsidRPr="00121D55">
              <w:rPr>
                <w:rFonts w:ascii="Roboto" w:hAnsi="Roboto"/>
                <w:lang w:val="ru-RU"/>
              </w:rPr>
              <w:t xml:space="preserve"> протокола </w:t>
            </w:r>
          </w:p>
        </w:tc>
        <w:tc>
          <w:tcPr>
            <w:tcW w:w="2552" w:type="dxa"/>
            <w:tcBorders>
              <w:top w:val="single" w:sz="4" w:space="0" w:color="auto"/>
              <w:bottom w:val="double" w:sz="4" w:space="0" w:color="auto"/>
            </w:tcBorders>
          </w:tcPr>
          <w:p w14:paraId="0C86C71A" w14:textId="7F588136" w:rsidR="00AF25C2" w:rsidRPr="00121D55" w:rsidRDefault="00AF25C2" w:rsidP="00290E82">
            <w:pPr>
              <w:keepNext/>
              <w:keepLines/>
              <w:spacing w:line="240" w:lineRule="auto"/>
              <w:jc w:val="left"/>
              <w:rPr>
                <w:rFonts w:ascii="Roboto" w:hAnsi="Roboto"/>
                <w:lang w:val="ru-RU"/>
              </w:rPr>
            </w:pPr>
            <w:r w:rsidRPr="00121D55">
              <w:rPr>
                <w:rFonts w:ascii="Roboto" w:hAnsi="Roboto"/>
                <w:lang w:val="ru-RU"/>
              </w:rPr>
              <w:t xml:space="preserve">Проведены </w:t>
            </w:r>
            <w:r w:rsidR="00896D1A" w:rsidRPr="00121D55">
              <w:rPr>
                <w:rFonts w:ascii="Roboto" w:hAnsi="Roboto"/>
                <w:lang w:val="ru-RU"/>
              </w:rPr>
              <w:t>соответствующие</w:t>
            </w:r>
            <w:r w:rsidRPr="00121D55">
              <w:rPr>
                <w:rFonts w:ascii="Roboto" w:hAnsi="Roboto"/>
                <w:lang w:val="ru-RU"/>
              </w:rPr>
              <w:t xml:space="preserve"> учения- 1 учение </w:t>
            </w:r>
            <w:r w:rsidRPr="00121D55">
              <w:rPr>
                <w:rFonts w:ascii="Roboto" w:hAnsi="Roboto"/>
                <w:lang w:val="en-US"/>
              </w:rPr>
              <w:t>ALPHA</w:t>
            </w:r>
            <w:r w:rsidRPr="00121D55">
              <w:rPr>
                <w:rFonts w:ascii="Roboto" w:hAnsi="Roboto"/>
                <w:lang w:val="ru-RU"/>
              </w:rPr>
              <w:t xml:space="preserve">, 2 учения </w:t>
            </w:r>
            <w:r w:rsidRPr="00121D55">
              <w:rPr>
                <w:rFonts w:ascii="Roboto" w:hAnsi="Roboto"/>
                <w:lang w:val="en-US"/>
              </w:rPr>
              <w:t>BRAVO</w:t>
            </w:r>
            <w:r w:rsidRPr="00121D55">
              <w:rPr>
                <w:rFonts w:ascii="Roboto" w:hAnsi="Roboto"/>
                <w:lang w:val="ru-RU"/>
              </w:rPr>
              <w:t xml:space="preserve">, 1 учение </w:t>
            </w:r>
            <w:r w:rsidRPr="00121D55">
              <w:rPr>
                <w:rFonts w:ascii="Roboto" w:hAnsi="Roboto"/>
                <w:lang w:val="en-US"/>
              </w:rPr>
              <w:t>DELTA</w:t>
            </w:r>
            <w:r w:rsidRPr="00121D55">
              <w:rPr>
                <w:rFonts w:ascii="Roboto" w:hAnsi="Roboto"/>
                <w:lang w:val="ru-RU"/>
              </w:rPr>
              <w:t xml:space="preserve"> </w:t>
            </w:r>
          </w:p>
        </w:tc>
        <w:tc>
          <w:tcPr>
            <w:tcW w:w="1984" w:type="dxa"/>
            <w:tcBorders>
              <w:top w:val="single" w:sz="4" w:space="0" w:color="auto"/>
              <w:bottom w:val="double" w:sz="4" w:space="0" w:color="auto"/>
            </w:tcBorders>
          </w:tcPr>
          <w:p w14:paraId="2990E891" w14:textId="272CCA63" w:rsidR="00AF25C2" w:rsidRPr="00121D55" w:rsidRDefault="00AF25C2" w:rsidP="00290E82">
            <w:pPr>
              <w:spacing w:line="240" w:lineRule="auto"/>
              <w:jc w:val="left"/>
              <w:rPr>
                <w:rFonts w:ascii="Roboto" w:hAnsi="Roboto"/>
                <w:lang w:val="ru-RU"/>
              </w:rPr>
            </w:pPr>
            <w:r w:rsidRPr="00121D55">
              <w:rPr>
                <w:rFonts w:ascii="Roboto" w:hAnsi="Roboto"/>
                <w:lang w:val="ru-RU"/>
              </w:rPr>
              <w:t>Правительства прикаспийских государств при поддержке ВСТК</w:t>
            </w:r>
          </w:p>
        </w:tc>
        <w:tc>
          <w:tcPr>
            <w:tcW w:w="1990" w:type="dxa"/>
            <w:tcBorders>
              <w:top w:val="single" w:sz="4" w:space="0" w:color="auto"/>
              <w:bottom w:val="double" w:sz="4" w:space="0" w:color="auto"/>
              <w:right w:val="double" w:sz="4" w:space="0" w:color="auto"/>
            </w:tcBorders>
          </w:tcPr>
          <w:p w14:paraId="3736DE64"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20 000 (ТК)</w:t>
            </w:r>
          </w:p>
          <w:p w14:paraId="4EFE6264"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160 000 (ВР)</w:t>
            </w:r>
          </w:p>
        </w:tc>
      </w:tr>
      <w:tr w:rsidR="00AF25C2" w:rsidRPr="00121D55" w14:paraId="51F040D6" w14:textId="77777777" w:rsidTr="00CD3696">
        <w:trPr>
          <w:trHeight w:val="1421"/>
        </w:trPr>
        <w:tc>
          <w:tcPr>
            <w:tcW w:w="302" w:type="dxa"/>
            <w:tcBorders>
              <w:top w:val="single" w:sz="4" w:space="0" w:color="auto"/>
              <w:left w:val="double" w:sz="4" w:space="0" w:color="auto"/>
              <w:bottom w:val="double" w:sz="4" w:space="0" w:color="auto"/>
            </w:tcBorders>
          </w:tcPr>
          <w:p w14:paraId="1F0C7AB1" w14:textId="77777777" w:rsidR="00AF25C2" w:rsidRPr="00121D55" w:rsidRDefault="00AF25C2" w:rsidP="00290E82">
            <w:pPr>
              <w:spacing w:line="240" w:lineRule="auto"/>
              <w:jc w:val="center"/>
              <w:rPr>
                <w:rFonts w:ascii="Roboto" w:hAnsi="Roboto"/>
                <w:bCs/>
                <w:lang w:val="ru-RU"/>
              </w:rPr>
            </w:pPr>
            <w:r w:rsidRPr="00121D55">
              <w:rPr>
                <w:rFonts w:ascii="Roboto" w:hAnsi="Roboto"/>
                <w:bCs/>
                <w:lang w:val="ru-RU"/>
              </w:rPr>
              <w:lastRenderedPageBreak/>
              <w:t>5</w:t>
            </w:r>
          </w:p>
        </w:tc>
        <w:tc>
          <w:tcPr>
            <w:tcW w:w="1135" w:type="dxa"/>
            <w:tcBorders>
              <w:top w:val="single" w:sz="4" w:space="0" w:color="auto"/>
              <w:bottom w:val="double" w:sz="4" w:space="0" w:color="auto"/>
            </w:tcBorders>
          </w:tcPr>
          <w:p w14:paraId="3CCB93DF" w14:textId="791F9E89" w:rsidR="00AF25C2" w:rsidRPr="00121D55" w:rsidRDefault="00121D55" w:rsidP="00290E82">
            <w:pPr>
              <w:spacing w:line="240" w:lineRule="auto"/>
              <w:jc w:val="left"/>
              <w:rPr>
                <w:rFonts w:ascii="Roboto" w:hAnsi="Roboto"/>
                <w:bCs/>
                <w:lang w:val="ru-RU"/>
              </w:rPr>
            </w:pPr>
            <w:r w:rsidRPr="00121D55">
              <w:rPr>
                <w:rFonts w:ascii="Roboto" w:hAnsi="Roboto"/>
                <w:bCs/>
                <w:lang w:val="ru-RU"/>
              </w:rPr>
              <w:t>Январь 2023 - декабрь 2024</w:t>
            </w:r>
          </w:p>
        </w:tc>
        <w:tc>
          <w:tcPr>
            <w:tcW w:w="2551" w:type="dxa"/>
            <w:tcBorders>
              <w:top w:val="single" w:sz="4" w:space="0" w:color="auto"/>
              <w:bottom w:val="single" w:sz="4" w:space="0" w:color="auto"/>
            </w:tcBorders>
          </w:tcPr>
          <w:p w14:paraId="78914462" w14:textId="66B48403" w:rsidR="00AF25C2" w:rsidRPr="0017568F" w:rsidRDefault="00AF25C2" w:rsidP="00AB6261">
            <w:pPr>
              <w:tabs>
                <w:tab w:val="left" w:pos="2772"/>
              </w:tabs>
              <w:spacing w:line="240" w:lineRule="auto"/>
              <w:ind w:left="13"/>
              <w:jc w:val="left"/>
              <w:rPr>
                <w:rFonts w:ascii="Roboto" w:hAnsi="Roboto"/>
                <w:bCs/>
                <w:strike/>
                <w:lang w:val="ru-RU"/>
              </w:rPr>
            </w:pPr>
            <w:r w:rsidRPr="00121D55">
              <w:rPr>
                <w:rFonts w:ascii="Roboto" w:hAnsi="Roboto"/>
                <w:bCs/>
                <w:lang w:val="ru-RU"/>
              </w:rPr>
              <w:t xml:space="preserve">Развитие сотрудничества </w:t>
            </w:r>
            <w:r w:rsidR="00AB6261" w:rsidRPr="00121D55">
              <w:rPr>
                <w:rFonts w:ascii="Roboto" w:hAnsi="Roboto"/>
                <w:bCs/>
                <w:lang w:val="ru-RU"/>
              </w:rPr>
              <w:t>с нефтегазовой</w:t>
            </w:r>
            <w:r w:rsidRPr="00121D55">
              <w:rPr>
                <w:rFonts w:ascii="Roboto" w:hAnsi="Roboto"/>
                <w:bCs/>
                <w:lang w:val="ru-RU"/>
              </w:rPr>
              <w:t xml:space="preserve"> отраслью через РИГЛАРН,</w:t>
            </w:r>
            <w:r w:rsidR="00AB6261" w:rsidRPr="0017568F">
              <w:rPr>
                <w:rFonts w:ascii="Roboto" w:hAnsi="Roboto"/>
                <w:bCs/>
                <w:lang w:val="ru-RU"/>
              </w:rPr>
              <w:t xml:space="preserve"> </w:t>
            </w:r>
            <w:r w:rsidRPr="00121D55">
              <w:rPr>
                <w:rFonts w:ascii="Roboto" w:hAnsi="Roboto"/>
                <w:bCs/>
                <w:lang w:val="ru-RU"/>
              </w:rPr>
              <w:t>разработка</w:t>
            </w:r>
            <w:r w:rsidR="0047040F" w:rsidRPr="00121D55">
              <w:rPr>
                <w:rFonts w:ascii="Roboto" w:hAnsi="Roboto"/>
                <w:bCs/>
                <w:lang w:val="ru-RU"/>
              </w:rPr>
              <w:t xml:space="preserve"> </w:t>
            </w:r>
            <w:r w:rsidRPr="00121D55">
              <w:rPr>
                <w:rFonts w:ascii="Roboto" w:hAnsi="Roboto"/>
                <w:bCs/>
                <w:lang w:val="ru-RU"/>
              </w:rPr>
              <w:t>соответствующих рекомендаций и механизм</w:t>
            </w:r>
            <w:r w:rsidR="0047040F" w:rsidRPr="00121D55">
              <w:rPr>
                <w:rFonts w:ascii="Roboto" w:hAnsi="Roboto"/>
                <w:bCs/>
                <w:lang w:val="ru-RU"/>
              </w:rPr>
              <w:t>ов</w:t>
            </w:r>
            <w:r w:rsidRPr="00121D55">
              <w:rPr>
                <w:rFonts w:ascii="Roboto" w:hAnsi="Roboto"/>
                <w:bCs/>
                <w:lang w:val="ru-RU"/>
              </w:rPr>
              <w:t xml:space="preserve"> сотрудничества </w:t>
            </w:r>
          </w:p>
        </w:tc>
        <w:tc>
          <w:tcPr>
            <w:tcW w:w="2552" w:type="dxa"/>
            <w:tcBorders>
              <w:top w:val="single" w:sz="4" w:space="0" w:color="auto"/>
              <w:bottom w:val="single" w:sz="4" w:space="0" w:color="auto"/>
            </w:tcBorders>
          </w:tcPr>
          <w:p w14:paraId="77F95903" w14:textId="1CFB4561" w:rsidR="00AF25C2" w:rsidRPr="00121D55" w:rsidRDefault="00AF25C2" w:rsidP="00290E82">
            <w:pPr>
              <w:keepNext/>
              <w:keepLines/>
              <w:spacing w:line="240" w:lineRule="auto"/>
              <w:jc w:val="left"/>
              <w:rPr>
                <w:rFonts w:ascii="Roboto" w:hAnsi="Roboto"/>
                <w:lang w:val="ru-RU"/>
              </w:rPr>
            </w:pPr>
            <w:r w:rsidRPr="00121D55">
              <w:rPr>
                <w:rFonts w:ascii="Roboto" w:hAnsi="Roboto"/>
                <w:lang w:val="ru-RU"/>
              </w:rPr>
              <w:t>Региональные и национальные рекомендации по сотрудничеству с нефтяным сектором разработаны</w:t>
            </w:r>
            <w:r w:rsidRPr="00121D55">
              <w:rPr>
                <w:rFonts w:ascii="Roboto" w:hAnsi="Roboto"/>
                <w:strike/>
                <w:lang w:val="ru-RU"/>
              </w:rPr>
              <w:t xml:space="preserve"> </w:t>
            </w:r>
          </w:p>
        </w:tc>
        <w:tc>
          <w:tcPr>
            <w:tcW w:w="1984" w:type="dxa"/>
            <w:tcBorders>
              <w:top w:val="single" w:sz="4" w:space="0" w:color="auto"/>
              <w:bottom w:val="single" w:sz="4" w:space="0" w:color="auto"/>
            </w:tcBorders>
          </w:tcPr>
          <w:p w14:paraId="33D8BA35" w14:textId="139D5215" w:rsidR="00AF25C2" w:rsidRPr="00121D55" w:rsidRDefault="00AF25C2" w:rsidP="00290E82">
            <w:pPr>
              <w:spacing w:line="240" w:lineRule="auto"/>
              <w:jc w:val="left"/>
              <w:rPr>
                <w:rFonts w:ascii="Roboto" w:hAnsi="Roboto"/>
                <w:lang w:val="ru-RU"/>
              </w:rPr>
            </w:pPr>
            <w:r w:rsidRPr="00121D55">
              <w:rPr>
                <w:rFonts w:ascii="Roboto" w:hAnsi="Roboto"/>
                <w:lang w:val="ru-RU"/>
              </w:rPr>
              <w:t>Правительства прикаспийских государств при поддержке ВСТК и РИГЛАРН</w:t>
            </w:r>
          </w:p>
        </w:tc>
        <w:tc>
          <w:tcPr>
            <w:tcW w:w="1990" w:type="dxa"/>
            <w:tcBorders>
              <w:top w:val="single" w:sz="4" w:space="0" w:color="auto"/>
              <w:bottom w:val="single" w:sz="4" w:space="0" w:color="auto"/>
              <w:right w:val="double" w:sz="4" w:space="0" w:color="auto"/>
            </w:tcBorders>
          </w:tcPr>
          <w:p w14:paraId="1C6C4F4F"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35 000 (ВР)</w:t>
            </w:r>
          </w:p>
        </w:tc>
      </w:tr>
      <w:tr w:rsidR="00AF25C2" w:rsidRPr="00121D55" w14:paraId="6F6A3748" w14:textId="77777777" w:rsidTr="00CD3696">
        <w:trPr>
          <w:trHeight w:val="1421"/>
        </w:trPr>
        <w:tc>
          <w:tcPr>
            <w:tcW w:w="302" w:type="dxa"/>
            <w:tcBorders>
              <w:top w:val="single" w:sz="4" w:space="0" w:color="auto"/>
              <w:left w:val="double" w:sz="4" w:space="0" w:color="auto"/>
              <w:bottom w:val="single" w:sz="4" w:space="0" w:color="auto"/>
            </w:tcBorders>
          </w:tcPr>
          <w:p w14:paraId="08F427C4" w14:textId="77777777" w:rsidR="00AF25C2" w:rsidRPr="00121D55" w:rsidRDefault="00AF25C2" w:rsidP="00290E82">
            <w:pPr>
              <w:spacing w:line="240" w:lineRule="auto"/>
              <w:jc w:val="center"/>
              <w:rPr>
                <w:rFonts w:ascii="Roboto" w:hAnsi="Roboto"/>
                <w:bCs/>
                <w:lang w:val="ru-RU"/>
              </w:rPr>
            </w:pPr>
            <w:r w:rsidRPr="00121D55">
              <w:rPr>
                <w:rFonts w:ascii="Roboto" w:hAnsi="Roboto"/>
                <w:bCs/>
                <w:lang w:val="ru-RU"/>
              </w:rPr>
              <w:t>6</w:t>
            </w:r>
          </w:p>
        </w:tc>
        <w:tc>
          <w:tcPr>
            <w:tcW w:w="1135" w:type="dxa"/>
            <w:tcBorders>
              <w:top w:val="single" w:sz="4" w:space="0" w:color="auto"/>
              <w:bottom w:val="single" w:sz="4" w:space="0" w:color="auto"/>
            </w:tcBorders>
          </w:tcPr>
          <w:p w14:paraId="19A64267" w14:textId="418D561B" w:rsidR="00AF25C2" w:rsidRPr="00121D55" w:rsidRDefault="00121D55" w:rsidP="00290E82">
            <w:pPr>
              <w:spacing w:line="240" w:lineRule="auto"/>
              <w:jc w:val="left"/>
              <w:rPr>
                <w:rFonts w:ascii="Roboto" w:hAnsi="Roboto"/>
                <w:bCs/>
                <w:lang w:val="ru-RU"/>
              </w:rPr>
            </w:pPr>
            <w:r w:rsidRPr="00121D55">
              <w:rPr>
                <w:rFonts w:ascii="Roboto" w:hAnsi="Roboto"/>
                <w:bCs/>
                <w:lang w:val="ru-RU"/>
              </w:rPr>
              <w:t>Январь 2023 - декабрь 2024</w:t>
            </w:r>
          </w:p>
        </w:tc>
        <w:tc>
          <w:tcPr>
            <w:tcW w:w="2551" w:type="dxa"/>
            <w:tcBorders>
              <w:top w:val="single" w:sz="4" w:space="0" w:color="auto"/>
              <w:bottom w:val="single" w:sz="4" w:space="0" w:color="auto"/>
            </w:tcBorders>
          </w:tcPr>
          <w:p w14:paraId="3CADB80B" w14:textId="36394A72" w:rsidR="00AF25C2" w:rsidRPr="00121D55" w:rsidRDefault="00AF25C2" w:rsidP="0047040F">
            <w:pPr>
              <w:tabs>
                <w:tab w:val="left" w:pos="2772"/>
              </w:tabs>
              <w:spacing w:line="240" w:lineRule="auto"/>
              <w:ind w:left="13"/>
              <w:jc w:val="left"/>
              <w:rPr>
                <w:rFonts w:ascii="Roboto" w:hAnsi="Roboto"/>
                <w:bCs/>
                <w:lang w:val="ru-RU"/>
              </w:rPr>
            </w:pPr>
            <w:r w:rsidRPr="00121D55">
              <w:rPr>
                <w:rFonts w:ascii="Roboto" w:hAnsi="Roboto"/>
                <w:bCs/>
                <w:lang w:val="ru-RU"/>
              </w:rPr>
              <w:t xml:space="preserve">Подготовка Регионального обзора по использованию диспергентов с учетом международных руководящих принципов </w:t>
            </w:r>
            <w:r w:rsidR="0047040F" w:rsidRPr="00121D55">
              <w:rPr>
                <w:rFonts w:ascii="Roboto" w:hAnsi="Roboto"/>
                <w:bCs/>
                <w:lang w:val="ru-RU"/>
              </w:rPr>
              <w:t xml:space="preserve">и </w:t>
            </w:r>
            <w:r w:rsidRPr="00121D55">
              <w:rPr>
                <w:rFonts w:ascii="Roboto" w:hAnsi="Roboto"/>
                <w:bCs/>
                <w:lang w:val="ru-RU"/>
              </w:rPr>
              <w:t>национальной политик</w:t>
            </w:r>
            <w:r w:rsidR="0047040F" w:rsidRPr="00121D55">
              <w:rPr>
                <w:rFonts w:ascii="Roboto" w:hAnsi="Roboto"/>
                <w:bCs/>
                <w:lang w:val="ru-RU"/>
              </w:rPr>
              <w:t>и</w:t>
            </w:r>
            <w:r w:rsidRPr="00121D55">
              <w:rPr>
                <w:rFonts w:ascii="Roboto" w:hAnsi="Roboto"/>
                <w:bCs/>
                <w:lang w:val="ru-RU"/>
              </w:rPr>
              <w:t xml:space="preserve"> в этой области</w:t>
            </w:r>
            <w:r w:rsidRPr="00121D55">
              <w:rPr>
                <w:rFonts w:ascii="Roboto" w:hAnsi="Roboto"/>
                <w:bCs/>
                <w:color w:val="FF0000"/>
                <w:lang w:val="ru-RU"/>
              </w:rPr>
              <w:t xml:space="preserve"> </w:t>
            </w:r>
          </w:p>
        </w:tc>
        <w:tc>
          <w:tcPr>
            <w:tcW w:w="2552" w:type="dxa"/>
            <w:tcBorders>
              <w:top w:val="single" w:sz="4" w:space="0" w:color="auto"/>
              <w:bottom w:val="single" w:sz="4" w:space="0" w:color="auto"/>
            </w:tcBorders>
          </w:tcPr>
          <w:p w14:paraId="6F7A5CB4" w14:textId="77777777" w:rsidR="00AF25C2" w:rsidRPr="00121D55" w:rsidRDefault="00AF25C2" w:rsidP="00290E82">
            <w:pPr>
              <w:keepNext/>
              <w:keepLines/>
              <w:spacing w:line="240" w:lineRule="auto"/>
              <w:jc w:val="left"/>
              <w:rPr>
                <w:rFonts w:ascii="Roboto" w:hAnsi="Roboto"/>
                <w:lang w:val="ru-RU"/>
              </w:rPr>
            </w:pPr>
            <w:r w:rsidRPr="00121D55">
              <w:rPr>
                <w:rFonts w:ascii="Roboto" w:hAnsi="Roboto"/>
                <w:lang w:val="ru-RU"/>
              </w:rPr>
              <w:t>Региональный обзор и национальная политика по использованию диспергентов с учетом международных рекомендаций</w:t>
            </w:r>
          </w:p>
        </w:tc>
        <w:tc>
          <w:tcPr>
            <w:tcW w:w="1984" w:type="dxa"/>
            <w:tcBorders>
              <w:top w:val="single" w:sz="4" w:space="0" w:color="auto"/>
              <w:bottom w:val="single" w:sz="4" w:space="0" w:color="auto"/>
            </w:tcBorders>
          </w:tcPr>
          <w:p w14:paraId="44435602" w14:textId="65F634CE" w:rsidR="00AF25C2" w:rsidRPr="00121D55" w:rsidRDefault="00AF25C2" w:rsidP="00290E82">
            <w:pPr>
              <w:spacing w:line="240" w:lineRule="auto"/>
              <w:jc w:val="left"/>
              <w:rPr>
                <w:rFonts w:ascii="Roboto" w:hAnsi="Roboto"/>
                <w:lang w:val="ru-RU"/>
              </w:rPr>
            </w:pPr>
            <w:r w:rsidRPr="00121D55">
              <w:rPr>
                <w:rFonts w:ascii="Roboto" w:hAnsi="Roboto"/>
                <w:lang w:val="ru-RU"/>
              </w:rPr>
              <w:t>Правительства прикаспийских государств при поддержке ВСТК</w:t>
            </w:r>
          </w:p>
        </w:tc>
        <w:tc>
          <w:tcPr>
            <w:tcW w:w="1990" w:type="dxa"/>
            <w:tcBorders>
              <w:top w:val="single" w:sz="4" w:space="0" w:color="auto"/>
              <w:bottom w:val="single" w:sz="4" w:space="0" w:color="auto"/>
              <w:right w:val="double" w:sz="4" w:space="0" w:color="auto"/>
            </w:tcBorders>
          </w:tcPr>
          <w:p w14:paraId="664764DD"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35 000 (ВР)</w:t>
            </w:r>
          </w:p>
        </w:tc>
      </w:tr>
      <w:tr w:rsidR="00AF25C2" w:rsidRPr="00121D55" w14:paraId="6AA6791C" w14:textId="77777777" w:rsidTr="00CD3696">
        <w:trPr>
          <w:trHeight w:val="1421"/>
        </w:trPr>
        <w:tc>
          <w:tcPr>
            <w:tcW w:w="302" w:type="dxa"/>
            <w:tcBorders>
              <w:top w:val="single" w:sz="4" w:space="0" w:color="auto"/>
              <w:left w:val="double" w:sz="4" w:space="0" w:color="auto"/>
              <w:bottom w:val="single" w:sz="4" w:space="0" w:color="auto"/>
            </w:tcBorders>
          </w:tcPr>
          <w:p w14:paraId="58D7BB3E" w14:textId="77777777" w:rsidR="00AF25C2" w:rsidRPr="00121D55" w:rsidRDefault="00AF25C2" w:rsidP="00290E82">
            <w:pPr>
              <w:spacing w:line="240" w:lineRule="auto"/>
              <w:jc w:val="center"/>
              <w:rPr>
                <w:rFonts w:ascii="Roboto" w:hAnsi="Roboto"/>
                <w:bCs/>
                <w:lang w:val="ru-RU"/>
              </w:rPr>
            </w:pPr>
            <w:r w:rsidRPr="00121D55">
              <w:rPr>
                <w:rFonts w:ascii="Roboto" w:hAnsi="Roboto"/>
                <w:bCs/>
                <w:lang w:val="ru-RU"/>
              </w:rPr>
              <w:t>7</w:t>
            </w:r>
          </w:p>
        </w:tc>
        <w:tc>
          <w:tcPr>
            <w:tcW w:w="1135" w:type="dxa"/>
            <w:tcBorders>
              <w:top w:val="single" w:sz="4" w:space="0" w:color="auto"/>
              <w:bottom w:val="single" w:sz="4" w:space="0" w:color="auto"/>
            </w:tcBorders>
          </w:tcPr>
          <w:p w14:paraId="67371D8D" w14:textId="69F1A92D" w:rsidR="00AF25C2" w:rsidRPr="00121D55" w:rsidRDefault="00121D55" w:rsidP="00290E82">
            <w:pPr>
              <w:spacing w:line="240" w:lineRule="auto"/>
              <w:jc w:val="left"/>
              <w:rPr>
                <w:rFonts w:ascii="Roboto" w:hAnsi="Roboto"/>
                <w:bCs/>
                <w:lang w:val="ru-RU"/>
              </w:rPr>
            </w:pPr>
            <w:r w:rsidRPr="00121D55">
              <w:rPr>
                <w:rFonts w:ascii="Roboto" w:hAnsi="Roboto"/>
                <w:bCs/>
                <w:lang w:val="ru-RU"/>
              </w:rPr>
              <w:t>Январь 2023 - декабрь 2024</w:t>
            </w:r>
          </w:p>
        </w:tc>
        <w:tc>
          <w:tcPr>
            <w:tcW w:w="2551" w:type="dxa"/>
            <w:tcBorders>
              <w:top w:val="single" w:sz="4" w:space="0" w:color="auto"/>
              <w:bottom w:val="double" w:sz="4" w:space="0" w:color="auto"/>
            </w:tcBorders>
          </w:tcPr>
          <w:p w14:paraId="487596DE" w14:textId="4EE9CBB5" w:rsidR="00AF25C2" w:rsidRPr="00121D55" w:rsidRDefault="00AF25C2" w:rsidP="00290E82">
            <w:pPr>
              <w:tabs>
                <w:tab w:val="left" w:pos="2772"/>
              </w:tabs>
              <w:spacing w:line="240" w:lineRule="auto"/>
              <w:ind w:left="13"/>
              <w:jc w:val="left"/>
              <w:rPr>
                <w:rFonts w:ascii="Roboto" w:hAnsi="Roboto"/>
                <w:bCs/>
                <w:lang w:val="ru-RU"/>
              </w:rPr>
            </w:pPr>
            <w:r w:rsidRPr="00121D55">
              <w:rPr>
                <w:rFonts w:ascii="Roboto" w:hAnsi="Roboto"/>
                <w:bCs/>
                <w:lang w:val="ru-RU"/>
              </w:rPr>
              <w:t xml:space="preserve">Деятельность по </w:t>
            </w:r>
            <w:r w:rsidR="00AB6261" w:rsidRPr="00121D55">
              <w:rPr>
                <w:rFonts w:ascii="Roboto" w:hAnsi="Roboto"/>
                <w:bCs/>
                <w:lang w:val="ru-RU"/>
              </w:rPr>
              <w:t>организации функционирования</w:t>
            </w:r>
            <w:r w:rsidRPr="00121D55">
              <w:rPr>
                <w:rFonts w:ascii="Roboto" w:hAnsi="Roboto"/>
                <w:bCs/>
                <w:lang w:val="ru-RU"/>
              </w:rPr>
              <w:t xml:space="preserve"> Регионального </w:t>
            </w:r>
            <w:r w:rsidR="00AB6261" w:rsidRPr="00121D55">
              <w:rPr>
                <w:rFonts w:ascii="Roboto" w:hAnsi="Roboto"/>
                <w:bCs/>
                <w:lang w:val="ru-RU"/>
              </w:rPr>
              <w:t xml:space="preserve">механизма </w:t>
            </w:r>
            <w:proofErr w:type="spellStart"/>
            <w:r w:rsidR="00AB6261" w:rsidRPr="00121D55">
              <w:rPr>
                <w:rFonts w:ascii="Roboto" w:hAnsi="Roboto"/>
                <w:bCs/>
                <w:lang w:val="ru-RU"/>
              </w:rPr>
              <w:t>Актауского</w:t>
            </w:r>
            <w:proofErr w:type="spellEnd"/>
            <w:r w:rsidRPr="00121D55">
              <w:rPr>
                <w:rFonts w:ascii="Roboto" w:hAnsi="Roboto"/>
                <w:bCs/>
                <w:lang w:val="ru-RU"/>
              </w:rPr>
              <w:t xml:space="preserve"> протокола</w:t>
            </w:r>
          </w:p>
          <w:p w14:paraId="6229AB06" w14:textId="77777777" w:rsidR="00AF25C2" w:rsidRPr="00121D55" w:rsidRDefault="00AF25C2" w:rsidP="00290E82">
            <w:pPr>
              <w:tabs>
                <w:tab w:val="left" w:pos="2772"/>
              </w:tabs>
              <w:spacing w:line="240" w:lineRule="auto"/>
              <w:ind w:left="13"/>
              <w:jc w:val="left"/>
              <w:rPr>
                <w:rFonts w:ascii="Roboto" w:hAnsi="Roboto"/>
                <w:bCs/>
                <w:lang w:val="ru-RU"/>
              </w:rPr>
            </w:pPr>
            <w:r w:rsidRPr="00121D55">
              <w:rPr>
                <w:rFonts w:ascii="Roboto" w:hAnsi="Roboto"/>
                <w:bCs/>
                <w:lang w:val="ru-RU"/>
              </w:rPr>
              <w:t xml:space="preserve"> </w:t>
            </w:r>
          </w:p>
        </w:tc>
        <w:tc>
          <w:tcPr>
            <w:tcW w:w="2552" w:type="dxa"/>
            <w:tcBorders>
              <w:top w:val="single" w:sz="4" w:space="0" w:color="auto"/>
              <w:bottom w:val="double" w:sz="4" w:space="0" w:color="auto"/>
            </w:tcBorders>
          </w:tcPr>
          <w:p w14:paraId="7392DFFD" w14:textId="77777777" w:rsidR="00AF25C2" w:rsidRPr="00121D55" w:rsidRDefault="00AF25C2" w:rsidP="00290E82">
            <w:pPr>
              <w:keepNext/>
              <w:keepLines/>
              <w:spacing w:line="240" w:lineRule="auto"/>
              <w:jc w:val="left"/>
              <w:rPr>
                <w:rFonts w:ascii="Roboto" w:hAnsi="Roboto"/>
                <w:lang w:val="ru-RU"/>
              </w:rPr>
            </w:pPr>
            <w:r w:rsidRPr="00121D55">
              <w:rPr>
                <w:rFonts w:ascii="Roboto" w:hAnsi="Roboto"/>
                <w:lang w:val="ru-RU"/>
              </w:rPr>
              <w:t>Функционирующий Региональный механизм</w:t>
            </w:r>
          </w:p>
        </w:tc>
        <w:tc>
          <w:tcPr>
            <w:tcW w:w="1984" w:type="dxa"/>
            <w:tcBorders>
              <w:top w:val="single" w:sz="4" w:space="0" w:color="auto"/>
              <w:bottom w:val="double" w:sz="4" w:space="0" w:color="auto"/>
            </w:tcBorders>
          </w:tcPr>
          <w:p w14:paraId="64A7F2CE" w14:textId="3ED24057" w:rsidR="00AF25C2" w:rsidRPr="00121D55" w:rsidRDefault="00AF25C2" w:rsidP="00290E82">
            <w:pPr>
              <w:spacing w:line="240" w:lineRule="auto"/>
              <w:jc w:val="left"/>
              <w:rPr>
                <w:rFonts w:ascii="Roboto" w:hAnsi="Roboto"/>
                <w:lang w:val="ru-RU"/>
              </w:rPr>
            </w:pPr>
            <w:r w:rsidRPr="00121D55">
              <w:rPr>
                <w:rFonts w:ascii="Roboto" w:hAnsi="Roboto"/>
                <w:lang w:val="ru-RU"/>
              </w:rPr>
              <w:t>Правительства прикаспийских государств при поддержке ВСТК</w:t>
            </w:r>
          </w:p>
        </w:tc>
        <w:tc>
          <w:tcPr>
            <w:tcW w:w="1990" w:type="dxa"/>
            <w:tcBorders>
              <w:top w:val="single" w:sz="4" w:space="0" w:color="auto"/>
              <w:bottom w:val="double" w:sz="4" w:space="0" w:color="auto"/>
              <w:right w:val="double" w:sz="4" w:space="0" w:color="auto"/>
            </w:tcBorders>
          </w:tcPr>
          <w:p w14:paraId="1A1AB975"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20 000 (ЮНЕП)</w:t>
            </w:r>
          </w:p>
          <w:p w14:paraId="0E497135" w14:textId="77777777" w:rsidR="00AF25C2" w:rsidRPr="00121D55" w:rsidRDefault="00AF25C2" w:rsidP="00290E82">
            <w:pPr>
              <w:pBdr>
                <w:top w:val="single" w:sz="4" w:space="1" w:color="auto"/>
              </w:pBdr>
              <w:spacing w:line="240" w:lineRule="auto"/>
              <w:jc w:val="left"/>
              <w:rPr>
                <w:rFonts w:ascii="Roboto" w:hAnsi="Roboto"/>
                <w:bCs/>
                <w:lang w:val="ru-RU"/>
              </w:rPr>
            </w:pPr>
          </w:p>
          <w:p w14:paraId="3288BE78" w14:textId="77777777" w:rsidR="00AF25C2" w:rsidRPr="00121D55" w:rsidRDefault="00AF25C2" w:rsidP="00290E82">
            <w:pPr>
              <w:pBdr>
                <w:top w:val="single" w:sz="4" w:space="1" w:color="auto"/>
              </w:pBdr>
              <w:spacing w:line="240" w:lineRule="auto"/>
              <w:jc w:val="left"/>
              <w:rPr>
                <w:rFonts w:ascii="Roboto" w:hAnsi="Roboto"/>
                <w:bCs/>
                <w:lang w:val="ru-RU"/>
              </w:rPr>
            </w:pPr>
            <w:r w:rsidRPr="00121D55">
              <w:rPr>
                <w:rFonts w:ascii="Roboto" w:hAnsi="Roboto"/>
                <w:bCs/>
                <w:lang w:val="ru-RU"/>
              </w:rPr>
              <w:t>120 000 (ВР)</w:t>
            </w:r>
          </w:p>
        </w:tc>
      </w:tr>
    </w:tbl>
    <w:p w14:paraId="287A3451" w14:textId="4CB0A98C" w:rsidR="00121D55" w:rsidRDefault="00121D55" w:rsidP="007112B2">
      <w:pPr>
        <w:rPr>
          <w:lang w:val="ru-RU"/>
        </w:rPr>
      </w:pPr>
    </w:p>
    <w:p w14:paraId="0191AD44" w14:textId="6230005F" w:rsidR="007112B2" w:rsidRPr="00CD3696" w:rsidRDefault="00121D55" w:rsidP="00121D55">
      <w:pPr>
        <w:jc w:val="right"/>
        <w:rPr>
          <w:rFonts w:ascii="Roboto" w:hAnsi="Roboto"/>
          <w:lang w:val="ru-RU"/>
        </w:rPr>
      </w:pPr>
      <w:r>
        <w:rPr>
          <w:lang w:val="ru-RU"/>
        </w:rPr>
        <w:br w:type="page"/>
      </w:r>
      <w:bookmarkStart w:id="3" w:name="_Hlk116055267"/>
      <w:r w:rsidRPr="00CD3696">
        <w:rPr>
          <w:rFonts w:ascii="Roboto" w:hAnsi="Roboto"/>
          <w:lang w:val="ru-RU"/>
        </w:rPr>
        <w:lastRenderedPageBreak/>
        <w:t>Приложение 2</w:t>
      </w:r>
      <w:bookmarkEnd w:id="3"/>
    </w:p>
    <w:p w14:paraId="668B2B1B" w14:textId="04692F45" w:rsidR="00121D55" w:rsidRDefault="00121D55" w:rsidP="00121D55">
      <w:pPr>
        <w:jc w:val="center"/>
        <w:rPr>
          <w:rFonts w:ascii="Roboto" w:hAnsi="Roboto"/>
          <w:b/>
          <w:bCs/>
          <w:lang w:val="ru-RU"/>
        </w:rPr>
      </w:pPr>
      <w:r w:rsidRPr="00121D55">
        <w:rPr>
          <w:rFonts w:ascii="Roboto" w:hAnsi="Roboto"/>
          <w:b/>
          <w:bCs/>
          <w:lang w:val="ru-RU"/>
        </w:rPr>
        <w:t>Заверенный отчет о доходах и расходах</w:t>
      </w:r>
    </w:p>
    <w:p w14:paraId="52472855" w14:textId="0EE31C8C" w:rsidR="00121D55" w:rsidRDefault="00121D55" w:rsidP="00121D55">
      <w:pPr>
        <w:jc w:val="center"/>
        <w:rPr>
          <w:rFonts w:ascii="Roboto" w:hAnsi="Roboto"/>
          <w:b/>
          <w:bCs/>
          <w:lang w:val="ru-RU"/>
        </w:rPr>
      </w:pPr>
    </w:p>
    <w:p w14:paraId="762BF7BA" w14:textId="77777777" w:rsidR="00824B5E" w:rsidRPr="00824B5E" w:rsidRDefault="00824B5E" w:rsidP="00824B5E">
      <w:pPr>
        <w:widowControl/>
        <w:adjustRightInd/>
        <w:spacing w:after="160" w:line="259" w:lineRule="auto"/>
        <w:jc w:val="left"/>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 xml:space="preserve">Введение: </w:t>
      </w:r>
    </w:p>
    <w:p w14:paraId="0FCB898B" w14:textId="77777777" w:rsidR="00824B5E" w:rsidRPr="00824B5E" w:rsidRDefault="00824B5E" w:rsidP="00824B5E">
      <w:pPr>
        <w:widowControl/>
        <w:adjustRightInd/>
        <w:spacing w:after="160" w:line="259" w:lineRule="auto"/>
        <w:jc w:val="left"/>
        <w:textAlignment w:val="auto"/>
        <w:rPr>
          <w:rFonts w:ascii="Roboto" w:eastAsia="DengXian" w:hAnsi="Roboto" w:cs="Arial"/>
          <w:noProof/>
          <w:lang w:val="ru-RU" w:eastAsia="zh-CN"/>
        </w:rPr>
      </w:pPr>
      <w:r w:rsidRPr="00824B5E">
        <w:rPr>
          <w:rFonts w:ascii="Roboto" w:eastAsia="DengXian" w:hAnsi="Roboto" w:cs="Arial"/>
          <w:noProof/>
          <w:lang w:val="ru-RU" w:eastAsia="zh-CN"/>
        </w:rPr>
        <w:t xml:space="preserve">В Таблице 1 представлена заверенная информация о поступлениях и расходах основного бюджета Тегеранской конвенции на период 2015-2021 годов. Основной бюджет Тегеранской конвенции состоит из национальных взносов Договаривающихся Сторон. </w:t>
      </w:r>
    </w:p>
    <w:p w14:paraId="0E684D6D" w14:textId="77777777" w:rsidR="00824B5E" w:rsidRPr="00824B5E" w:rsidRDefault="00824B5E" w:rsidP="00824B5E">
      <w:pPr>
        <w:widowControl/>
        <w:adjustRightInd/>
        <w:spacing w:after="160" w:line="259" w:lineRule="auto"/>
        <w:jc w:val="left"/>
        <w:textAlignment w:val="auto"/>
        <w:rPr>
          <w:rFonts w:ascii="Roboto" w:eastAsia="DengXian" w:hAnsi="Roboto" w:cs="Arial"/>
          <w:noProof/>
          <w:lang w:val="ru-RU" w:eastAsia="zh-CN"/>
        </w:rPr>
      </w:pPr>
      <w:r w:rsidRPr="00824B5E">
        <w:rPr>
          <w:rFonts w:ascii="Roboto" w:eastAsia="DengXian" w:hAnsi="Roboto" w:cs="Arial"/>
          <w:noProof/>
          <w:lang w:val="ru-RU" w:eastAsia="zh-CN"/>
        </w:rPr>
        <w:t>В Таблице 2 представлен обзор взносов, выплаченных в рамках основного бюджета Тегеранской конвенции.</w:t>
      </w:r>
    </w:p>
    <w:p w14:paraId="526EFD5A" w14:textId="77777777" w:rsidR="00824B5E" w:rsidRPr="00824B5E" w:rsidRDefault="00824B5E" w:rsidP="00824B5E">
      <w:pPr>
        <w:widowControl/>
        <w:adjustRightInd/>
        <w:spacing w:after="160" w:line="259" w:lineRule="auto"/>
        <w:jc w:val="left"/>
        <w:textAlignment w:val="auto"/>
        <w:rPr>
          <w:rFonts w:ascii="Roboto" w:eastAsia="DengXian" w:hAnsi="Roboto" w:cs="Arial"/>
          <w:noProof/>
          <w:lang w:val="ru-RU" w:eastAsia="zh-CN"/>
        </w:rPr>
      </w:pPr>
      <w:r w:rsidRPr="00824B5E">
        <w:rPr>
          <w:rFonts w:ascii="Roboto" w:eastAsia="DengXian" w:hAnsi="Roboto" w:cs="Arial"/>
          <w:noProof/>
          <w:lang w:val="ru-RU" w:eastAsia="zh-CN"/>
        </w:rPr>
        <w:t xml:space="preserve">В Таблице 3 представлено распределение расходов, произведенных за период 2015-2021 годов, в соответствии с основными блоками Программы работы ТК. </w:t>
      </w:r>
    </w:p>
    <w:p w14:paraId="06FA4CBA" w14:textId="77777777" w:rsidR="00824B5E" w:rsidRPr="00824B5E" w:rsidRDefault="00824B5E" w:rsidP="00824B5E">
      <w:pPr>
        <w:widowControl/>
        <w:adjustRightInd/>
        <w:spacing w:after="160" w:line="259" w:lineRule="auto"/>
        <w:jc w:val="left"/>
        <w:textAlignment w:val="auto"/>
        <w:rPr>
          <w:rFonts w:ascii="Roboto" w:eastAsia="DengXian" w:hAnsi="Roboto" w:cs="Arial"/>
          <w:noProof/>
          <w:lang w:val="ru-RU" w:eastAsia="zh-CN"/>
        </w:rPr>
      </w:pPr>
      <w:r w:rsidRPr="00824B5E">
        <w:rPr>
          <w:rFonts w:ascii="Roboto" w:eastAsia="DengXian" w:hAnsi="Roboto" w:cs="Arial"/>
          <w:noProof/>
          <w:lang w:val="ru-RU" w:eastAsia="zh-CN"/>
        </w:rPr>
        <w:t>В Таблице 4 представлена смета вклада ЮНЕП в Тегеранскую конвенцию на период 2015-2021 годов.</w:t>
      </w:r>
    </w:p>
    <w:p w14:paraId="4B5E25AE" w14:textId="77777777" w:rsidR="00824B5E" w:rsidRPr="00824B5E" w:rsidRDefault="00824B5E" w:rsidP="00824B5E">
      <w:pPr>
        <w:widowControl/>
        <w:adjustRightInd/>
        <w:spacing w:after="160" w:line="259" w:lineRule="auto"/>
        <w:jc w:val="left"/>
        <w:textAlignment w:val="auto"/>
        <w:rPr>
          <w:rFonts w:ascii="Roboto" w:eastAsia="DengXian" w:hAnsi="Roboto" w:cs="Arial"/>
          <w:noProof/>
          <w:lang w:val="ru-RU" w:eastAsia="zh-CN"/>
        </w:rPr>
      </w:pPr>
      <w:r w:rsidRPr="00824B5E">
        <w:rPr>
          <w:rFonts w:ascii="Roboto" w:eastAsia="DengXian" w:hAnsi="Roboto" w:cs="Arial"/>
          <w:noProof/>
          <w:lang w:val="ru-RU" w:eastAsia="zh-CN"/>
        </w:rPr>
        <w:t xml:space="preserve">Кроме того, необходимо отметить, что в период 2015-2021 годов под эгидой Тегеранской Конвенции были реализованы два региональных проекта: </w:t>
      </w:r>
    </w:p>
    <w:p w14:paraId="75D86132" w14:textId="77777777" w:rsidR="00824B5E" w:rsidRPr="00824B5E" w:rsidRDefault="00824B5E" w:rsidP="00824B5E">
      <w:pPr>
        <w:widowControl/>
        <w:adjustRightInd/>
        <w:spacing w:after="160" w:line="259" w:lineRule="auto"/>
        <w:jc w:val="left"/>
        <w:textAlignment w:val="auto"/>
        <w:rPr>
          <w:rFonts w:ascii="Roboto" w:eastAsia="DengXian" w:hAnsi="Roboto" w:cs="Arial"/>
          <w:noProof/>
          <w:lang w:val="ru-RU" w:eastAsia="zh-CN"/>
        </w:rPr>
      </w:pPr>
      <w:r w:rsidRPr="00824B5E">
        <w:rPr>
          <w:rFonts w:ascii="Roboto" w:eastAsia="DengXian" w:hAnsi="Roboto" w:cs="Arial"/>
          <w:noProof/>
          <w:lang w:val="ru-RU" w:eastAsia="zh-CN"/>
        </w:rPr>
        <w:t xml:space="preserve">1) «Каспийский центр экологической информации – Фаза 2», профинансированный компанией </w:t>
      </w:r>
      <w:r w:rsidRPr="00824B5E">
        <w:rPr>
          <w:rFonts w:ascii="Roboto" w:eastAsia="DengXian" w:hAnsi="Roboto" w:cs="Arial"/>
          <w:noProof/>
          <w:lang w:val="en-US" w:eastAsia="zh-CN"/>
        </w:rPr>
        <w:t>BP</w:t>
      </w:r>
      <w:r w:rsidRPr="00824B5E">
        <w:rPr>
          <w:rFonts w:ascii="Roboto" w:eastAsia="DengXian" w:hAnsi="Roboto" w:cs="Arial"/>
          <w:noProof/>
          <w:lang w:val="ru-RU" w:eastAsia="zh-CN"/>
        </w:rPr>
        <w:t xml:space="preserve"> </w:t>
      </w:r>
      <w:r w:rsidRPr="00824B5E">
        <w:rPr>
          <w:rFonts w:ascii="Roboto" w:eastAsia="DengXian" w:hAnsi="Roboto" w:cs="Arial"/>
          <w:noProof/>
          <w:lang w:val="en-US" w:eastAsia="zh-CN"/>
        </w:rPr>
        <w:t>Exploration</w:t>
      </w:r>
      <w:r w:rsidRPr="00824B5E">
        <w:rPr>
          <w:rFonts w:ascii="Roboto" w:eastAsia="DengXian" w:hAnsi="Roboto" w:cs="Arial"/>
          <w:noProof/>
          <w:lang w:val="ru-RU" w:eastAsia="zh-CN"/>
        </w:rPr>
        <w:t xml:space="preserve"> (</w:t>
      </w:r>
      <w:r w:rsidRPr="00824B5E">
        <w:rPr>
          <w:rFonts w:ascii="Roboto" w:eastAsia="DengXian" w:hAnsi="Roboto" w:cs="Arial"/>
          <w:noProof/>
          <w:lang w:val="en-US" w:eastAsia="zh-CN"/>
        </w:rPr>
        <w:t>Caspian</w:t>
      </w:r>
      <w:r w:rsidRPr="00824B5E">
        <w:rPr>
          <w:rFonts w:ascii="Roboto" w:eastAsia="DengXian" w:hAnsi="Roboto" w:cs="Arial"/>
          <w:noProof/>
          <w:lang w:val="ru-RU" w:eastAsia="zh-CN"/>
        </w:rPr>
        <w:t xml:space="preserve"> </w:t>
      </w:r>
      <w:r w:rsidRPr="00824B5E">
        <w:rPr>
          <w:rFonts w:ascii="Roboto" w:eastAsia="DengXian" w:hAnsi="Roboto" w:cs="Arial"/>
          <w:noProof/>
          <w:lang w:val="en-US" w:eastAsia="zh-CN"/>
        </w:rPr>
        <w:t>Sea</w:t>
      </w:r>
      <w:r w:rsidRPr="00824B5E">
        <w:rPr>
          <w:rFonts w:ascii="Roboto" w:eastAsia="DengXian" w:hAnsi="Roboto" w:cs="Arial"/>
          <w:noProof/>
          <w:lang w:val="ru-RU" w:eastAsia="zh-CN"/>
        </w:rPr>
        <w:t xml:space="preserve">) </w:t>
      </w:r>
      <w:r w:rsidRPr="00824B5E">
        <w:rPr>
          <w:rFonts w:ascii="Roboto" w:eastAsia="DengXian" w:hAnsi="Roboto" w:cs="Arial"/>
          <w:noProof/>
          <w:lang w:val="en-US" w:eastAsia="zh-CN"/>
        </w:rPr>
        <w:t>limited</w:t>
      </w:r>
      <w:r w:rsidRPr="00824B5E">
        <w:rPr>
          <w:rFonts w:ascii="Roboto" w:eastAsia="DengXian" w:hAnsi="Roboto" w:cs="Arial"/>
          <w:noProof/>
          <w:lang w:val="ru-RU" w:eastAsia="zh-CN"/>
        </w:rPr>
        <w:t xml:space="preserve"> и реализованный ГРИД-Арендал, базирующейся в Норвегии. Общий бюджет проекта – 350,048 долл. США</w:t>
      </w:r>
    </w:p>
    <w:p w14:paraId="0915A4F7" w14:textId="77777777" w:rsidR="00824B5E" w:rsidRPr="00824B5E" w:rsidRDefault="00824B5E" w:rsidP="00824B5E">
      <w:pPr>
        <w:widowControl/>
        <w:adjustRightInd/>
        <w:spacing w:after="160" w:line="259" w:lineRule="auto"/>
        <w:jc w:val="left"/>
        <w:textAlignment w:val="auto"/>
        <w:rPr>
          <w:rFonts w:ascii="Roboto" w:eastAsia="DengXian" w:hAnsi="Roboto" w:cs="Arial"/>
          <w:bCs/>
          <w:noProof/>
          <w:lang w:val="ru-RU" w:eastAsia="zh-CN"/>
        </w:rPr>
      </w:pPr>
      <w:r w:rsidRPr="00824B5E">
        <w:rPr>
          <w:rFonts w:ascii="Roboto" w:eastAsia="DengXian" w:hAnsi="Roboto" w:cs="Arial"/>
          <w:noProof/>
          <w:lang w:val="ru-RU" w:eastAsia="zh-CN"/>
        </w:rPr>
        <w:t xml:space="preserve">2) «Решение проблемы морского мусора в регионе Каспийского моря», профинансированный </w:t>
      </w:r>
      <w:r w:rsidRPr="00824B5E">
        <w:rPr>
          <w:rFonts w:ascii="Roboto" w:eastAsia="DengXian" w:hAnsi="Roboto" w:cs="Arial"/>
          <w:noProof/>
          <w:lang w:val="en-US" w:eastAsia="zh-CN"/>
        </w:rPr>
        <w:t>Global</w:t>
      </w:r>
      <w:r w:rsidRPr="00824B5E">
        <w:rPr>
          <w:rFonts w:ascii="Roboto" w:eastAsia="DengXian" w:hAnsi="Roboto" w:cs="Arial"/>
          <w:noProof/>
          <w:lang w:val="ru-RU" w:eastAsia="zh-CN"/>
        </w:rPr>
        <w:t xml:space="preserve"> </w:t>
      </w:r>
      <w:r w:rsidRPr="00824B5E">
        <w:rPr>
          <w:rFonts w:ascii="Roboto" w:eastAsia="DengXian" w:hAnsi="Roboto" w:cs="Arial"/>
          <w:noProof/>
          <w:lang w:val="en-US" w:eastAsia="zh-CN"/>
        </w:rPr>
        <w:t>Water</w:t>
      </w:r>
      <w:r w:rsidRPr="00824B5E">
        <w:rPr>
          <w:rFonts w:ascii="Roboto" w:eastAsia="DengXian" w:hAnsi="Roboto" w:cs="Arial"/>
          <w:noProof/>
          <w:lang w:val="ru-RU" w:eastAsia="zh-CN"/>
        </w:rPr>
        <w:t xml:space="preserve"> </w:t>
      </w:r>
      <w:r w:rsidRPr="00824B5E">
        <w:rPr>
          <w:rFonts w:ascii="Roboto" w:eastAsia="DengXian" w:hAnsi="Roboto" w:cs="Arial"/>
          <w:noProof/>
          <w:lang w:val="en-US" w:eastAsia="zh-CN"/>
        </w:rPr>
        <w:t>Challenge</w:t>
      </w:r>
      <w:r w:rsidRPr="00824B5E">
        <w:rPr>
          <w:rFonts w:ascii="Roboto" w:eastAsia="DengXian" w:hAnsi="Roboto" w:cs="Arial"/>
          <w:noProof/>
          <w:lang w:val="ru-RU" w:eastAsia="zh-CN"/>
        </w:rPr>
        <w:t xml:space="preserve"> и реализованный Центром водных инициатив, базирующимся в Казахстане. Общий бюджет проекта – 321,400 долларов США </w:t>
      </w:r>
    </w:p>
    <w:p w14:paraId="1E665D7E" w14:textId="77777777" w:rsidR="00824B5E" w:rsidRPr="00824B5E" w:rsidRDefault="00824B5E" w:rsidP="00824B5E">
      <w:pPr>
        <w:widowControl/>
        <w:adjustRightInd/>
        <w:spacing w:after="160" w:line="259" w:lineRule="auto"/>
        <w:jc w:val="left"/>
        <w:textAlignment w:val="auto"/>
        <w:rPr>
          <w:rFonts w:ascii="Calibri" w:eastAsia="DengXian" w:hAnsi="Calibri" w:cs="Arial"/>
          <w:noProof/>
          <w:sz w:val="22"/>
          <w:szCs w:val="22"/>
          <w:lang w:val="ru-RU" w:eastAsia="zh-CN"/>
        </w:rPr>
      </w:pPr>
      <w:r w:rsidRPr="00824B5E">
        <w:rPr>
          <w:rFonts w:ascii="Calibri" w:eastAsia="DengXian" w:hAnsi="Calibri" w:cs="Arial"/>
          <w:noProof/>
          <w:sz w:val="22"/>
          <w:szCs w:val="22"/>
          <w:lang w:val="ru-RU" w:eastAsia="zh-CN"/>
        </w:rPr>
        <w:br w:type="page"/>
      </w:r>
    </w:p>
    <w:p w14:paraId="581D625E" w14:textId="77777777" w:rsidR="00824B5E" w:rsidRPr="00824B5E" w:rsidRDefault="00824B5E" w:rsidP="00824B5E">
      <w:pPr>
        <w:widowControl/>
        <w:adjustRightInd/>
        <w:spacing w:after="160" w:line="259" w:lineRule="auto"/>
        <w:jc w:val="right"/>
        <w:textAlignment w:val="auto"/>
        <w:rPr>
          <w:rFonts w:ascii="Calibri" w:eastAsia="DengXian" w:hAnsi="Calibri" w:cs="Arial"/>
          <w:b/>
          <w:bCs/>
          <w:sz w:val="22"/>
          <w:szCs w:val="22"/>
          <w:lang w:val="ru-RU" w:eastAsia="zh-CN"/>
        </w:rPr>
      </w:pPr>
      <w:r w:rsidRPr="00824B5E">
        <w:rPr>
          <w:rFonts w:ascii="Calibri" w:eastAsia="DengXian" w:hAnsi="Calibri" w:cs="Arial"/>
          <w:b/>
          <w:bCs/>
          <w:sz w:val="22"/>
          <w:szCs w:val="22"/>
          <w:lang w:val="ru-RU" w:eastAsia="zh-CN"/>
        </w:rPr>
        <w:lastRenderedPageBreak/>
        <w:t>Таблица 1</w:t>
      </w:r>
    </w:p>
    <w:p w14:paraId="7A53A7CE" w14:textId="77777777" w:rsidR="00824B5E" w:rsidRPr="00824B5E" w:rsidRDefault="00824B5E" w:rsidP="00824B5E">
      <w:pPr>
        <w:widowControl/>
        <w:adjustRightInd/>
        <w:spacing w:after="160" w:line="259" w:lineRule="auto"/>
        <w:jc w:val="left"/>
        <w:textAlignment w:val="auto"/>
        <w:rPr>
          <w:rFonts w:ascii="Calibri" w:eastAsia="DengXian" w:hAnsi="Calibri" w:cs="Arial"/>
          <w:b/>
          <w:bCs/>
          <w:sz w:val="22"/>
          <w:szCs w:val="22"/>
          <w:lang w:val="ru-RU" w:eastAsia="zh-CN"/>
        </w:rPr>
      </w:pPr>
    </w:p>
    <w:p w14:paraId="76598D1B" w14:textId="77777777" w:rsidR="00824B5E" w:rsidRPr="00824B5E" w:rsidRDefault="00824B5E" w:rsidP="00824B5E">
      <w:pPr>
        <w:widowControl/>
        <w:adjustRightInd/>
        <w:spacing w:after="160" w:line="259" w:lineRule="auto"/>
        <w:jc w:val="center"/>
        <w:textAlignment w:val="auto"/>
        <w:rPr>
          <w:rFonts w:ascii="Calibri" w:eastAsia="DengXian" w:hAnsi="Calibri" w:cs="Arial"/>
          <w:b/>
          <w:bCs/>
          <w:sz w:val="22"/>
          <w:szCs w:val="22"/>
          <w:lang w:val="ru-RU" w:eastAsia="zh-CN"/>
        </w:rPr>
      </w:pPr>
      <w:r w:rsidRPr="00824B5E">
        <w:rPr>
          <w:rFonts w:ascii="Calibri" w:eastAsia="DengXian" w:hAnsi="Calibri" w:cs="Arial"/>
          <w:b/>
          <w:bCs/>
          <w:sz w:val="22"/>
          <w:szCs w:val="22"/>
          <w:lang w:val="ru-RU" w:eastAsia="zh-CN"/>
        </w:rPr>
        <w:t>1000/32</w:t>
      </w:r>
      <w:r w:rsidRPr="00824B5E">
        <w:rPr>
          <w:rFonts w:ascii="Calibri" w:eastAsia="DengXian" w:hAnsi="Calibri" w:cs="Arial"/>
          <w:b/>
          <w:bCs/>
          <w:sz w:val="22"/>
          <w:szCs w:val="22"/>
          <w:lang w:val="en-US" w:eastAsia="zh-CN"/>
        </w:rPr>
        <w:t>CPL</w:t>
      </w:r>
      <w:r w:rsidRPr="00824B5E">
        <w:rPr>
          <w:rFonts w:ascii="Calibri" w:eastAsia="DengXian" w:hAnsi="Calibri" w:cs="Arial"/>
          <w:b/>
          <w:bCs/>
          <w:sz w:val="22"/>
          <w:szCs w:val="22"/>
          <w:lang w:val="ru-RU" w:eastAsia="zh-CN"/>
        </w:rPr>
        <w:t xml:space="preserve"> - </w:t>
      </w:r>
      <w:r w:rsidRPr="00824B5E">
        <w:rPr>
          <w:rFonts w:ascii="Calibri" w:eastAsia="DengXian" w:hAnsi="Calibri" w:cs="Arial"/>
          <w:b/>
          <w:bCs/>
          <w:sz w:val="22"/>
          <w:szCs w:val="22"/>
          <w:lang w:val="en-US" w:eastAsia="zh-CN"/>
        </w:rPr>
        <w:t>TF</w:t>
      </w:r>
      <w:r w:rsidRPr="00824B5E">
        <w:rPr>
          <w:rFonts w:ascii="Calibri" w:eastAsia="DengXian" w:hAnsi="Calibri" w:cs="Arial"/>
          <w:b/>
          <w:bCs/>
          <w:sz w:val="22"/>
          <w:szCs w:val="22"/>
          <w:lang w:val="ru-RU" w:eastAsia="zh-CN"/>
        </w:rPr>
        <w:t xml:space="preserve"> </w:t>
      </w:r>
      <w:proofErr w:type="spellStart"/>
      <w:r w:rsidRPr="00824B5E">
        <w:rPr>
          <w:rFonts w:ascii="Calibri" w:eastAsia="DengXian" w:hAnsi="Calibri" w:cs="Arial"/>
          <w:b/>
          <w:bCs/>
          <w:sz w:val="22"/>
          <w:szCs w:val="22"/>
          <w:lang w:val="en-US" w:eastAsia="zh-CN"/>
        </w:rPr>
        <w:t>Ctrpart</w:t>
      </w:r>
      <w:proofErr w:type="spellEnd"/>
      <w:r w:rsidRPr="00824B5E">
        <w:rPr>
          <w:rFonts w:ascii="Calibri" w:eastAsia="DengXian" w:hAnsi="Calibri" w:cs="Arial"/>
          <w:b/>
          <w:bCs/>
          <w:sz w:val="22"/>
          <w:szCs w:val="22"/>
          <w:lang w:val="ru-RU" w:eastAsia="zh-CN"/>
        </w:rPr>
        <w:t xml:space="preserve"> </w:t>
      </w:r>
      <w:proofErr w:type="spellStart"/>
      <w:r w:rsidRPr="00824B5E">
        <w:rPr>
          <w:rFonts w:ascii="Calibri" w:eastAsia="DengXian" w:hAnsi="Calibri" w:cs="Arial"/>
          <w:b/>
          <w:bCs/>
          <w:sz w:val="22"/>
          <w:szCs w:val="22"/>
          <w:lang w:val="en-US" w:eastAsia="zh-CN"/>
        </w:rPr>
        <w:t>Ctrs</w:t>
      </w:r>
      <w:proofErr w:type="spellEnd"/>
      <w:r w:rsidRPr="00824B5E">
        <w:rPr>
          <w:rFonts w:ascii="Calibri" w:eastAsia="DengXian" w:hAnsi="Calibri" w:cs="Arial"/>
          <w:b/>
          <w:bCs/>
          <w:sz w:val="22"/>
          <w:szCs w:val="22"/>
          <w:lang w:val="ru-RU" w:eastAsia="zh-CN"/>
        </w:rPr>
        <w:t xml:space="preserve"> </w:t>
      </w:r>
      <w:r w:rsidRPr="00824B5E">
        <w:rPr>
          <w:rFonts w:ascii="Calibri" w:eastAsia="DengXian" w:hAnsi="Calibri" w:cs="Arial"/>
          <w:b/>
          <w:bCs/>
          <w:sz w:val="22"/>
          <w:szCs w:val="22"/>
          <w:lang w:val="en-US" w:eastAsia="zh-CN"/>
        </w:rPr>
        <w:t>Supp</w:t>
      </w:r>
      <w:r w:rsidRPr="00824B5E">
        <w:rPr>
          <w:rFonts w:ascii="Calibri" w:eastAsia="DengXian" w:hAnsi="Calibri" w:cs="Arial"/>
          <w:b/>
          <w:bCs/>
          <w:sz w:val="22"/>
          <w:szCs w:val="22"/>
          <w:lang w:val="ru-RU" w:eastAsia="zh-CN"/>
        </w:rPr>
        <w:t xml:space="preserve"> </w:t>
      </w:r>
      <w:proofErr w:type="spellStart"/>
      <w:r w:rsidRPr="00824B5E">
        <w:rPr>
          <w:rFonts w:ascii="Calibri" w:eastAsia="DengXian" w:hAnsi="Calibri" w:cs="Arial"/>
          <w:b/>
          <w:bCs/>
          <w:sz w:val="22"/>
          <w:szCs w:val="22"/>
          <w:lang w:val="en-US" w:eastAsia="zh-CN"/>
        </w:rPr>
        <w:t>Envrmt</w:t>
      </w:r>
      <w:proofErr w:type="spellEnd"/>
      <w:r w:rsidRPr="00824B5E">
        <w:rPr>
          <w:rFonts w:ascii="Calibri" w:eastAsia="DengXian" w:hAnsi="Calibri" w:cs="Arial"/>
          <w:b/>
          <w:bCs/>
          <w:sz w:val="22"/>
          <w:szCs w:val="22"/>
          <w:lang w:val="ru-RU" w:eastAsia="zh-CN"/>
        </w:rPr>
        <w:t xml:space="preserve"> </w:t>
      </w:r>
      <w:r w:rsidRPr="00824B5E">
        <w:rPr>
          <w:rFonts w:ascii="Calibri" w:eastAsia="DengXian" w:hAnsi="Calibri" w:cs="Arial"/>
          <w:b/>
          <w:bCs/>
          <w:sz w:val="22"/>
          <w:szCs w:val="22"/>
          <w:lang w:val="en-US" w:eastAsia="zh-CN"/>
        </w:rPr>
        <w:t>Activities</w:t>
      </w:r>
    </w:p>
    <w:p w14:paraId="64874E00" w14:textId="77777777" w:rsidR="00824B5E" w:rsidRPr="00824B5E" w:rsidRDefault="00824B5E" w:rsidP="00824B5E">
      <w:pPr>
        <w:widowControl/>
        <w:adjustRightInd/>
        <w:spacing w:after="160" w:line="259" w:lineRule="auto"/>
        <w:jc w:val="center"/>
        <w:textAlignment w:val="auto"/>
        <w:rPr>
          <w:rFonts w:ascii="Calibri" w:eastAsia="DengXian" w:hAnsi="Calibri" w:cs="Arial"/>
          <w:sz w:val="22"/>
          <w:szCs w:val="22"/>
          <w:lang w:val="ru-RU" w:eastAsia="zh-CN"/>
        </w:rPr>
      </w:pPr>
      <w:r w:rsidRPr="00824B5E">
        <w:rPr>
          <w:rFonts w:ascii="Calibri" w:eastAsia="DengXian" w:hAnsi="Calibri" w:cs="Arial"/>
          <w:sz w:val="22"/>
          <w:szCs w:val="22"/>
          <w:lang w:val="ru-RU" w:eastAsia="zh-CN"/>
        </w:rPr>
        <w:t>М1-32</w:t>
      </w:r>
      <w:r w:rsidRPr="00824B5E">
        <w:rPr>
          <w:rFonts w:ascii="Calibri" w:eastAsia="DengXian" w:hAnsi="Calibri" w:cs="Arial"/>
          <w:sz w:val="22"/>
          <w:szCs w:val="22"/>
          <w:lang w:val="en-US" w:eastAsia="zh-CN"/>
        </w:rPr>
        <w:t>CPL</w:t>
      </w:r>
      <w:r w:rsidRPr="00824B5E">
        <w:rPr>
          <w:rFonts w:ascii="Calibri" w:eastAsia="DengXian" w:hAnsi="Calibri" w:cs="Arial"/>
          <w:sz w:val="22"/>
          <w:szCs w:val="22"/>
          <w:lang w:val="ru-RU" w:eastAsia="zh-CN"/>
        </w:rPr>
        <w:t xml:space="preserve">-000095 - </w:t>
      </w:r>
      <w:r w:rsidRPr="00824B5E">
        <w:rPr>
          <w:rFonts w:ascii="Calibri" w:eastAsia="DengXian" w:hAnsi="Calibri" w:cs="Arial"/>
          <w:sz w:val="22"/>
          <w:szCs w:val="22"/>
          <w:lang w:val="en-US" w:eastAsia="zh-CN"/>
        </w:rPr>
        <w:t>CP</w:t>
      </w:r>
      <w:r w:rsidRPr="00824B5E">
        <w:rPr>
          <w:rFonts w:ascii="Calibri" w:eastAsia="DengXian" w:hAnsi="Calibri" w:cs="Arial"/>
          <w:sz w:val="22"/>
          <w:szCs w:val="22"/>
          <w:lang w:val="ru-RU" w:eastAsia="zh-CN"/>
        </w:rPr>
        <w:t>50230901 – Услуги (временного) Секретариата для Рамочной конвенции по защите морской среды Каспийского моря</w:t>
      </w:r>
    </w:p>
    <w:p w14:paraId="35C84652" w14:textId="77777777" w:rsidR="00824B5E" w:rsidRPr="00824B5E" w:rsidRDefault="00824B5E" w:rsidP="00824B5E">
      <w:pPr>
        <w:widowControl/>
        <w:adjustRightInd/>
        <w:spacing w:after="160" w:line="259" w:lineRule="auto"/>
        <w:jc w:val="center"/>
        <w:textAlignment w:val="auto"/>
        <w:rPr>
          <w:rFonts w:ascii="Calibri" w:eastAsia="DengXian" w:hAnsi="Calibri" w:cs="Arial"/>
          <w:sz w:val="22"/>
          <w:szCs w:val="22"/>
          <w:u w:val="single"/>
          <w:lang w:val="ru-RU" w:eastAsia="zh-CN"/>
        </w:rPr>
      </w:pPr>
      <w:r w:rsidRPr="00824B5E">
        <w:rPr>
          <w:rFonts w:ascii="Calibri" w:eastAsia="DengXian" w:hAnsi="Calibri" w:cs="Arial"/>
          <w:sz w:val="22"/>
          <w:szCs w:val="22"/>
          <w:u w:val="single"/>
          <w:lang w:val="ru-RU" w:eastAsia="zh-CN"/>
        </w:rPr>
        <w:t>Донор: 1400000030 – ГРУППА СПОНСОРОВ</w:t>
      </w:r>
    </w:p>
    <w:p w14:paraId="5F3E75FA" w14:textId="77777777" w:rsidR="00824B5E" w:rsidRPr="00824B5E" w:rsidRDefault="00824B5E" w:rsidP="00824B5E">
      <w:pPr>
        <w:widowControl/>
        <w:adjustRightInd/>
        <w:spacing w:after="160" w:line="259" w:lineRule="auto"/>
        <w:jc w:val="center"/>
        <w:textAlignment w:val="auto"/>
        <w:rPr>
          <w:rFonts w:ascii="Calibri" w:eastAsia="DengXian" w:hAnsi="Calibri" w:cs="Arial"/>
          <w:sz w:val="22"/>
          <w:szCs w:val="22"/>
          <w:u w:val="single"/>
          <w:lang w:val="ru-RU" w:eastAsia="zh-CN"/>
        </w:rPr>
      </w:pPr>
      <w:r w:rsidRPr="00824B5E">
        <w:rPr>
          <w:rFonts w:ascii="Calibri" w:eastAsia="DengXian" w:hAnsi="Calibri" w:cs="Arial"/>
          <w:sz w:val="22"/>
          <w:szCs w:val="22"/>
          <w:u w:val="single"/>
          <w:lang w:val="ru-RU" w:eastAsia="zh-CN"/>
        </w:rPr>
        <w:t xml:space="preserve">Промежуточный заверенный </w:t>
      </w:r>
      <w:proofErr w:type="spellStart"/>
      <w:r w:rsidRPr="00824B5E">
        <w:rPr>
          <w:rFonts w:ascii="Calibri" w:eastAsia="DengXian" w:hAnsi="Calibri" w:cs="Arial"/>
          <w:sz w:val="22"/>
          <w:szCs w:val="22"/>
          <w:u w:val="single"/>
          <w:lang w:val="ru-RU" w:eastAsia="zh-CN"/>
        </w:rPr>
        <w:t>отчет</w:t>
      </w:r>
      <w:proofErr w:type="spellEnd"/>
      <w:r w:rsidRPr="00824B5E">
        <w:rPr>
          <w:rFonts w:ascii="Calibri" w:eastAsia="DengXian" w:hAnsi="Calibri" w:cs="Arial"/>
          <w:sz w:val="22"/>
          <w:szCs w:val="22"/>
          <w:u w:val="single"/>
          <w:lang w:val="ru-RU" w:eastAsia="zh-CN"/>
        </w:rPr>
        <w:t xml:space="preserve"> о финансируемой программе (</w:t>
      </w:r>
      <w:r w:rsidRPr="00824B5E">
        <w:rPr>
          <w:rFonts w:ascii="Calibri" w:eastAsia="DengXian" w:hAnsi="Calibri" w:cs="Arial"/>
          <w:sz w:val="22"/>
          <w:szCs w:val="22"/>
          <w:u w:val="single"/>
          <w:lang w:val="en-US" w:eastAsia="zh-CN"/>
        </w:rPr>
        <w:t>WBSE</w:t>
      </w:r>
      <w:r w:rsidRPr="00824B5E">
        <w:rPr>
          <w:rFonts w:ascii="Calibri" w:eastAsia="DengXian" w:hAnsi="Calibri" w:cs="Arial"/>
          <w:sz w:val="22"/>
          <w:szCs w:val="22"/>
          <w:u w:val="single"/>
          <w:lang w:val="ru-RU" w:eastAsia="zh-CN"/>
        </w:rPr>
        <w:t xml:space="preserve">: </w:t>
      </w:r>
      <w:r w:rsidRPr="00824B5E">
        <w:rPr>
          <w:rFonts w:ascii="Calibri" w:eastAsia="DengXian" w:hAnsi="Calibri" w:cs="Arial"/>
          <w:sz w:val="22"/>
          <w:szCs w:val="22"/>
          <w:u w:val="single"/>
          <w:lang w:val="en-US" w:eastAsia="zh-CN"/>
        </w:rPr>
        <w:t>SB</w:t>
      </w:r>
      <w:r w:rsidRPr="00824B5E">
        <w:rPr>
          <w:rFonts w:ascii="Calibri" w:eastAsia="DengXian" w:hAnsi="Calibri" w:cs="Arial"/>
          <w:sz w:val="22"/>
          <w:szCs w:val="22"/>
          <w:u w:val="single"/>
          <w:lang w:val="ru-RU" w:eastAsia="zh-CN"/>
        </w:rPr>
        <w:t>-000957) за период с 01 января 2015 года по 31 декабря 2021 года</w:t>
      </w:r>
    </w:p>
    <w:p w14:paraId="7A40EEE1" w14:textId="77777777" w:rsidR="00824B5E" w:rsidRPr="00824B5E" w:rsidRDefault="00824B5E" w:rsidP="00824B5E">
      <w:pPr>
        <w:widowControl/>
        <w:adjustRightInd/>
        <w:spacing w:after="160" w:line="259" w:lineRule="auto"/>
        <w:jc w:val="center"/>
        <w:textAlignment w:val="auto"/>
        <w:rPr>
          <w:rFonts w:ascii="Calibri" w:eastAsia="DengXian" w:hAnsi="Calibri" w:cs="Arial"/>
          <w:sz w:val="22"/>
          <w:szCs w:val="22"/>
          <w:lang w:val="ru-RU" w:eastAsia="zh-CN"/>
        </w:rPr>
      </w:pPr>
      <w:r w:rsidRPr="00824B5E">
        <w:rPr>
          <w:rFonts w:ascii="Calibri" w:eastAsia="DengXian" w:hAnsi="Calibri" w:cs="Arial"/>
          <w:sz w:val="22"/>
          <w:szCs w:val="22"/>
          <w:lang w:val="ru-RU" w:eastAsia="zh-CN"/>
        </w:rPr>
        <w:t>(Выражено в долларах США)</w:t>
      </w:r>
    </w:p>
    <w:p w14:paraId="28191FA2" w14:textId="77777777" w:rsidR="00824B5E" w:rsidRPr="00824B5E" w:rsidRDefault="00824B5E" w:rsidP="00824B5E">
      <w:pPr>
        <w:widowControl/>
        <w:adjustRightInd/>
        <w:spacing w:after="160" w:line="259" w:lineRule="auto"/>
        <w:jc w:val="left"/>
        <w:textAlignment w:val="auto"/>
        <w:rPr>
          <w:rFonts w:ascii="Calibri" w:eastAsia="DengXian" w:hAnsi="Calibri" w:cs="Arial"/>
          <w:b/>
          <w:bCs/>
          <w:sz w:val="22"/>
          <w:szCs w:val="22"/>
          <w:lang w:val="ru-RU" w:eastAsia="zh-CN"/>
        </w:rPr>
      </w:pPr>
      <w:r w:rsidRPr="00824B5E">
        <w:rPr>
          <w:rFonts w:ascii="Calibri" w:eastAsia="DengXian" w:hAnsi="Calibri" w:cs="Arial"/>
          <w:b/>
          <w:bCs/>
          <w:sz w:val="22"/>
          <w:szCs w:val="22"/>
          <w:lang w:val="ru-RU" w:eastAsia="zh-CN"/>
        </w:rPr>
        <w:t>Поступления</w:t>
      </w:r>
      <w:r w:rsidRPr="00824B5E">
        <w:rPr>
          <w:rFonts w:ascii="Calibri" w:eastAsia="DengXian" w:hAnsi="Calibri" w:cs="Arial"/>
          <w:sz w:val="22"/>
          <w:szCs w:val="22"/>
          <w:lang w:val="ru-RU" w:eastAsia="zh-CN"/>
        </w:rPr>
        <w:tab/>
      </w:r>
    </w:p>
    <w:tbl>
      <w:tblPr>
        <w:tblStyle w:val="TableGrid7"/>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4"/>
        <w:gridCol w:w="3391"/>
      </w:tblGrid>
      <w:tr w:rsidR="00824B5E" w:rsidRPr="00824B5E" w14:paraId="7E429293" w14:textId="77777777" w:rsidTr="008F2C5C">
        <w:tc>
          <w:tcPr>
            <w:tcW w:w="5954" w:type="dxa"/>
            <w:tcBorders>
              <w:bottom w:val="single" w:sz="18" w:space="0" w:color="auto"/>
            </w:tcBorders>
          </w:tcPr>
          <w:p w14:paraId="66DF40EC"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Выделенный бюджет</w:t>
            </w:r>
          </w:p>
        </w:tc>
        <w:tc>
          <w:tcPr>
            <w:tcW w:w="3391" w:type="dxa"/>
            <w:tcBorders>
              <w:bottom w:val="single" w:sz="18" w:space="0" w:color="auto"/>
            </w:tcBorders>
          </w:tcPr>
          <w:p w14:paraId="1DCA8AFB" w14:textId="77777777" w:rsidR="00824B5E" w:rsidRPr="00824B5E" w:rsidRDefault="00824B5E" w:rsidP="00824B5E">
            <w:pPr>
              <w:widowControl/>
              <w:tabs>
                <w:tab w:val="left" w:pos="1285"/>
              </w:tabs>
              <w:adjustRightInd/>
              <w:spacing w:after="160" w:line="259" w:lineRule="auto"/>
              <w:ind w:right="449"/>
              <w:jc w:val="right"/>
              <w:textAlignment w:val="auto"/>
              <w:rPr>
                <w:rFonts w:ascii="Calibri" w:eastAsia="DengXian" w:hAnsi="Calibri" w:cs="Arial"/>
                <w:lang w:val="en-US" w:eastAsia="zh-CN"/>
              </w:rPr>
            </w:pPr>
            <w:r w:rsidRPr="00824B5E">
              <w:rPr>
                <w:rFonts w:ascii="Calibri" w:eastAsia="DengXian" w:hAnsi="Calibri" w:cs="Arial"/>
                <w:lang w:val="en-US" w:eastAsia="zh-CN"/>
              </w:rPr>
              <w:t>2,112,076.44</w:t>
            </w:r>
          </w:p>
        </w:tc>
      </w:tr>
      <w:tr w:rsidR="00824B5E" w:rsidRPr="00824B5E" w14:paraId="2155F748" w14:textId="77777777" w:rsidTr="008F2C5C">
        <w:tc>
          <w:tcPr>
            <w:tcW w:w="5954" w:type="dxa"/>
            <w:tcBorders>
              <w:top w:val="single" w:sz="18" w:space="0" w:color="auto"/>
              <w:bottom w:val="single" w:sz="18" w:space="0" w:color="auto"/>
            </w:tcBorders>
          </w:tcPr>
          <w:p w14:paraId="5AFE17F9"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b/>
                <w:bCs/>
                <w:lang w:val="en-US" w:eastAsia="zh-CN"/>
              </w:rPr>
            </w:pPr>
            <w:r w:rsidRPr="00824B5E">
              <w:rPr>
                <w:rFonts w:ascii="Calibri" w:eastAsia="DengXian" w:hAnsi="Calibri" w:cs="Arial"/>
                <w:b/>
                <w:bCs/>
                <w:lang w:val="ru-RU" w:eastAsia="zh-CN"/>
              </w:rPr>
              <w:t>Итого поступлений</w:t>
            </w:r>
          </w:p>
        </w:tc>
        <w:tc>
          <w:tcPr>
            <w:tcW w:w="3391" w:type="dxa"/>
            <w:tcBorders>
              <w:top w:val="single" w:sz="18" w:space="0" w:color="auto"/>
              <w:bottom w:val="single" w:sz="18" w:space="0" w:color="auto"/>
            </w:tcBorders>
          </w:tcPr>
          <w:p w14:paraId="60EA8DFC"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b/>
                <w:bCs/>
                <w:lang w:val="en-US" w:eastAsia="zh-CN"/>
              </w:rPr>
            </w:pPr>
            <w:r w:rsidRPr="00824B5E">
              <w:rPr>
                <w:rFonts w:ascii="Calibri" w:eastAsia="DengXian" w:hAnsi="Calibri" w:cs="Arial"/>
                <w:b/>
                <w:bCs/>
                <w:lang w:val="en-US" w:eastAsia="zh-CN"/>
              </w:rPr>
              <w:t>2,112,076.44</w:t>
            </w:r>
          </w:p>
        </w:tc>
      </w:tr>
      <w:tr w:rsidR="00824B5E" w:rsidRPr="00824B5E" w14:paraId="045B7D84" w14:textId="77777777" w:rsidTr="008F2C5C">
        <w:tc>
          <w:tcPr>
            <w:tcW w:w="5954" w:type="dxa"/>
            <w:tcBorders>
              <w:top w:val="single" w:sz="18" w:space="0" w:color="auto"/>
            </w:tcBorders>
          </w:tcPr>
          <w:p w14:paraId="79FC4CDC" w14:textId="77777777" w:rsidR="00824B5E" w:rsidRPr="00824B5E" w:rsidRDefault="00824B5E" w:rsidP="00824B5E">
            <w:pPr>
              <w:widowControl/>
              <w:adjustRightInd/>
              <w:spacing w:before="100" w:after="120" w:line="259" w:lineRule="auto"/>
              <w:contextualSpacing/>
              <w:jc w:val="left"/>
              <w:textAlignment w:val="auto"/>
              <w:rPr>
                <w:rFonts w:ascii="Calibri" w:eastAsia="DengXian" w:hAnsi="Calibri" w:cs="Arial"/>
                <w:b/>
                <w:bCs/>
                <w:lang w:val="ru-RU" w:eastAsia="zh-CN"/>
              </w:rPr>
            </w:pPr>
          </w:p>
          <w:p w14:paraId="5F1D8D9B" w14:textId="77777777" w:rsidR="00824B5E" w:rsidRPr="00824B5E" w:rsidRDefault="00824B5E" w:rsidP="00824B5E">
            <w:pPr>
              <w:widowControl/>
              <w:adjustRightInd/>
              <w:spacing w:before="100" w:after="120" w:line="259" w:lineRule="auto"/>
              <w:contextualSpacing/>
              <w:jc w:val="left"/>
              <w:textAlignment w:val="auto"/>
              <w:rPr>
                <w:rFonts w:ascii="Calibri" w:eastAsia="DengXian" w:hAnsi="Calibri" w:cs="Arial"/>
                <w:lang w:val="ru-RU" w:eastAsia="zh-CN"/>
              </w:rPr>
            </w:pPr>
            <w:r w:rsidRPr="00824B5E">
              <w:rPr>
                <w:rFonts w:ascii="Calibri" w:eastAsia="DengXian" w:hAnsi="Calibri" w:cs="Arial"/>
                <w:b/>
                <w:bCs/>
                <w:lang w:val="ru-RU" w:eastAsia="zh-CN"/>
              </w:rPr>
              <w:t>Расходы</w:t>
            </w:r>
          </w:p>
        </w:tc>
        <w:tc>
          <w:tcPr>
            <w:tcW w:w="3391" w:type="dxa"/>
            <w:tcBorders>
              <w:top w:val="single" w:sz="18" w:space="0" w:color="auto"/>
            </w:tcBorders>
          </w:tcPr>
          <w:p w14:paraId="0BCE4C8D"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en-US" w:eastAsia="zh-CN"/>
              </w:rPr>
            </w:pPr>
          </w:p>
        </w:tc>
      </w:tr>
      <w:tr w:rsidR="00824B5E" w:rsidRPr="00824B5E" w14:paraId="5784D9C5" w14:textId="77777777" w:rsidTr="008F2C5C">
        <w:tc>
          <w:tcPr>
            <w:tcW w:w="5954" w:type="dxa"/>
          </w:tcPr>
          <w:p w14:paraId="44EADE96"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Расходы на штатных сотрудников и прочий персонал</w:t>
            </w:r>
          </w:p>
        </w:tc>
        <w:tc>
          <w:tcPr>
            <w:tcW w:w="3391" w:type="dxa"/>
          </w:tcPr>
          <w:p w14:paraId="0169EBB9"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476,291.77</w:t>
            </w:r>
          </w:p>
        </w:tc>
      </w:tr>
      <w:tr w:rsidR="00824B5E" w:rsidRPr="00824B5E" w14:paraId="4DE5A05A" w14:textId="77777777" w:rsidTr="008F2C5C">
        <w:tc>
          <w:tcPr>
            <w:tcW w:w="5954" w:type="dxa"/>
          </w:tcPr>
          <w:p w14:paraId="1EA331F0"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Товары и материалы</w:t>
            </w:r>
          </w:p>
        </w:tc>
        <w:tc>
          <w:tcPr>
            <w:tcW w:w="3391" w:type="dxa"/>
          </w:tcPr>
          <w:p w14:paraId="75BF7B2F"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294.00</w:t>
            </w:r>
          </w:p>
        </w:tc>
      </w:tr>
      <w:tr w:rsidR="00824B5E" w:rsidRPr="00824B5E" w14:paraId="2AD85AB9" w14:textId="77777777" w:rsidTr="008F2C5C">
        <w:tc>
          <w:tcPr>
            <w:tcW w:w="5954" w:type="dxa"/>
          </w:tcPr>
          <w:p w14:paraId="7D457448"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Оборудование, транспортные средства и мебель</w:t>
            </w:r>
          </w:p>
        </w:tc>
        <w:tc>
          <w:tcPr>
            <w:tcW w:w="3391" w:type="dxa"/>
          </w:tcPr>
          <w:p w14:paraId="6C8AFB52"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en-US" w:eastAsia="zh-CN"/>
              </w:rPr>
            </w:pPr>
            <w:r w:rsidRPr="00824B5E">
              <w:rPr>
                <w:rFonts w:ascii="Calibri" w:eastAsia="DengXian" w:hAnsi="Calibri" w:cs="Arial"/>
                <w:lang w:val="ru-RU" w:eastAsia="zh-CN"/>
              </w:rPr>
              <w:t>1,060.00</w:t>
            </w:r>
          </w:p>
        </w:tc>
      </w:tr>
      <w:tr w:rsidR="00824B5E" w:rsidRPr="00824B5E" w14:paraId="261FE089" w14:textId="77777777" w:rsidTr="008F2C5C">
        <w:tc>
          <w:tcPr>
            <w:tcW w:w="5954" w:type="dxa"/>
          </w:tcPr>
          <w:p w14:paraId="491D2E45"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Контрактные услуги</w:t>
            </w:r>
          </w:p>
        </w:tc>
        <w:tc>
          <w:tcPr>
            <w:tcW w:w="3391" w:type="dxa"/>
          </w:tcPr>
          <w:p w14:paraId="7F84D658"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98,561.26</w:t>
            </w:r>
          </w:p>
        </w:tc>
      </w:tr>
      <w:tr w:rsidR="00824B5E" w:rsidRPr="00824B5E" w14:paraId="7B28A772" w14:textId="77777777" w:rsidTr="008F2C5C">
        <w:tc>
          <w:tcPr>
            <w:tcW w:w="5954" w:type="dxa"/>
          </w:tcPr>
          <w:p w14:paraId="2FF5B745"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Поездки</w:t>
            </w:r>
          </w:p>
        </w:tc>
        <w:tc>
          <w:tcPr>
            <w:tcW w:w="3391" w:type="dxa"/>
          </w:tcPr>
          <w:p w14:paraId="0084A132"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en-US" w:eastAsia="zh-CN"/>
              </w:rPr>
            </w:pPr>
            <w:r w:rsidRPr="00824B5E">
              <w:rPr>
                <w:rFonts w:ascii="Calibri" w:eastAsia="DengXian" w:hAnsi="Calibri" w:cs="Arial"/>
                <w:lang w:val="ru-RU" w:eastAsia="zh-CN"/>
              </w:rPr>
              <w:t>164,954.08</w:t>
            </w:r>
          </w:p>
        </w:tc>
      </w:tr>
      <w:tr w:rsidR="00824B5E" w:rsidRPr="00824B5E" w14:paraId="6CB15D6B" w14:textId="77777777" w:rsidTr="008F2C5C">
        <w:tc>
          <w:tcPr>
            <w:tcW w:w="5954" w:type="dxa"/>
            <w:tcBorders>
              <w:bottom w:val="single" w:sz="4" w:space="0" w:color="auto"/>
            </w:tcBorders>
          </w:tcPr>
          <w:p w14:paraId="61ACA7AA"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Перечисления и гранты</w:t>
            </w:r>
          </w:p>
        </w:tc>
        <w:tc>
          <w:tcPr>
            <w:tcW w:w="3391" w:type="dxa"/>
            <w:tcBorders>
              <w:bottom w:val="single" w:sz="4" w:space="0" w:color="auto"/>
            </w:tcBorders>
          </w:tcPr>
          <w:p w14:paraId="37A915AD"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1,212,135.10</w:t>
            </w:r>
          </w:p>
        </w:tc>
      </w:tr>
      <w:tr w:rsidR="00824B5E" w:rsidRPr="00824B5E" w14:paraId="00E1B635" w14:textId="77777777" w:rsidTr="008F2C5C">
        <w:tc>
          <w:tcPr>
            <w:tcW w:w="5954" w:type="dxa"/>
            <w:tcBorders>
              <w:top w:val="single" w:sz="4" w:space="0" w:color="auto"/>
              <w:bottom w:val="single" w:sz="18" w:space="0" w:color="auto"/>
            </w:tcBorders>
          </w:tcPr>
          <w:p w14:paraId="6B59CE53"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Общие оперативные и другие прямые расходы</w:t>
            </w:r>
          </w:p>
        </w:tc>
        <w:tc>
          <w:tcPr>
            <w:tcW w:w="3391" w:type="dxa"/>
            <w:tcBorders>
              <w:top w:val="single" w:sz="4" w:space="0" w:color="auto"/>
              <w:bottom w:val="single" w:sz="18" w:space="0" w:color="auto"/>
            </w:tcBorders>
          </w:tcPr>
          <w:p w14:paraId="6F4D3B1D"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83,430.56</w:t>
            </w:r>
          </w:p>
        </w:tc>
      </w:tr>
      <w:tr w:rsidR="00824B5E" w:rsidRPr="00824B5E" w14:paraId="25EDF047" w14:textId="77777777" w:rsidTr="008F2C5C">
        <w:tc>
          <w:tcPr>
            <w:tcW w:w="5954" w:type="dxa"/>
            <w:tcBorders>
              <w:top w:val="single" w:sz="18" w:space="0" w:color="auto"/>
              <w:bottom w:val="single" w:sz="18" w:space="0" w:color="auto"/>
            </w:tcBorders>
          </w:tcPr>
          <w:p w14:paraId="6E17CDAB"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b/>
                <w:bCs/>
                <w:lang w:val="ru-RU" w:eastAsia="zh-CN"/>
              </w:rPr>
            </w:pPr>
            <w:r w:rsidRPr="00824B5E">
              <w:rPr>
                <w:rFonts w:ascii="Calibri" w:eastAsia="DengXian" w:hAnsi="Calibri" w:cs="Arial"/>
                <w:b/>
                <w:bCs/>
                <w:lang w:val="ru-RU" w:eastAsia="zh-CN"/>
              </w:rPr>
              <w:t>Итого прямых расходов</w:t>
            </w:r>
          </w:p>
        </w:tc>
        <w:tc>
          <w:tcPr>
            <w:tcW w:w="3391" w:type="dxa"/>
            <w:tcBorders>
              <w:top w:val="single" w:sz="18" w:space="0" w:color="auto"/>
              <w:bottom w:val="single" w:sz="18" w:space="0" w:color="auto"/>
            </w:tcBorders>
          </w:tcPr>
          <w:p w14:paraId="2239FEBA"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b/>
                <w:bCs/>
                <w:lang w:val="en-US" w:eastAsia="zh-CN"/>
              </w:rPr>
            </w:pPr>
            <w:r w:rsidRPr="00824B5E">
              <w:rPr>
                <w:rFonts w:ascii="Calibri" w:eastAsia="DengXian" w:hAnsi="Calibri" w:cs="Arial"/>
                <w:b/>
                <w:bCs/>
                <w:lang w:val="ru-RU" w:eastAsia="zh-CN"/>
              </w:rPr>
              <w:t>2,036,726.77</w:t>
            </w:r>
          </w:p>
        </w:tc>
      </w:tr>
      <w:tr w:rsidR="00824B5E" w:rsidRPr="00824B5E" w14:paraId="58B0F7B1" w14:textId="77777777" w:rsidTr="008F2C5C">
        <w:tc>
          <w:tcPr>
            <w:tcW w:w="5954" w:type="dxa"/>
            <w:tcBorders>
              <w:top w:val="single" w:sz="18" w:space="0" w:color="auto"/>
              <w:bottom w:val="single" w:sz="4" w:space="0" w:color="auto"/>
            </w:tcBorders>
          </w:tcPr>
          <w:p w14:paraId="34278AF1"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Косвенные расходы (ООН)</w:t>
            </w:r>
          </w:p>
        </w:tc>
        <w:tc>
          <w:tcPr>
            <w:tcW w:w="3391" w:type="dxa"/>
            <w:tcBorders>
              <w:top w:val="single" w:sz="18" w:space="0" w:color="auto"/>
              <w:bottom w:val="single" w:sz="4" w:space="0" w:color="auto"/>
            </w:tcBorders>
          </w:tcPr>
          <w:p w14:paraId="6C0A0D66"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66,044.41</w:t>
            </w:r>
          </w:p>
        </w:tc>
      </w:tr>
      <w:tr w:rsidR="00824B5E" w:rsidRPr="00824B5E" w14:paraId="5B507E14" w14:textId="77777777" w:rsidTr="008F2C5C">
        <w:tc>
          <w:tcPr>
            <w:tcW w:w="5954" w:type="dxa"/>
            <w:tcBorders>
              <w:top w:val="single" w:sz="4" w:space="0" w:color="auto"/>
              <w:bottom w:val="single" w:sz="18" w:space="0" w:color="auto"/>
            </w:tcBorders>
          </w:tcPr>
          <w:p w14:paraId="181B2209"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ru-RU" w:eastAsia="zh-CN"/>
              </w:rPr>
            </w:pPr>
            <w:r w:rsidRPr="00824B5E">
              <w:rPr>
                <w:rFonts w:ascii="Calibri" w:eastAsia="DengXian" w:hAnsi="Calibri" w:cs="Arial"/>
                <w:lang w:val="ru-RU" w:eastAsia="zh-CN"/>
              </w:rPr>
              <w:t>Косвенные расходы (</w:t>
            </w:r>
            <w:proofErr w:type="spellStart"/>
            <w:r w:rsidRPr="00824B5E">
              <w:rPr>
                <w:rFonts w:ascii="Calibri" w:eastAsia="DengXian" w:hAnsi="Calibri" w:cs="Arial"/>
                <w:lang w:val="ru-RU" w:eastAsia="zh-CN"/>
              </w:rPr>
              <w:t>партнеры</w:t>
            </w:r>
            <w:proofErr w:type="spellEnd"/>
            <w:r w:rsidRPr="00824B5E">
              <w:rPr>
                <w:rFonts w:ascii="Calibri" w:eastAsia="DengXian" w:hAnsi="Calibri" w:cs="Arial"/>
                <w:lang w:val="ru-RU" w:eastAsia="zh-CN"/>
              </w:rPr>
              <w:t xml:space="preserve"> по осуществлению)</w:t>
            </w:r>
          </w:p>
        </w:tc>
        <w:tc>
          <w:tcPr>
            <w:tcW w:w="3391" w:type="dxa"/>
            <w:tcBorders>
              <w:top w:val="single" w:sz="4" w:space="0" w:color="auto"/>
              <w:bottom w:val="single" w:sz="18" w:space="0" w:color="auto"/>
            </w:tcBorders>
          </w:tcPr>
          <w:p w14:paraId="63F579DA"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15,424.66</w:t>
            </w:r>
          </w:p>
        </w:tc>
      </w:tr>
      <w:tr w:rsidR="00824B5E" w:rsidRPr="00824B5E" w14:paraId="319A90BA" w14:textId="77777777" w:rsidTr="008F2C5C">
        <w:tc>
          <w:tcPr>
            <w:tcW w:w="5954" w:type="dxa"/>
            <w:tcBorders>
              <w:top w:val="single" w:sz="18" w:space="0" w:color="auto"/>
              <w:bottom w:val="single" w:sz="18" w:space="0" w:color="auto"/>
            </w:tcBorders>
          </w:tcPr>
          <w:p w14:paraId="3A01B5F5"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b/>
                <w:bCs/>
                <w:lang w:val="ru-RU" w:eastAsia="zh-CN"/>
              </w:rPr>
            </w:pPr>
            <w:r w:rsidRPr="00824B5E">
              <w:rPr>
                <w:rFonts w:ascii="Calibri" w:eastAsia="DengXian" w:hAnsi="Calibri" w:cs="Arial"/>
                <w:b/>
                <w:bCs/>
                <w:lang w:val="ru-RU" w:eastAsia="zh-CN"/>
              </w:rPr>
              <w:t>Итого косвенных расходов</w:t>
            </w:r>
          </w:p>
        </w:tc>
        <w:tc>
          <w:tcPr>
            <w:tcW w:w="3391" w:type="dxa"/>
            <w:tcBorders>
              <w:top w:val="single" w:sz="18" w:space="0" w:color="auto"/>
              <w:bottom w:val="single" w:sz="18" w:space="0" w:color="auto"/>
            </w:tcBorders>
          </w:tcPr>
          <w:p w14:paraId="6EAE5909"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b/>
                <w:bCs/>
                <w:lang w:val="ru-RU" w:eastAsia="zh-CN"/>
              </w:rPr>
            </w:pPr>
            <w:r w:rsidRPr="00824B5E">
              <w:rPr>
                <w:rFonts w:ascii="Calibri" w:eastAsia="DengXian" w:hAnsi="Calibri" w:cs="Arial"/>
                <w:b/>
                <w:bCs/>
                <w:lang w:val="ru-RU" w:eastAsia="zh-CN"/>
              </w:rPr>
              <w:t>81,469.07</w:t>
            </w:r>
          </w:p>
        </w:tc>
      </w:tr>
      <w:tr w:rsidR="00824B5E" w:rsidRPr="00824B5E" w14:paraId="5F709F3F" w14:textId="77777777" w:rsidTr="008F2C5C">
        <w:tc>
          <w:tcPr>
            <w:tcW w:w="5954" w:type="dxa"/>
            <w:tcBorders>
              <w:top w:val="single" w:sz="18" w:space="0" w:color="auto"/>
              <w:bottom w:val="single" w:sz="18" w:space="0" w:color="auto"/>
            </w:tcBorders>
          </w:tcPr>
          <w:p w14:paraId="11AEFD20"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b/>
                <w:bCs/>
                <w:lang w:val="ru-RU" w:eastAsia="zh-CN"/>
              </w:rPr>
            </w:pPr>
            <w:r w:rsidRPr="00824B5E">
              <w:rPr>
                <w:rFonts w:ascii="Calibri" w:eastAsia="DengXian" w:hAnsi="Calibri" w:cs="Arial"/>
                <w:b/>
                <w:bCs/>
                <w:lang w:val="ru-RU" w:eastAsia="zh-CN"/>
              </w:rPr>
              <w:t>Итого расходов</w:t>
            </w:r>
          </w:p>
        </w:tc>
        <w:tc>
          <w:tcPr>
            <w:tcW w:w="3391" w:type="dxa"/>
            <w:tcBorders>
              <w:top w:val="single" w:sz="18" w:space="0" w:color="auto"/>
              <w:bottom w:val="single" w:sz="18" w:space="0" w:color="auto"/>
            </w:tcBorders>
          </w:tcPr>
          <w:p w14:paraId="01316808"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b/>
                <w:bCs/>
                <w:lang w:val="ru-RU" w:eastAsia="zh-CN"/>
              </w:rPr>
            </w:pPr>
            <w:r w:rsidRPr="00824B5E">
              <w:rPr>
                <w:rFonts w:ascii="Calibri" w:eastAsia="DengXian" w:hAnsi="Calibri" w:cs="Arial"/>
                <w:b/>
                <w:bCs/>
                <w:lang w:val="ru-RU" w:eastAsia="zh-CN"/>
              </w:rPr>
              <w:t>2,118,195.84</w:t>
            </w:r>
          </w:p>
        </w:tc>
      </w:tr>
      <w:tr w:rsidR="00824B5E" w:rsidRPr="00824B5E" w14:paraId="75E3B6C4" w14:textId="77777777" w:rsidTr="008F2C5C">
        <w:tc>
          <w:tcPr>
            <w:tcW w:w="5954" w:type="dxa"/>
            <w:tcBorders>
              <w:top w:val="single" w:sz="18" w:space="0" w:color="auto"/>
            </w:tcBorders>
          </w:tcPr>
          <w:p w14:paraId="7E9A1165"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b/>
                <w:bCs/>
                <w:lang w:val="ru-RU" w:eastAsia="zh-CN"/>
              </w:rPr>
            </w:pPr>
            <w:r w:rsidRPr="00824B5E">
              <w:rPr>
                <w:rFonts w:ascii="Calibri" w:eastAsia="DengXian" w:hAnsi="Calibri" w:cs="Arial"/>
                <w:b/>
                <w:bCs/>
                <w:lang w:val="ru-RU" w:eastAsia="zh-CN"/>
              </w:rPr>
              <w:lastRenderedPageBreak/>
              <w:t>Чистое превышение/(недостаток) превышение поступлений над расходами</w:t>
            </w:r>
          </w:p>
        </w:tc>
        <w:tc>
          <w:tcPr>
            <w:tcW w:w="3391" w:type="dxa"/>
            <w:tcBorders>
              <w:top w:val="single" w:sz="18" w:space="0" w:color="auto"/>
            </w:tcBorders>
          </w:tcPr>
          <w:p w14:paraId="779A4F5E"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b/>
                <w:bCs/>
                <w:lang w:val="ru-RU" w:eastAsia="zh-CN"/>
              </w:rPr>
            </w:pPr>
            <w:r w:rsidRPr="00824B5E">
              <w:rPr>
                <w:rFonts w:ascii="Calibri" w:eastAsia="DengXian" w:hAnsi="Calibri" w:cs="Arial"/>
                <w:b/>
                <w:bCs/>
                <w:lang w:val="ru-RU" w:eastAsia="zh-CN"/>
              </w:rPr>
              <w:t>(6,119.40)</w:t>
            </w:r>
          </w:p>
        </w:tc>
      </w:tr>
      <w:tr w:rsidR="00824B5E" w:rsidRPr="00824B5E" w14:paraId="027811D6" w14:textId="77777777" w:rsidTr="008F2C5C">
        <w:tc>
          <w:tcPr>
            <w:tcW w:w="5954" w:type="dxa"/>
          </w:tcPr>
          <w:p w14:paraId="3BE77384"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lang w:val="en-US" w:eastAsia="zh-CN"/>
              </w:rPr>
            </w:pPr>
            <w:r w:rsidRPr="00824B5E">
              <w:rPr>
                <w:rFonts w:ascii="Calibri" w:eastAsia="DengXian" w:hAnsi="Calibri" w:cs="Arial"/>
                <w:lang w:val="ru-RU" w:eastAsia="zh-CN"/>
              </w:rPr>
              <w:t>Обменный курс</w:t>
            </w:r>
            <w:r w:rsidRPr="00824B5E">
              <w:rPr>
                <w:rFonts w:ascii="Calibri" w:eastAsia="DengXian" w:hAnsi="Calibri" w:cs="Arial"/>
                <w:lang w:val="en-US" w:eastAsia="zh-CN"/>
              </w:rPr>
              <w:t>/(</w:t>
            </w:r>
            <w:r w:rsidRPr="00824B5E">
              <w:rPr>
                <w:rFonts w:ascii="Calibri" w:eastAsia="DengXian" w:hAnsi="Calibri" w:cs="Arial"/>
                <w:lang w:val="ru-RU" w:eastAsia="zh-CN"/>
              </w:rPr>
              <w:t>убыток</w:t>
            </w:r>
            <w:r w:rsidRPr="00824B5E">
              <w:rPr>
                <w:rFonts w:ascii="Calibri" w:eastAsia="DengXian" w:hAnsi="Calibri" w:cs="Arial"/>
                <w:lang w:val="en-US" w:eastAsia="zh-CN"/>
              </w:rPr>
              <w:t>)</w:t>
            </w:r>
            <w:r w:rsidRPr="00824B5E">
              <w:rPr>
                <w:rFonts w:ascii="Calibri" w:eastAsia="DengXian" w:hAnsi="Calibri" w:cs="Arial"/>
                <w:lang w:val="ru-RU" w:eastAsia="zh-CN"/>
              </w:rPr>
              <w:t xml:space="preserve"> прибыль</w:t>
            </w:r>
          </w:p>
        </w:tc>
        <w:tc>
          <w:tcPr>
            <w:tcW w:w="3391" w:type="dxa"/>
          </w:tcPr>
          <w:p w14:paraId="3947619A"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lang w:val="ru-RU" w:eastAsia="zh-CN"/>
              </w:rPr>
            </w:pPr>
            <w:r w:rsidRPr="00824B5E">
              <w:rPr>
                <w:rFonts w:ascii="Calibri" w:eastAsia="DengXian" w:hAnsi="Calibri" w:cs="Arial"/>
                <w:lang w:val="ru-RU" w:eastAsia="zh-CN"/>
              </w:rPr>
              <w:t>(263.98)</w:t>
            </w:r>
          </w:p>
        </w:tc>
      </w:tr>
      <w:tr w:rsidR="00824B5E" w:rsidRPr="00824B5E" w14:paraId="2959DD02" w14:textId="77777777" w:rsidTr="008F2C5C">
        <w:tc>
          <w:tcPr>
            <w:tcW w:w="5954" w:type="dxa"/>
            <w:tcBorders>
              <w:bottom w:val="single" w:sz="18" w:space="0" w:color="auto"/>
            </w:tcBorders>
          </w:tcPr>
          <w:p w14:paraId="5350FDC2" w14:textId="77777777" w:rsidR="00824B5E" w:rsidRPr="00824B5E" w:rsidRDefault="00824B5E" w:rsidP="00824B5E">
            <w:pPr>
              <w:widowControl/>
              <w:adjustRightInd/>
              <w:spacing w:before="100" w:after="120" w:line="259" w:lineRule="auto"/>
              <w:jc w:val="left"/>
              <w:textAlignment w:val="auto"/>
              <w:rPr>
                <w:rFonts w:ascii="Calibri" w:eastAsia="DengXian" w:hAnsi="Calibri" w:cs="Arial"/>
                <w:b/>
                <w:bCs/>
                <w:lang w:val="ru-RU" w:eastAsia="zh-CN"/>
              </w:rPr>
            </w:pPr>
            <w:r w:rsidRPr="00824B5E">
              <w:rPr>
                <w:rFonts w:ascii="Calibri" w:eastAsia="DengXian" w:hAnsi="Calibri" w:cs="Arial"/>
                <w:b/>
                <w:bCs/>
                <w:lang w:val="ru-RU" w:eastAsia="zh-CN"/>
              </w:rPr>
              <w:t>Доступный баланс</w:t>
            </w:r>
          </w:p>
        </w:tc>
        <w:tc>
          <w:tcPr>
            <w:tcW w:w="3391" w:type="dxa"/>
            <w:tcBorders>
              <w:bottom w:val="single" w:sz="18" w:space="0" w:color="auto"/>
            </w:tcBorders>
          </w:tcPr>
          <w:p w14:paraId="6523CC1A" w14:textId="77777777" w:rsidR="00824B5E" w:rsidRPr="00824B5E" w:rsidRDefault="00824B5E" w:rsidP="00824B5E">
            <w:pPr>
              <w:widowControl/>
              <w:adjustRightInd/>
              <w:spacing w:after="160" w:line="259" w:lineRule="auto"/>
              <w:ind w:right="449"/>
              <w:jc w:val="right"/>
              <w:textAlignment w:val="auto"/>
              <w:rPr>
                <w:rFonts w:ascii="Calibri" w:eastAsia="DengXian" w:hAnsi="Calibri" w:cs="Arial"/>
                <w:b/>
                <w:bCs/>
                <w:lang w:val="ru-RU" w:eastAsia="zh-CN"/>
              </w:rPr>
            </w:pPr>
            <w:r w:rsidRPr="00824B5E">
              <w:rPr>
                <w:rFonts w:ascii="Calibri" w:eastAsia="DengXian" w:hAnsi="Calibri" w:cs="Arial"/>
                <w:b/>
                <w:bCs/>
                <w:lang w:val="ru-RU" w:eastAsia="zh-CN"/>
              </w:rPr>
              <w:t>(6,383.38)</w:t>
            </w:r>
          </w:p>
        </w:tc>
      </w:tr>
      <w:tr w:rsidR="00824B5E" w:rsidRPr="00824B5E" w14:paraId="151121AE" w14:textId="77777777" w:rsidTr="008F2C5C">
        <w:tc>
          <w:tcPr>
            <w:tcW w:w="9345" w:type="dxa"/>
            <w:gridSpan w:val="2"/>
            <w:tcBorders>
              <w:top w:val="single" w:sz="18" w:space="0" w:color="auto"/>
              <w:bottom w:val="single" w:sz="4" w:space="0" w:color="auto"/>
            </w:tcBorders>
          </w:tcPr>
          <w:p w14:paraId="77806E37" w14:textId="77777777" w:rsidR="00824B5E" w:rsidRPr="00824B5E" w:rsidRDefault="00824B5E" w:rsidP="00824B5E">
            <w:pPr>
              <w:widowControl/>
              <w:adjustRightInd/>
              <w:spacing w:after="160" w:line="259" w:lineRule="auto"/>
              <w:ind w:right="449"/>
              <w:jc w:val="left"/>
              <w:textAlignment w:val="auto"/>
              <w:rPr>
                <w:rFonts w:ascii="Calibri" w:eastAsia="DengXian" w:hAnsi="Calibri" w:cs="Arial"/>
                <w:lang w:val="ru-RU" w:eastAsia="zh-CN"/>
              </w:rPr>
            </w:pPr>
            <w:r w:rsidRPr="00824B5E">
              <w:rPr>
                <w:rFonts w:ascii="Calibri" w:eastAsia="DengXian" w:hAnsi="Calibri" w:cs="Arial"/>
                <w:lang w:val="ru-RU" w:eastAsia="zh-CN"/>
              </w:rPr>
              <w:t>*Грант имеет дебиторскую задолженность в 664,515.26 долл. США для покрытия негативного баланса наличных средств</w:t>
            </w:r>
          </w:p>
        </w:tc>
      </w:tr>
      <w:tr w:rsidR="00824B5E" w:rsidRPr="00824B5E" w14:paraId="38639670" w14:textId="77777777" w:rsidTr="008F2C5C">
        <w:tc>
          <w:tcPr>
            <w:tcW w:w="5954" w:type="dxa"/>
            <w:tcBorders>
              <w:top w:val="single" w:sz="4" w:space="0" w:color="auto"/>
            </w:tcBorders>
          </w:tcPr>
          <w:p w14:paraId="4D45C0B0" w14:textId="77777777" w:rsidR="00824B5E" w:rsidRPr="00824B5E" w:rsidRDefault="00824B5E" w:rsidP="00824B5E">
            <w:pPr>
              <w:widowControl/>
              <w:adjustRightInd/>
              <w:spacing w:after="160" w:line="259" w:lineRule="auto"/>
              <w:jc w:val="left"/>
              <w:textAlignment w:val="auto"/>
              <w:rPr>
                <w:rFonts w:ascii="Calibri" w:eastAsia="DengXian" w:hAnsi="Calibri" w:cs="Arial"/>
                <w:lang w:val="ru-RU" w:eastAsia="zh-CN"/>
              </w:rPr>
            </w:pPr>
          </w:p>
        </w:tc>
        <w:tc>
          <w:tcPr>
            <w:tcW w:w="3391" w:type="dxa"/>
            <w:tcBorders>
              <w:top w:val="single" w:sz="4" w:space="0" w:color="auto"/>
            </w:tcBorders>
          </w:tcPr>
          <w:p w14:paraId="07FE0DC9" w14:textId="77777777" w:rsidR="00824B5E" w:rsidRPr="00824B5E" w:rsidRDefault="00824B5E" w:rsidP="00824B5E">
            <w:pPr>
              <w:widowControl/>
              <w:adjustRightInd/>
              <w:spacing w:after="160" w:line="259" w:lineRule="auto"/>
              <w:jc w:val="right"/>
              <w:textAlignment w:val="auto"/>
              <w:rPr>
                <w:rFonts w:ascii="Calibri" w:eastAsia="DengXian" w:hAnsi="Calibri" w:cs="Arial"/>
                <w:lang w:val="ru-RU" w:eastAsia="zh-CN"/>
              </w:rPr>
            </w:pPr>
          </w:p>
        </w:tc>
      </w:tr>
    </w:tbl>
    <w:p w14:paraId="5F8F05ED"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ru-RU" w:eastAsia="zh-CN"/>
        </w:rPr>
      </w:pPr>
      <w:r w:rsidRPr="00824B5E">
        <w:rPr>
          <w:rFonts w:ascii="Calibri" w:eastAsia="DengXian" w:hAnsi="Calibri" w:cs="Arial"/>
          <w:sz w:val="22"/>
          <w:szCs w:val="22"/>
          <w:lang w:val="ru-RU" w:eastAsia="zh-CN"/>
        </w:rPr>
        <w:t xml:space="preserve">Заверено Эрикой </w:t>
      </w:r>
      <w:proofErr w:type="spellStart"/>
      <w:r w:rsidRPr="00824B5E">
        <w:rPr>
          <w:rFonts w:ascii="Calibri" w:eastAsia="DengXian" w:hAnsi="Calibri" w:cs="Arial"/>
          <w:sz w:val="22"/>
          <w:szCs w:val="22"/>
          <w:lang w:val="ru-RU" w:eastAsia="zh-CN"/>
        </w:rPr>
        <w:t>Маттссон</w:t>
      </w:r>
      <w:proofErr w:type="spellEnd"/>
      <w:r w:rsidRPr="00824B5E">
        <w:rPr>
          <w:rFonts w:ascii="Calibri" w:eastAsia="DengXian" w:hAnsi="Calibri" w:cs="Arial"/>
          <w:sz w:val="22"/>
          <w:szCs w:val="22"/>
          <w:lang w:val="ru-RU" w:eastAsia="zh-CN"/>
        </w:rPr>
        <w:t xml:space="preserve">, Сотрудником по управлению фондами Программы ООН по окружающей среде, 12 октября 2022 года </w:t>
      </w:r>
    </w:p>
    <w:p w14:paraId="0CE33AA1"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ru-RU" w:eastAsia="zh-CN"/>
        </w:rPr>
      </w:pPr>
      <w:r w:rsidRPr="00824B5E">
        <w:rPr>
          <w:rFonts w:ascii="Calibri" w:eastAsia="DengXian" w:hAnsi="Calibri" w:cs="Arial"/>
          <w:sz w:val="22"/>
          <w:szCs w:val="22"/>
          <w:lang w:val="ru-RU" w:eastAsia="zh-CN"/>
        </w:rPr>
        <w:t xml:space="preserve">Согласовано Мириам </w:t>
      </w:r>
      <w:proofErr w:type="spellStart"/>
      <w:r w:rsidRPr="00824B5E">
        <w:rPr>
          <w:rFonts w:ascii="Calibri" w:eastAsia="DengXian" w:hAnsi="Calibri" w:cs="Arial"/>
          <w:sz w:val="22"/>
          <w:szCs w:val="22"/>
          <w:lang w:val="ru-RU" w:eastAsia="zh-CN"/>
        </w:rPr>
        <w:t>Кизито</w:t>
      </w:r>
      <w:proofErr w:type="spellEnd"/>
      <w:r w:rsidRPr="00824B5E">
        <w:rPr>
          <w:rFonts w:ascii="Calibri" w:eastAsia="DengXian" w:hAnsi="Calibri" w:cs="Arial"/>
          <w:sz w:val="22"/>
          <w:szCs w:val="22"/>
          <w:lang w:val="ru-RU" w:eastAsia="zh-CN"/>
        </w:rPr>
        <w:t xml:space="preserve">, Начальником отдела финансовой </w:t>
      </w:r>
      <w:proofErr w:type="spellStart"/>
      <w:r w:rsidRPr="00824B5E">
        <w:rPr>
          <w:rFonts w:ascii="Calibri" w:eastAsia="DengXian" w:hAnsi="Calibri" w:cs="Arial"/>
          <w:sz w:val="22"/>
          <w:szCs w:val="22"/>
          <w:lang w:val="ru-RU" w:eastAsia="zh-CN"/>
        </w:rPr>
        <w:t>отчетности</w:t>
      </w:r>
      <w:proofErr w:type="spellEnd"/>
      <w:r w:rsidRPr="00824B5E">
        <w:rPr>
          <w:rFonts w:ascii="Calibri" w:eastAsia="DengXian" w:hAnsi="Calibri" w:cs="Arial"/>
          <w:sz w:val="22"/>
          <w:szCs w:val="22"/>
          <w:lang w:val="ru-RU" w:eastAsia="zh-CN"/>
        </w:rPr>
        <w:t>, Служба бюджетного и финансового управления, Офис ООН в Найроби, 11 октября 2022 года</w:t>
      </w:r>
    </w:p>
    <w:p w14:paraId="044CEAB0"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ru-RU" w:eastAsia="zh-CN"/>
        </w:rPr>
      </w:pPr>
      <w:r w:rsidRPr="00824B5E">
        <w:rPr>
          <w:rFonts w:ascii="Calibri" w:eastAsia="DengXian" w:hAnsi="Calibri" w:cs="Arial"/>
          <w:sz w:val="22"/>
          <w:szCs w:val="22"/>
          <w:lang w:val="ru-RU" w:eastAsia="zh-CN"/>
        </w:rPr>
        <w:t xml:space="preserve">Одобрено Кэтлин </w:t>
      </w:r>
      <w:proofErr w:type="spellStart"/>
      <w:r w:rsidRPr="00824B5E">
        <w:rPr>
          <w:rFonts w:ascii="Calibri" w:eastAsia="DengXian" w:hAnsi="Calibri" w:cs="Arial"/>
          <w:sz w:val="22"/>
          <w:szCs w:val="22"/>
          <w:lang w:val="ru-RU" w:eastAsia="zh-CN"/>
        </w:rPr>
        <w:t>Креавалль</w:t>
      </w:r>
      <w:proofErr w:type="spellEnd"/>
      <w:r w:rsidRPr="00824B5E">
        <w:rPr>
          <w:rFonts w:ascii="Calibri" w:eastAsia="DengXian" w:hAnsi="Calibri" w:cs="Arial"/>
          <w:sz w:val="22"/>
          <w:szCs w:val="22"/>
          <w:lang w:val="ru-RU" w:eastAsia="zh-CN"/>
        </w:rPr>
        <w:t>, Начальником службы финансового управления Программы ООН по окружающей среде, 14 октября 2022 года</w:t>
      </w:r>
    </w:p>
    <w:p w14:paraId="15D41E42" w14:textId="77777777" w:rsidR="00824B5E" w:rsidRPr="00824B5E" w:rsidRDefault="00824B5E" w:rsidP="00824B5E">
      <w:pPr>
        <w:widowControl/>
        <w:adjustRightInd/>
        <w:spacing w:after="160" w:line="259" w:lineRule="auto"/>
        <w:jc w:val="left"/>
        <w:textAlignment w:val="auto"/>
        <w:rPr>
          <w:rFonts w:ascii="Calibri" w:eastAsia="DengXian" w:hAnsi="Calibri" w:cs="Arial"/>
          <w:noProof/>
          <w:sz w:val="22"/>
          <w:szCs w:val="22"/>
          <w:lang w:val="ru-RU" w:eastAsia="zh-CN"/>
        </w:rPr>
      </w:pPr>
      <w:r w:rsidRPr="00824B5E">
        <w:rPr>
          <w:rFonts w:ascii="Calibri" w:eastAsia="DengXian" w:hAnsi="Calibri" w:cs="Arial"/>
          <w:noProof/>
          <w:sz w:val="22"/>
          <w:szCs w:val="22"/>
          <w:lang w:val="ru-RU" w:eastAsia="zh-CN"/>
        </w:rPr>
        <w:br w:type="page"/>
      </w:r>
    </w:p>
    <w:p w14:paraId="059985EC" w14:textId="77777777" w:rsidR="00824B5E" w:rsidRPr="00824B5E" w:rsidRDefault="00824B5E" w:rsidP="00824B5E">
      <w:pPr>
        <w:widowControl/>
        <w:adjustRightInd/>
        <w:spacing w:after="160" w:line="259" w:lineRule="auto"/>
        <w:jc w:val="left"/>
        <w:textAlignment w:val="auto"/>
        <w:rPr>
          <w:rFonts w:ascii="Calibri" w:eastAsia="DengXian" w:hAnsi="Calibri" w:cs="Arial"/>
          <w:noProof/>
          <w:sz w:val="22"/>
          <w:szCs w:val="22"/>
          <w:lang w:val="ru-RU" w:eastAsia="zh-CN"/>
        </w:rPr>
        <w:sectPr w:rsidR="00824B5E" w:rsidRPr="00824B5E" w:rsidSect="00446970">
          <w:headerReference w:type="default" r:id="rId14"/>
          <w:pgSz w:w="12240" w:h="15840"/>
          <w:pgMar w:top="1440" w:right="1440" w:bottom="1440" w:left="1440" w:header="708" w:footer="708" w:gutter="0"/>
          <w:cols w:space="708"/>
          <w:docGrid w:linePitch="360"/>
        </w:sectPr>
      </w:pPr>
    </w:p>
    <w:tbl>
      <w:tblPr>
        <w:tblStyle w:val="TableGrid7"/>
        <w:tblpPr w:leftFromText="180" w:rightFromText="180" w:vertAnchor="page" w:horzAnchor="margin" w:tblpY="3931"/>
        <w:tblW w:w="126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5"/>
        <w:gridCol w:w="1364"/>
        <w:gridCol w:w="1364"/>
        <w:gridCol w:w="1365"/>
        <w:gridCol w:w="1365"/>
        <w:gridCol w:w="1365"/>
        <w:gridCol w:w="1365"/>
        <w:gridCol w:w="1365"/>
        <w:gridCol w:w="1374"/>
      </w:tblGrid>
      <w:tr w:rsidR="00824B5E" w:rsidRPr="00824B5E" w14:paraId="31E63316" w14:textId="77777777" w:rsidTr="00824B5E">
        <w:trPr>
          <w:trHeight w:val="697"/>
        </w:trPr>
        <w:tc>
          <w:tcPr>
            <w:tcW w:w="1544" w:type="dxa"/>
            <w:tcBorders>
              <w:top w:val="single" w:sz="18" w:space="0" w:color="auto"/>
              <w:bottom w:val="single" w:sz="18" w:space="0" w:color="auto"/>
              <w:right w:val="single" w:sz="18" w:space="0" w:color="auto"/>
            </w:tcBorders>
            <w:shd w:val="clear" w:color="auto" w:fill="D9E2F3"/>
          </w:tcPr>
          <w:p w14:paraId="6DB36E3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ru-RU" w:eastAsia="zh-CN"/>
              </w:rPr>
            </w:pPr>
          </w:p>
        </w:tc>
        <w:tc>
          <w:tcPr>
            <w:tcW w:w="1387" w:type="dxa"/>
            <w:tcBorders>
              <w:top w:val="single" w:sz="18" w:space="0" w:color="auto"/>
              <w:left w:val="single" w:sz="18" w:space="0" w:color="auto"/>
              <w:bottom w:val="single" w:sz="18" w:space="0" w:color="auto"/>
              <w:right w:val="single" w:sz="18" w:space="0" w:color="auto"/>
            </w:tcBorders>
            <w:shd w:val="clear" w:color="auto" w:fill="D9E2F3"/>
          </w:tcPr>
          <w:p w14:paraId="17976E9A"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ru-RU" w:eastAsia="zh-CN"/>
              </w:rPr>
            </w:pPr>
          </w:p>
          <w:p w14:paraId="277AB5EE"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2015</w:t>
            </w:r>
          </w:p>
        </w:tc>
        <w:tc>
          <w:tcPr>
            <w:tcW w:w="1386" w:type="dxa"/>
            <w:tcBorders>
              <w:top w:val="single" w:sz="18" w:space="0" w:color="auto"/>
              <w:left w:val="single" w:sz="18" w:space="0" w:color="auto"/>
              <w:bottom w:val="single" w:sz="18" w:space="0" w:color="auto"/>
              <w:right w:val="single" w:sz="18" w:space="0" w:color="auto"/>
            </w:tcBorders>
            <w:shd w:val="clear" w:color="auto" w:fill="DEEAF6"/>
          </w:tcPr>
          <w:p w14:paraId="29A236D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4F1EA59B"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2016</w:t>
            </w:r>
          </w:p>
        </w:tc>
        <w:tc>
          <w:tcPr>
            <w:tcW w:w="1387" w:type="dxa"/>
            <w:tcBorders>
              <w:top w:val="single" w:sz="18" w:space="0" w:color="auto"/>
              <w:left w:val="single" w:sz="18" w:space="0" w:color="auto"/>
              <w:bottom w:val="single" w:sz="18" w:space="0" w:color="auto"/>
              <w:right w:val="single" w:sz="18" w:space="0" w:color="auto"/>
            </w:tcBorders>
            <w:shd w:val="clear" w:color="auto" w:fill="DEEAF6"/>
          </w:tcPr>
          <w:p w14:paraId="65C3FA6E"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2A6B46F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2017</w:t>
            </w:r>
          </w:p>
        </w:tc>
        <w:tc>
          <w:tcPr>
            <w:tcW w:w="1387" w:type="dxa"/>
            <w:tcBorders>
              <w:top w:val="single" w:sz="18" w:space="0" w:color="auto"/>
              <w:left w:val="single" w:sz="18" w:space="0" w:color="auto"/>
              <w:bottom w:val="single" w:sz="18" w:space="0" w:color="auto"/>
              <w:right w:val="single" w:sz="18" w:space="0" w:color="auto"/>
            </w:tcBorders>
            <w:shd w:val="clear" w:color="auto" w:fill="DEEAF6"/>
          </w:tcPr>
          <w:p w14:paraId="708E7F58"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25B8385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2018</w:t>
            </w:r>
          </w:p>
        </w:tc>
        <w:tc>
          <w:tcPr>
            <w:tcW w:w="1387" w:type="dxa"/>
            <w:tcBorders>
              <w:top w:val="single" w:sz="18" w:space="0" w:color="auto"/>
              <w:left w:val="single" w:sz="18" w:space="0" w:color="auto"/>
              <w:bottom w:val="single" w:sz="18" w:space="0" w:color="auto"/>
              <w:right w:val="single" w:sz="18" w:space="0" w:color="auto"/>
            </w:tcBorders>
            <w:shd w:val="clear" w:color="auto" w:fill="DEEAF6"/>
          </w:tcPr>
          <w:p w14:paraId="27567F08"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3C54216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2019</w:t>
            </w:r>
          </w:p>
        </w:tc>
        <w:tc>
          <w:tcPr>
            <w:tcW w:w="1387" w:type="dxa"/>
            <w:tcBorders>
              <w:top w:val="single" w:sz="18" w:space="0" w:color="auto"/>
              <w:left w:val="single" w:sz="18" w:space="0" w:color="auto"/>
              <w:bottom w:val="single" w:sz="18" w:space="0" w:color="auto"/>
              <w:right w:val="single" w:sz="18" w:space="0" w:color="auto"/>
            </w:tcBorders>
            <w:shd w:val="clear" w:color="auto" w:fill="DEEAF6"/>
          </w:tcPr>
          <w:p w14:paraId="02937CC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6F260BB8"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2020</w:t>
            </w:r>
          </w:p>
        </w:tc>
        <w:tc>
          <w:tcPr>
            <w:tcW w:w="1387" w:type="dxa"/>
            <w:tcBorders>
              <w:top w:val="single" w:sz="18" w:space="0" w:color="auto"/>
              <w:left w:val="single" w:sz="18" w:space="0" w:color="auto"/>
              <w:bottom w:val="single" w:sz="18" w:space="0" w:color="auto"/>
              <w:right w:val="single" w:sz="18" w:space="0" w:color="auto"/>
            </w:tcBorders>
            <w:shd w:val="clear" w:color="auto" w:fill="DEEAF6"/>
          </w:tcPr>
          <w:p w14:paraId="219C8B9B"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0DA48A2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2021</w:t>
            </w:r>
          </w:p>
        </w:tc>
        <w:tc>
          <w:tcPr>
            <w:tcW w:w="1390" w:type="dxa"/>
            <w:tcBorders>
              <w:top w:val="single" w:sz="18" w:space="0" w:color="auto"/>
              <w:left w:val="single" w:sz="18" w:space="0" w:color="auto"/>
              <w:bottom w:val="single" w:sz="18" w:space="0" w:color="auto"/>
            </w:tcBorders>
            <w:shd w:val="clear" w:color="auto" w:fill="DEEAF6"/>
          </w:tcPr>
          <w:p w14:paraId="7C54F9FE"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630780D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Долг</w:t>
            </w:r>
          </w:p>
        </w:tc>
      </w:tr>
      <w:tr w:rsidR="00824B5E" w:rsidRPr="00824B5E" w14:paraId="643E12A9" w14:textId="77777777" w:rsidTr="00824B5E">
        <w:trPr>
          <w:trHeight w:val="697"/>
        </w:trPr>
        <w:tc>
          <w:tcPr>
            <w:tcW w:w="1544" w:type="dxa"/>
            <w:tcBorders>
              <w:top w:val="single" w:sz="18" w:space="0" w:color="auto"/>
              <w:right w:val="single" w:sz="18" w:space="0" w:color="auto"/>
            </w:tcBorders>
            <w:shd w:val="clear" w:color="auto" w:fill="FFFFFF"/>
          </w:tcPr>
          <w:p w14:paraId="6742A64F"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en-US" w:eastAsia="zh-CN"/>
              </w:rPr>
            </w:pPr>
          </w:p>
          <w:p w14:paraId="02F3244E"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Азербайджан</w:t>
            </w:r>
          </w:p>
        </w:tc>
        <w:tc>
          <w:tcPr>
            <w:tcW w:w="1387" w:type="dxa"/>
            <w:tcBorders>
              <w:top w:val="single" w:sz="18" w:space="0" w:color="auto"/>
              <w:left w:val="single" w:sz="18" w:space="0" w:color="auto"/>
            </w:tcBorders>
            <w:shd w:val="clear" w:color="auto" w:fill="F7CAAC"/>
          </w:tcPr>
          <w:p w14:paraId="44C484A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220C21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6" w:type="dxa"/>
            <w:tcBorders>
              <w:top w:val="single" w:sz="18" w:space="0" w:color="auto"/>
            </w:tcBorders>
            <w:shd w:val="clear" w:color="auto" w:fill="F7CAAC"/>
          </w:tcPr>
          <w:p w14:paraId="7DC4017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637A1DA1"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top w:val="single" w:sz="18" w:space="0" w:color="auto"/>
            </w:tcBorders>
            <w:shd w:val="clear" w:color="auto" w:fill="F7CAAC"/>
          </w:tcPr>
          <w:p w14:paraId="5ECFA831"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5F743F8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top w:val="single" w:sz="18" w:space="0" w:color="auto"/>
            </w:tcBorders>
            <w:shd w:val="clear" w:color="auto" w:fill="F7CAAC"/>
          </w:tcPr>
          <w:p w14:paraId="09B7300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53BA900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top w:val="single" w:sz="18" w:space="0" w:color="auto"/>
            </w:tcBorders>
            <w:shd w:val="clear" w:color="auto" w:fill="F7CAAC"/>
          </w:tcPr>
          <w:p w14:paraId="37333BD3"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38ACFB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top w:val="single" w:sz="18" w:space="0" w:color="auto"/>
            </w:tcBorders>
            <w:shd w:val="clear" w:color="auto" w:fill="F7CAAC"/>
          </w:tcPr>
          <w:p w14:paraId="3F506771"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0A9D3578"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top w:val="single" w:sz="18" w:space="0" w:color="auto"/>
              <w:right w:val="single" w:sz="18" w:space="0" w:color="auto"/>
            </w:tcBorders>
            <w:shd w:val="clear" w:color="auto" w:fill="F7CAAC"/>
          </w:tcPr>
          <w:p w14:paraId="4C18E0C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71744E9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90" w:type="dxa"/>
            <w:tcBorders>
              <w:top w:val="single" w:sz="18" w:space="0" w:color="auto"/>
              <w:left w:val="single" w:sz="18" w:space="0" w:color="auto"/>
            </w:tcBorders>
          </w:tcPr>
          <w:p w14:paraId="15F7F35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tc>
      </w:tr>
      <w:tr w:rsidR="00824B5E" w:rsidRPr="00824B5E" w14:paraId="32148B95" w14:textId="77777777" w:rsidTr="00824B5E">
        <w:trPr>
          <w:trHeight w:val="659"/>
        </w:trPr>
        <w:tc>
          <w:tcPr>
            <w:tcW w:w="1544" w:type="dxa"/>
            <w:tcBorders>
              <w:right w:val="single" w:sz="18" w:space="0" w:color="auto"/>
            </w:tcBorders>
            <w:shd w:val="clear" w:color="auto" w:fill="FFFFFF"/>
          </w:tcPr>
          <w:p w14:paraId="3C5ECBFD"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en-US" w:eastAsia="zh-CN"/>
              </w:rPr>
            </w:pPr>
          </w:p>
          <w:p w14:paraId="1BC486A6"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Иран</w:t>
            </w:r>
          </w:p>
        </w:tc>
        <w:tc>
          <w:tcPr>
            <w:tcW w:w="1387" w:type="dxa"/>
            <w:tcBorders>
              <w:left w:val="single" w:sz="18" w:space="0" w:color="auto"/>
            </w:tcBorders>
            <w:shd w:val="clear" w:color="auto" w:fill="F7CAAC"/>
          </w:tcPr>
          <w:p w14:paraId="5D6E4AB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6B3477F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6" w:type="dxa"/>
            <w:shd w:val="clear" w:color="auto" w:fill="F7CAAC"/>
          </w:tcPr>
          <w:p w14:paraId="56EA13E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6D0A0CA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359397E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7A36D52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Pr>
          <w:p w14:paraId="249D06E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tc>
        <w:tc>
          <w:tcPr>
            <w:tcW w:w="1387" w:type="dxa"/>
          </w:tcPr>
          <w:p w14:paraId="371E8098"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tc>
        <w:tc>
          <w:tcPr>
            <w:tcW w:w="1387" w:type="dxa"/>
            <w:shd w:val="clear" w:color="auto" w:fill="F7CAAC"/>
          </w:tcPr>
          <w:p w14:paraId="2838154C"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0A95C26E"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56,010</w:t>
            </w:r>
          </w:p>
        </w:tc>
        <w:tc>
          <w:tcPr>
            <w:tcW w:w="1387" w:type="dxa"/>
            <w:tcBorders>
              <w:right w:val="single" w:sz="18" w:space="0" w:color="auto"/>
            </w:tcBorders>
          </w:tcPr>
          <w:p w14:paraId="2E50A3D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tc>
        <w:tc>
          <w:tcPr>
            <w:tcW w:w="1390" w:type="dxa"/>
            <w:tcBorders>
              <w:left w:val="single" w:sz="18" w:space="0" w:color="auto"/>
            </w:tcBorders>
          </w:tcPr>
          <w:p w14:paraId="66A9690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0C30400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375,990*</w:t>
            </w:r>
          </w:p>
        </w:tc>
      </w:tr>
      <w:tr w:rsidR="00824B5E" w:rsidRPr="00824B5E" w14:paraId="1D4CA94D" w14:textId="77777777" w:rsidTr="00824B5E">
        <w:trPr>
          <w:trHeight w:val="697"/>
        </w:trPr>
        <w:tc>
          <w:tcPr>
            <w:tcW w:w="1544" w:type="dxa"/>
            <w:tcBorders>
              <w:right w:val="single" w:sz="18" w:space="0" w:color="auto"/>
            </w:tcBorders>
            <w:shd w:val="clear" w:color="auto" w:fill="FFFFFF"/>
          </w:tcPr>
          <w:p w14:paraId="593B9A76"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en-US" w:eastAsia="zh-CN"/>
              </w:rPr>
            </w:pPr>
          </w:p>
          <w:p w14:paraId="5EA177B5"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Казахстан</w:t>
            </w:r>
          </w:p>
        </w:tc>
        <w:tc>
          <w:tcPr>
            <w:tcW w:w="1387" w:type="dxa"/>
            <w:tcBorders>
              <w:left w:val="single" w:sz="18" w:space="0" w:color="auto"/>
            </w:tcBorders>
            <w:shd w:val="clear" w:color="auto" w:fill="F7CAAC"/>
          </w:tcPr>
          <w:p w14:paraId="737A489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353FFA5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6" w:type="dxa"/>
            <w:shd w:val="clear" w:color="auto" w:fill="F7CAAC"/>
          </w:tcPr>
          <w:p w14:paraId="7274811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7A898893"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0949703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61625E0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15BDCB9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2D376D2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4262D46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647B0A1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5F402286"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3A7951A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right w:val="single" w:sz="18" w:space="0" w:color="auto"/>
            </w:tcBorders>
            <w:shd w:val="clear" w:color="auto" w:fill="F7CAAC"/>
          </w:tcPr>
          <w:p w14:paraId="5B3E9836"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0B6224F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90" w:type="dxa"/>
            <w:tcBorders>
              <w:left w:val="single" w:sz="18" w:space="0" w:color="auto"/>
            </w:tcBorders>
          </w:tcPr>
          <w:p w14:paraId="4F30C6E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tc>
      </w:tr>
      <w:tr w:rsidR="00824B5E" w:rsidRPr="00824B5E" w14:paraId="1201F7CD" w14:textId="77777777" w:rsidTr="00824B5E">
        <w:trPr>
          <w:trHeight w:val="697"/>
        </w:trPr>
        <w:tc>
          <w:tcPr>
            <w:tcW w:w="1544" w:type="dxa"/>
            <w:tcBorders>
              <w:right w:val="single" w:sz="18" w:space="0" w:color="auto"/>
            </w:tcBorders>
            <w:shd w:val="clear" w:color="auto" w:fill="FFFFFF"/>
          </w:tcPr>
          <w:p w14:paraId="2107A6B9"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en-US" w:eastAsia="zh-CN"/>
              </w:rPr>
            </w:pPr>
          </w:p>
          <w:p w14:paraId="3D93C014"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Россия</w:t>
            </w:r>
          </w:p>
        </w:tc>
        <w:tc>
          <w:tcPr>
            <w:tcW w:w="1387" w:type="dxa"/>
            <w:tcBorders>
              <w:left w:val="single" w:sz="18" w:space="0" w:color="auto"/>
            </w:tcBorders>
            <w:shd w:val="clear" w:color="auto" w:fill="F7CAAC"/>
          </w:tcPr>
          <w:p w14:paraId="683C93E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77041B6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6" w:type="dxa"/>
            <w:shd w:val="clear" w:color="auto" w:fill="F7CAAC"/>
          </w:tcPr>
          <w:p w14:paraId="739C279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8A8B323"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0AED1E5C"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5B25E5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66D98B1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2BAC621"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124FBDBA"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182E44F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shd w:val="clear" w:color="auto" w:fill="F7CAAC"/>
          </w:tcPr>
          <w:p w14:paraId="42187AA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025C74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right w:val="single" w:sz="18" w:space="0" w:color="auto"/>
            </w:tcBorders>
            <w:shd w:val="clear" w:color="auto" w:fill="F7CAAC"/>
          </w:tcPr>
          <w:p w14:paraId="045B0FF8"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34804568"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90" w:type="dxa"/>
            <w:tcBorders>
              <w:left w:val="single" w:sz="18" w:space="0" w:color="auto"/>
            </w:tcBorders>
          </w:tcPr>
          <w:p w14:paraId="37F375FB"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tc>
      </w:tr>
      <w:tr w:rsidR="00824B5E" w:rsidRPr="00824B5E" w14:paraId="3AAD7B2E" w14:textId="77777777" w:rsidTr="00824B5E">
        <w:trPr>
          <w:trHeight w:val="659"/>
        </w:trPr>
        <w:tc>
          <w:tcPr>
            <w:tcW w:w="1544" w:type="dxa"/>
            <w:tcBorders>
              <w:bottom w:val="single" w:sz="18" w:space="0" w:color="auto"/>
              <w:right w:val="single" w:sz="18" w:space="0" w:color="auto"/>
            </w:tcBorders>
            <w:shd w:val="clear" w:color="auto" w:fill="FFFFFF"/>
          </w:tcPr>
          <w:p w14:paraId="708C303D"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en-US" w:eastAsia="zh-CN"/>
              </w:rPr>
            </w:pPr>
          </w:p>
          <w:p w14:paraId="4D2379EA"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Туркменистан</w:t>
            </w:r>
          </w:p>
        </w:tc>
        <w:tc>
          <w:tcPr>
            <w:tcW w:w="1387" w:type="dxa"/>
            <w:tcBorders>
              <w:left w:val="single" w:sz="18" w:space="0" w:color="auto"/>
              <w:bottom w:val="single" w:sz="18" w:space="0" w:color="auto"/>
            </w:tcBorders>
            <w:shd w:val="clear" w:color="auto" w:fill="F7CAAC"/>
          </w:tcPr>
          <w:p w14:paraId="6508D34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1E9D6F3C"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6" w:type="dxa"/>
            <w:tcBorders>
              <w:bottom w:val="single" w:sz="18" w:space="0" w:color="auto"/>
            </w:tcBorders>
            <w:shd w:val="clear" w:color="auto" w:fill="F7CAAC"/>
          </w:tcPr>
          <w:p w14:paraId="18C105A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00180C6"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bottom w:val="single" w:sz="18" w:space="0" w:color="auto"/>
            </w:tcBorders>
            <w:shd w:val="clear" w:color="auto" w:fill="F7CAAC"/>
          </w:tcPr>
          <w:p w14:paraId="14B607DF"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2658A49E"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bottom w:val="single" w:sz="18" w:space="0" w:color="auto"/>
            </w:tcBorders>
            <w:shd w:val="clear" w:color="auto" w:fill="F7CAAC"/>
          </w:tcPr>
          <w:p w14:paraId="31B01A7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p w14:paraId="4BF5062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r w:rsidRPr="00824B5E">
              <w:rPr>
                <w:rFonts w:ascii="Roboto" w:eastAsia="DengXian" w:hAnsi="Roboto" w:cs="Arial"/>
                <w:noProof/>
                <w:lang w:val="en-US" w:eastAsia="zh-CN"/>
              </w:rPr>
              <w:t>72,000</w:t>
            </w:r>
          </w:p>
        </w:tc>
        <w:tc>
          <w:tcPr>
            <w:tcW w:w="1387" w:type="dxa"/>
            <w:tcBorders>
              <w:bottom w:val="single" w:sz="18" w:space="0" w:color="auto"/>
            </w:tcBorders>
          </w:tcPr>
          <w:p w14:paraId="11F8D5DD"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tc>
        <w:tc>
          <w:tcPr>
            <w:tcW w:w="1387" w:type="dxa"/>
            <w:tcBorders>
              <w:bottom w:val="single" w:sz="18" w:space="0" w:color="auto"/>
            </w:tcBorders>
          </w:tcPr>
          <w:p w14:paraId="123149C4"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tc>
        <w:tc>
          <w:tcPr>
            <w:tcW w:w="1387" w:type="dxa"/>
            <w:tcBorders>
              <w:bottom w:val="single" w:sz="18" w:space="0" w:color="auto"/>
              <w:right w:val="single" w:sz="18" w:space="0" w:color="auto"/>
            </w:tcBorders>
          </w:tcPr>
          <w:p w14:paraId="07E7ACD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noProof/>
                <w:lang w:val="en-US" w:eastAsia="zh-CN"/>
              </w:rPr>
            </w:pPr>
          </w:p>
        </w:tc>
        <w:tc>
          <w:tcPr>
            <w:tcW w:w="1390" w:type="dxa"/>
            <w:tcBorders>
              <w:left w:val="single" w:sz="18" w:space="0" w:color="auto"/>
              <w:bottom w:val="single" w:sz="18" w:space="0" w:color="auto"/>
            </w:tcBorders>
          </w:tcPr>
          <w:p w14:paraId="5DDD5B6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1008BFA9"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216,000</w:t>
            </w:r>
          </w:p>
        </w:tc>
      </w:tr>
      <w:tr w:rsidR="00824B5E" w:rsidRPr="00824B5E" w14:paraId="6EBCDD44" w14:textId="77777777" w:rsidTr="00824B5E">
        <w:trPr>
          <w:trHeight w:val="697"/>
        </w:trPr>
        <w:tc>
          <w:tcPr>
            <w:tcW w:w="1544" w:type="dxa"/>
            <w:tcBorders>
              <w:top w:val="single" w:sz="18" w:space="0" w:color="auto"/>
              <w:bottom w:val="single" w:sz="18" w:space="0" w:color="auto"/>
              <w:right w:val="single" w:sz="18" w:space="0" w:color="auto"/>
            </w:tcBorders>
            <w:shd w:val="clear" w:color="auto" w:fill="FFFFFF"/>
          </w:tcPr>
          <w:p w14:paraId="2C5B63D0"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en-US" w:eastAsia="zh-CN"/>
              </w:rPr>
            </w:pPr>
          </w:p>
          <w:p w14:paraId="4910DCB5" w14:textId="77777777" w:rsidR="00824B5E" w:rsidRPr="00824B5E" w:rsidRDefault="00824B5E" w:rsidP="00E72751">
            <w:pPr>
              <w:widowControl/>
              <w:adjustRightInd/>
              <w:spacing w:after="100" w:afterAutospacing="1" w:line="240" w:lineRule="auto"/>
              <w:contextualSpacing/>
              <w:jc w:val="left"/>
              <w:textAlignment w:val="auto"/>
              <w:rPr>
                <w:rFonts w:ascii="Roboto" w:eastAsia="DengXian" w:hAnsi="Roboto" w:cs="Arial"/>
                <w:b/>
                <w:bCs/>
                <w:noProof/>
                <w:lang w:val="ru-RU" w:eastAsia="zh-CN"/>
              </w:rPr>
            </w:pPr>
            <w:r w:rsidRPr="00824B5E">
              <w:rPr>
                <w:rFonts w:ascii="Roboto" w:eastAsia="DengXian" w:hAnsi="Roboto" w:cs="Arial"/>
                <w:b/>
                <w:bCs/>
                <w:noProof/>
                <w:lang w:val="ru-RU" w:eastAsia="zh-CN"/>
              </w:rPr>
              <w:t>Итого</w:t>
            </w:r>
          </w:p>
        </w:tc>
        <w:tc>
          <w:tcPr>
            <w:tcW w:w="1387" w:type="dxa"/>
            <w:tcBorders>
              <w:top w:val="single" w:sz="18" w:space="0" w:color="auto"/>
              <w:left w:val="single" w:sz="18" w:space="0" w:color="auto"/>
              <w:bottom w:val="single" w:sz="18" w:space="0" w:color="auto"/>
            </w:tcBorders>
          </w:tcPr>
          <w:p w14:paraId="26EFE3CC"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5C02CCFE"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360,000</w:t>
            </w:r>
          </w:p>
        </w:tc>
        <w:tc>
          <w:tcPr>
            <w:tcW w:w="1386" w:type="dxa"/>
            <w:tcBorders>
              <w:top w:val="single" w:sz="18" w:space="0" w:color="auto"/>
              <w:bottom w:val="single" w:sz="18" w:space="0" w:color="auto"/>
            </w:tcBorders>
          </w:tcPr>
          <w:p w14:paraId="727F1BD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115BF2B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360,000</w:t>
            </w:r>
          </w:p>
        </w:tc>
        <w:tc>
          <w:tcPr>
            <w:tcW w:w="1387" w:type="dxa"/>
            <w:tcBorders>
              <w:top w:val="single" w:sz="18" w:space="0" w:color="auto"/>
              <w:bottom w:val="single" w:sz="18" w:space="0" w:color="auto"/>
            </w:tcBorders>
          </w:tcPr>
          <w:p w14:paraId="0F7AB6F0"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71C8DCF7"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360,000</w:t>
            </w:r>
          </w:p>
        </w:tc>
        <w:tc>
          <w:tcPr>
            <w:tcW w:w="1387" w:type="dxa"/>
            <w:tcBorders>
              <w:top w:val="single" w:sz="18" w:space="0" w:color="auto"/>
              <w:bottom w:val="single" w:sz="18" w:space="0" w:color="auto"/>
            </w:tcBorders>
          </w:tcPr>
          <w:p w14:paraId="41D1F06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2DFFB4CC"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288,000</w:t>
            </w:r>
          </w:p>
        </w:tc>
        <w:tc>
          <w:tcPr>
            <w:tcW w:w="1387" w:type="dxa"/>
            <w:tcBorders>
              <w:top w:val="single" w:sz="18" w:space="0" w:color="auto"/>
              <w:bottom w:val="single" w:sz="18" w:space="0" w:color="auto"/>
            </w:tcBorders>
          </w:tcPr>
          <w:p w14:paraId="45C7BDBE"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1AC6EE61"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216,000</w:t>
            </w:r>
          </w:p>
        </w:tc>
        <w:tc>
          <w:tcPr>
            <w:tcW w:w="1387" w:type="dxa"/>
            <w:tcBorders>
              <w:top w:val="single" w:sz="18" w:space="0" w:color="auto"/>
              <w:bottom w:val="single" w:sz="18" w:space="0" w:color="auto"/>
            </w:tcBorders>
          </w:tcPr>
          <w:p w14:paraId="5CB3B63C"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75630212"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272,010</w:t>
            </w:r>
          </w:p>
        </w:tc>
        <w:tc>
          <w:tcPr>
            <w:tcW w:w="1387" w:type="dxa"/>
            <w:tcBorders>
              <w:top w:val="single" w:sz="18" w:space="0" w:color="auto"/>
              <w:bottom w:val="single" w:sz="18" w:space="0" w:color="auto"/>
              <w:right w:val="single" w:sz="18" w:space="0" w:color="auto"/>
            </w:tcBorders>
          </w:tcPr>
          <w:p w14:paraId="72536A6A"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05266AB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216,000</w:t>
            </w:r>
          </w:p>
        </w:tc>
        <w:tc>
          <w:tcPr>
            <w:tcW w:w="1390" w:type="dxa"/>
            <w:tcBorders>
              <w:top w:val="single" w:sz="18" w:space="0" w:color="auto"/>
              <w:left w:val="single" w:sz="18" w:space="0" w:color="auto"/>
              <w:bottom w:val="single" w:sz="18" w:space="0" w:color="auto"/>
            </w:tcBorders>
          </w:tcPr>
          <w:p w14:paraId="2DD8618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p>
          <w:p w14:paraId="6121F4E5" w14:textId="77777777" w:rsidR="00824B5E" w:rsidRPr="00824B5E" w:rsidRDefault="00824B5E" w:rsidP="00E72751">
            <w:pPr>
              <w:widowControl/>
              <w:adjustRightInd/>
              <w:spacing w:after="100" w:afterAutospacing="1" w:line="240" w:lineRule="auto"/>
              <w:contextualSpacing/>
              <w:jc w:val="center"/>
              <w:textAlignment w:val="auto"/>
              <w:rPr>
                <w:rFonts w:ascii="Roboto" w:eastAsia="DengXian" w:hAnsi="Roboto" w:cs="Arial"/>
                <w:b/>
                <w:bCs/>
                <w:noProof/>
                <w:lang w:val="en-US" w:eastAsia="zh-CN"/>
              </w:rPr>
            </w:pPr>
            <w:r w:rsidRPr="00824B5E">
              <w:rPr>
                <w:rFonts w:ascii="Roboto" w:eastAsia="DengXian" w:hAnsi="Roboto" w:cs="Arial"/>
                <w:b/>
                <w:bCs/>
                <w:noProof/>
                <w:lang w:val="en-US" w:eastAsia="zh-CN"/>
              </w:rPr>
              <w:t>591,990</w:t>
            </w:r>
          </w:p>
        </w:tc>
      </w:tr>
    </w:tbl>
    <w:p w14:paraId="5E815F01" w14:textId="77777777" w:rsidR="00824B5E" w:rsidRPr="00824B5E" w:rsidRDefault="00824B5E" w:rsidP="00824B5E">
      <w:pPr>
        <w:widowControl/>
        <w:tabs>
          <w:tab w:val="center" w:pos="6480"/>
          <w:tab w:val="right" w:pos="12960"/>
        </w:tabs>
        <w:adjustRightInd/>
        <w:spacing w:after="160" w:line="259" w:lineRule="auto"/>
        <w:jc w:val="left"/>
        <w:textAlignment w:val="auto"/>
        <w:rPr>
          <w:rFonts w:ascii="Roboto" w:eastAsia="DengXian" w:hAnsi="Roboto" w:cs="Arial"/>
          <w:noProof/>
          <w:lang w:val="en-US" w:eastAsia="zh-CN"/>
        </w:rPr>
      </w:pPr>
      <w:r w:rsidRPr="00824B5E">
        <w:rPr>
          <w:rFonts w:ascii="Calibri" w:eastAsia="Calibri" w:hAnsi="Calibri"/>
          <w:noProof/>
          <w:sz w:val="22"/>
          <w:szCs w:val="22"/>
          <w:lang w:val="ru-RU" w:eastAsia="zh-CN"/>
        </w:rPr>
        <w:drawing>
          <wp:anchor distT="0" distB="0" distL="114300" distR="114300" simplePos="0" relativeHeight="251660288" behindDoc="1" locked="0" layoutInCell="1" allowOverlap="1" wp14:anchorId="29F093A8" wp14:editId="0D5D6CC0">
            <wp:simplePos x="0" y="0"/>
            <wp:positionH relativeFrom="margin">
              <wp:align>center</wp:align>
            </wp:positionH>
            <wp:positionV relativeFrom="margin">
              <wp:align>top</wp:align>
            </wp:positionV>
            <wp:extent cx="695325" cy="75247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4B5E">
        <w:rPr>
          <w:rFonts w:ascii="Roboto" w:eastAsia="DengXian" w:hAnsi="Roboto" w:cs="Arial"/>
          <w:noProof/>
          <w:lang w:val="en-US" w:eastAsia="zh-CN"/>
        </w:rPr>
        <w:tab/>
      </w:r>
      <w:r w:rsidRPr="00824B5E">
        <w:rPr>
          <w:rFonts w:ascii="Roboto" w:eastAsia="DengXian" w:hAnsi="Roboto" w:cs="Arial"/>
          <w:noProof/>
          <w:lang w:val="en-US" w:eastAsia="zh-CN"/>
        </w:rPr>
        <w:tab/>
      </w:r>
      <w:r w:rsidRPr="00824B5E">
        <w:rPr>
          <w:rFonts w:ascii="Roboto" w:eastAsia="DengXian" w:hAnsi="Roboto" w:cs="Arial"/>
          <w:noProof/>
          <w:lang w:val="ru-RU" w:eastAsia="zh-CN"/>
        </w:rPr>
        <w:t>Таблица</w:t>
      </w:r>
      <w:r w:rsidRPr="00824B5E">
        <w:rPr>
          <w:rFonts w:ascii="Roboto" w:eastAsia="DengXian" w:hAnsi="Roboto" w:cs="Arial"/>
          <w:noProof/>
          <w:lang w:val="en-US" w:eastAsia="zh-CN"/>
        </w:rPr>
        <w:t xml:space="preserve"> 2</w:t>
      </w:r>
    </w:p>
    <w:p w14:paraId="24269962" w14:textId="77777777" w:rsidR="00824B5E" w:rsidRPr="00824B5E" w:rsidRDefault="00824B5E" w:rsidP="00824B5E">
      <w:pPr>
        <w:widowControl/>
        <w:adjustRightInd/>
        <w:spacing w:after="160" w:line="259" w:lineRule="auto"/>
        <w:jc w:val="center"/>
        <w:textAlignment w:val="auto"/>
        <w:rPr>
          <w:rFonts w:ascii="Roboto" w:eastAsia="DengXian" w:hAnsi="Roboto" w:cs="Arial"/>
          <w:b/>
          <w:bCs/>
          <w:sz w:val="22"/>
          <w:szCs w:val="22"/>
          <w:lang w:val="en-US" w:eastAsia="zh-CN"/>
        </w:rPr>
      </w:pPr>
    </w:p>
    <w:p w14:paraId="77D70D47" w14:textId="77777777" w:rsidR="00824B5E" w:rsidRPr="00824B5E" w:rsidRDefault="00824B5E" w:rsidP="00824B5E">
      <w:pPr>
        <w:widowControl/>
        <w:adjustRightInd/>
        <w:spacing w:after="160" w:line="259" w:lineRule="auto"/>
        <w:jc w:val="center"/>
        <w:textAlignment w:val="auto"/>
        <w:rPr>
          <w:rFonts w:ascii="Roboto" w:eastAsia="DengXian" w:hAnsi="Roboto" w:cs="Arial"/>
          <w:b/>
          <w:bCs/>
          <w:sz w:val="22"/>
          <w:szCs w:val="22"/>
          <w:lang w:val="en-US" w:eastAsia="zh-CN"/>
        </w:rPr>
      </w:pPr>
    </w:p>
    <w:p w14:paraId="10256457" w14:textId="77777777" w:rsidR="00824B5E" w:rsidRPr="00824B5E" w:rsidRDefault="00824B5E" w:rsidP="00824B5E">
      <w:pPr>
        <w:widowControl/>
        <w:adjustRightInd/>
        <w:spacing w:after="160" w:line="259" w:lineRule="auto"/>
        <w:jc w:val="center"/>
        <w:textAlignment w:val="auto"/>
        <w:rPr>
          <w:rFonts w:ascii="Roboto" w:eastAsia="DengXian" w:hAnsi="Roboto" w:cs="Arial"/>
          <w:b/>
          <w:bCs/>
          <w:sz w:val="22"/>
          <w:szCs w:val="22"/>
          <w:lang w:val="en-US" w:eastAsia="zh-CN"/>
        </w:rPr>
      </w:pPr>
      <w:r w:rsidRPr="00824B5E">
        <w:rPr>
          <w:rFonts w:ascii="Roboto" w:eastAsia="DengXian" w:hAnsi="Roboto" w:cs="Arial"/>
          <w:b/>
          <w:bCs/>
          <w:sz w:val="22"/>
          <w:szCs w:val="22"/>
          <w:lang w:val="ru-RU" w:eastAsia="zh-CN"/>
        </w:rPr>
        <w:t>Тегеранская конвенция</w:t>
      </w:r>
      <w:r w:rsidRPr="00824B5E">
        <w:rPr>
          <w:rFonts w:ascii="Roboto" w:eastAsia="DengXian" w:hAnsi="Roboto" w:cs="Arial"/>
          <w:b/>
          <w:bCs/>
          <w:sz w:val="22"/>
          <w:szCs w:val="22"/>
          <w:lang w:val="en-US" w:eastAsia="zh-CN"/>
        </w:rPr>
        <w:t xml:space="preserve"> </w:t>
      </w:r>
    </w:p>
    <w:p w14:paraId="058727B7" w14:textId="77777777" w:rsidR="00824B5E" w:rsidRPr="00824B5E" w:rsidRDefault="00824B5E" w:rsidP="00824B5E">
      <w:pPr>
        <w:widowControl/>
        <w:adjustRightInd/>
        <w:spacing w:after="160" w:line="259" w:lineRule="auto"/>
        <w:jc w:val="center"/>
        <w:textAlignment w:val="auto"/>
        <w:rPr>
          <w:rFonts w:ascii="Calibri" w:eastAsia="DengXian" w:hAnsi="Calibri" w:cs="Arial"/>
          <w:sz w:val="22"/>
          <w:szCs w:val="22"/>
          <w:lang w:val="ru-RU" w:eastAsia="zh-CN"/>
        </w:rPr>
      </w:pPr>
      <w:r w:rsidRPr="00824B5E">
        <w:rPr>
          <w:rFonts w:ascii="Roboto" w:eastAsia="DengXian" w:hAnsi="Roboto" w:cs="Arial"/>
          <w:b/>
          <w:bCs/>
          <w:sz w:val="22"/>
          <w:szCs w:val="22"/>
          <w:lang w:val="ru-RU" w:eastAsia="zh-CN"/>
        </w:rPr>
        <w:t>Обзор взносов, выплаченных в рамках основного бюджета Тегеранской конвенции</w:t>
      </w:r>
    </w:p>
    <w:p w14:paraId="2D0B3D3F" w14:textId="77777777" w:rsidR="00824B5E" w:rsidRPr="00824B5E" w:rsidRDefault="00824B5E" w:rsidP="00824B5E">
      <w:pPr>
        <w:widowControl/>
        <w:adjustRightInd/>
        <w:spacing w:after="160" w:line="259" w:lineRule="auto"/>
        <w:ind w:firstLine="720"/>
        <w:jc w:val="left"/>
        <w:textAlignment w:val="auto"/>
        <w:rPr>
          <w:rFonts w:ascii="Roboto" w:eastAsia="DengXian" w:hAnsi="Roboto" w:cs="Arial"/>
          <w:lang w:val="ru-RU" w:eastAsia="zh-CN"/>
        </w:rPr>
      </w:pPr>
    </w:p>
    <w:p w14:paraId="23396258" w14:textId="77777777" w:rsidR="00824B5E" w:rsidRPr="00824B5E" w:rsidRDefault="00824B5E" w:rsidP="00824B5E">
      <w:pPr>
        <w:widowControl/>
        <w:adjustRightInd/>
        <w:spacing w:after="160" w:line="259" w:lineRule="auto"/>
        <w:ind w:firstLine="720"/>
        <w:jc w:val="left"/>
        <w:textAlignment w:val="auto"/>
        <w:rPr>
          <w:rFonts w:ascii="Roboto" w:eastAsia="DengXian" w:hAnsi="Roboto" w:cs="Arial"/>
          <w:lang w:val="ru-RU" w:eastAsia="zh-CN"/>
        </w:rPr>
      </w:pPr>
    </w:p>
    <w:p w14:paraId="060E24DC"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4EEEC74C"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47037996"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50E8B75B"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44505E77"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1B813E4D"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55FCAD9D"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024BBAD3"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234D1E9A"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50922BCF"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403624D0" w14:textId="77777777" w:rsidR="00E72751" w:rsidRDefault="00E72751" w:rsidP="00824B5E">
      <w:pPr>
        <w:widowControl/>
        <w:adjustRightInd/>
        <w:spacing w:after="160" w:line="259" w:lineRule="auto"/>
        <w:ind w:firstLine="720"/>
        <w:jc w:val="left"/>
        <w:textAlignment w:val="auto"/>
        <w:rPr>
          <w:rFonts w:ascii="Roboto" w:eastAsia="DengXian" w:hAnsi="Roboto" w:cs="Arial"/>
          <w:lang w:val="ru-RU" w:eastAsia="zh-CN"/>
        </w:rPr>
      </w:pPr>
    </w:p>
    <w:p w14:paraId="6B7E963E" w14:textId="12A788C2" w:rsidR="00824B5E" w:rsidRPr="00824B5E" w:rsidRDefault="00824B5E" w:rsidP="00824B5E">
      <w:pPr>
        <w:widowControl/>
        <w:adjustRightInd/>
        <w:spacing w:after="160" w:line="259" w:lineRule="auto"/>
        <w:ind w:firstLine="720"/>
        <w:jc w:val="left"/>
        <w:textAlignment w:val="auto"/>
        <w:rPr>
          <w:rFonts w:ascii="Roboto" w:eastAsia="DengXian" w:hAnsi="Roboto" w:cs="Arial"/>
          <w:lang w:val="ru-RU" w:eastAsia="zh-CN"/>
        </w:rPr>
      </w:pPr>
      <w:r w:rsidRPr="00824B5E">
        <w:rPr>
          <w:rFonts w:ascii="Roboto" w:eastAsia="DengXian" w:hAnsi="Roboto" w:cs="Arial"/>
          <w:lang w:val="ru-RU" w:eastAsia="zh-CN"/>
        </w:rPr>
        <w:t>* Долг за 2013, 2014, 2018 ,2019, 2021 гг.</w:t>
      </w:r>
    </w:p>
    <w:p w14:paraId="7256C547"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ru-RU" w:eastAsia="zh-CN"/>
        </w:rPr>
      </w:pPr>
    </w:p>
    <w:p w14:paraId="05DB1F45"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ru-RU" w:eastAsia="zh-CN"/>
        </w:rPr>
      </w:pPr>
      <w:r w:rsidRPr="00824B5E">
        <w:rPr>
          <w:rFonts w:ascii="Calibri" w:eastAsia="DengXian" w:hAnsi="Calibri" w:cs="Arial"/>
          <w:sz w:val="22"/>
          <w:szCs w:val="22"/>
          <w:lang w:val="ru-RU" w:eastAsia="zh-CN"/>
        </w:rPr>
        <w:br w:type="page"/>
      </w:r>
    </w:p>
    <w:p w14:paraId="424B51E3" w14:textId="77777777" w:rsidR="00824B5E" w:rsidRPr="00824B5E" w:rsidRDefault="00824B5E" w:rsidP="00824B5E">
      <w:pPr>
        <w:widowControl/>
        <w:adjustRightInd/>
        <w:spacing w:after="160" w:line="259" w:lineRule="auto"/>
        <w:jc w:val="right"/>
        <w:textAlignment w:val="auto"/>
        <w:rPr>
          <w:rFonts w:ascii="Roboto" w:eastAsia="DengXian" w:hAnsi="Roboto" w:cs="Arial"/>
          <w:lang w:val="ru-RU" w:eastAsia="zh-CN"/>
        </w:rPr>
      </w:pPr>
      <w:r w:rsidRPr="00824B5E">
        <w:rPr>
          <w:rFonts w:ascii="Calibri" w:eastAsia="Calibri" w:hAnsi="Calibri"/>
          <w:noProof/>
          <w:sz w:val="22"/>
          <w:szCs w:val="22"/>
          <w:lang w:val="ru-RU" w:eastAsia="zh-CN"/>
        </w:rPr>
        <w:lastRenderedPageBreak/>
        <w:drawing>
          <wp:anchor distT="0" distB="0" distL="114300" distR="114300" simplePos="0" relativeHeight="251661312" behindDoc="1" locked="0" layoutInCell="1" allowOverlap="1" wp14:anchorId="5421B79F" wp14:editId="6D4A5C48">
            <wp:simplePos x="0" y="0"/>
            <wp:positionH relativeFrom="margin">
              <wp:align>center</wp:align>
            </wp:positionH>
            <wp:positionV relativeFrom="margin">
              <wp:posOffset>-187325</wp:posOffset>
            </wp:positionV>
            <wp:extent cx="695325" cy="752475"/>
            <wp:effectExtent l="0" t="0" r="9525" b="952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4B5E">
        <w:rPr>
          <w:rFonts w:ascii="Calibri" w:eastAsia="Calibri" w:hAnsi="Calibri"/>
          <w:noProof/>
          <w:sz w:val="22"/>
          <w:szCs w:val="22"/>
          <w:lang w:val="ru-RU" w:eastAsia="zh-CN"/>
        </w:rPr>
        <w:t>Таблица</w:t>
      </w:r>
      <w:r w:rsidRPr="00824B5E">
        <w:rPr>
          <w:rFonts w:ascii="Roboto" w:eastAsia="DengXian" w:hAnsi="Roboto" w:cs="Arial"/>
          <w:lang w:val="ru-RU" w:eastAsia="zh-CN"/>
        </w:rPr>
        <w:t xml:space="preserve"> 3 </w:t>
      </w:r>
    </w:p>
    <w:p w14:paraId="5E9157AA" w14:textId="77777777" w:rsidR="00824B5E" w:rsidRPr="00824B5E" w:rsidRDefault="00824B5E" w:rsidP="00824B5E">
      <w:pPr>
        <w:widowControl/>
        <w:adjustRightInd/>
        <w:spacing w:after="160" w:line="259" w:lineRule="auto"/>
        <w:jc w:val="center"/>
        <w:textAlignment w:val="auto"/>
        <w:rPr>
          <w:rFonts w:ascii="Roboto" w:eastAsia="DengXian" w:hAnsi="Roboto" w:cs="Arial"/>
          <w:b/>
          <w:bCs/>
          <w:sz w:val="22"/>
          <w:szCs w:val="22"/>
          <w:lang w:val="ru-RU" w:eastAsia="zh-CN"/>
        </w:rPr>
      </w:pPr>
    </w:p>
    <w:p w14:paraId="23158314" w14:textId="77777777" w:rsidR="00824B5E" w:rsidRPr="00824B5E" w:rsidRDefault="00824B5E" w:rsidP="00824B5E">
      <w:pPr>
        <w:widowControl/>
        <w:adjustRightInd/>
        <w:spacing w:after="120" w:line="259" w:lineRule="auto"/>
        <w:jc w:val="center"/>
        <w:textAlignment w:val="auto"/>
        <w:rPr>
          <w:rFonts w:ascii="Roboto" w:eastAsia="DengXian" w:hAnsi="Roboto" w:cs="Arial"/>
          <w:b/>
          <w:bCs/>
          <w:sz w:val="22"/>
          <w:szCs w:val="22"/>
          <w:lang w:val="ru-RU" w:eastAsia="zh-CN"/>
        </w:rPr>
      </w:pPr>
    </w:p>
    <w:p w14:paraId="0B525595" w14:textId="25B8AD2C" w:rsidR="00824B5E" w:rsidRDefault="00824B5E" w:rsidP="00824B5E">
      <w:pPr>
        <w:widowControl/>
        <w:adjustRightInd/>
        <w:spacing w:after="120" w:line="259" w:lineRule="auto"/>
        <w:jc w:val="center"/>
        <w:textAlignment w:val="auto"/>
        <w:rPr>
          <w:rFonts w:ascii="Roboto" w:eastAsia="DengXian" w:hAnsi="Roboto" w:cs="Arial"/>
          <w:b/>
          <w:bCs/>
          <w:sz w:val="22"/>
          <w:szCs w:val="22"/>
          <w:lang w:val="ru-RU" w:eastAsia="zh-CN"/>
        </w:rPr>
      </w:pPr>
      <w:r w:rsidRPr="00824B5E">
        <w:rPr>
          <w:rFonts w:ascii="Roboto" w:eastAsia="DengXian" w:hAnsi="Roboto" w:cs="Arial"/>
          <w:b/>
          <w:bCs/>
          <w:sz w:val="22"/>
          <w:szCs w:val="22"/>
          <w:lang w:val="ru-RU" w:eastAsia="zh-CN"/>
        </w:rPr>
        <w:t xml:space="preserve">Тегеранская конвенция </w:t>
      </w:r>
    </w:p>
    <w:p w14:paraId="38D84A73" w14:textId="46EE28D2" w:rsidR="00E72751" w:rsidRPr="00824B5E" w:rsidRDefault="00E72751" w:rsidP="00824B5E">
      <w:pPr>
        <w:widowControl/>
        <w:adjustRightInd/>
        <w:spacing w:after="120" w:line="259" w:lineRule="auto"/>
        <w:jc w:val="center"/>
        <w:textAlignment w:val="auto"/>
        <w:rPr>
          <w:rFonts w:ascii="Roboto" w:eastAsia="DengXian" w:hAnsi="Roboto" w:cs="Arial"/>
          <w:b/>
          <w:bCs/>
          <w:sz w:val="22"/>
          <w:szCs w:val="22"/>
          <w:lang w:val="ru-RU" w:eastAsia="zh-CN"/>
        </w:rPr>
      </w:pPr>
      <w:r w:rsidRPr="00E72751">
        <w:rPr>
          <w:rFonts w:ascii="Roboto" w:eastAsia="DengXian" w:hAnsi="Roboto" w:cs="Arial"/>
          <w:b/>
          <w:bCs/>
          <w:sz w:val="22"/>
          <w:szCs w:val="22"/>
          <w:lang w:val="ru-RU" w:eastAsia="zh-CN"/>
        </w:rPr>
        <w:t>Распределение расходов в соответствии с основными блоками Программы работы ТК</w:t>
      </w:r>
    </w:p>
    <w:p w14:paraId="3FC94ECB" w14:textId="77777777" w:rsidR="00E72751" w:rsidRDefault="00E72751" w:rsidP="00824B5E">
      <w:pPr>
        <w:widowControl/>
        <w:adjustRightInd/>
        <w:spacing w:after="120" w:line="259" w:lineRule="auto"/>
        <w:jc w:val="center"/>
        <w:textAlignment w:val="auto"/>
        <w:rPr>
          <w:rFonts w:ascii="Roboto" w:eastAsia="DengXian" w:hAnsi="Roboto" w:cs="Arial"/>
          <w:b/>
          <w:bCs/>
          <w:sz w:val="22"/>
          <w:szCs w:val="22"/>
          <w:lang w:val="ru-RU" w:eastAsia="zh-CN"/>
        </w:rPr>
      </w:pPr>
    </w:p>
    <w:p w14:paraId="48E93BC1" w14:textId="77777777" w:rsidR="00E72751" w:rsidRDefault="00E72751" w:rsidP="00824B5E">
      <w:pPr>
        <w:widowControl/>
        <w:adjustRightInd/>
        <w:spacing w:after="120" w:line="259" w:lineRule="auto"/>
        <w:jc w:val="center"/>
        <w:textAlignment w:val="auto"/>
        <w:rPr>
          <w:rFonts w:ascii="Roboto" w:eastAsia="DengXian" w:hAnsi="Roboto" w:cs="Arial"/>
          <w:b/>
          <w:bCs/>
          <w:sz w:val="22"/>
          <w:szCs w:val="22"/>
          <w:lang w:val="ru-RU" w:eastAsia="zh-CN"/>
        </w:rPr>
      </w:pPr>
    </w:p>
    <w:p w14:paraId="70A9FB42" w14:textId="21A0826F" w:rsidR="00824B5E" w:rsidRPr="00824B5E" w:rsidRDefault="00824B5E" w:rsidP="00824B5E">
      <w:pPr>
        <w:widowControl/>
        <w:adjustRightInd/>
        <w:spacing w:after="120" w:line="259" w:lineRule="auto"/>
        <w:jc w:val="center"/>
        <w:textAlignment w:val="auto"/>
        <w:rPr>
          <w:rFonts w:ascii="Roboto" w:eastAsia="DengXian" w:hAnsi="Roboto" w:cs="Arial"/>
          <w:b/>
          <w:bCs/>
          <w:sz w:val="22"/>
          <w:szCs w:val="22"/>
          <w:lang w:val="ru-RU" w:eastAsia="zh-CN"/>
        </w:rPr>
      </w:pPr>
    </w:p>
    <w:tbl>
      <w:tblPr>
        <w:tblStyle w:val="TableGrid7"/>
        <w:tblpPr w:leftFromText="180" w:rightFromText="180" w:vertAnchor="page" w:horzAnchor="margin" w:tblpY="4051"/>
        <w:tblW w:w="131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34"/>
        <w:gridCol w:w="2771"/>
      </w:tblGrid>
      <w:tr w:rsidR="00824B5E" w:rsidRPr="00824B5E" w14:paraId="7835C0FC" w14:textId="77777777" w:rsidTr="00824B5E">
        <w:trPr>
          <w:trHeight w:val="297"/>
        </w:trPr>
        <w:tc>
          <w:tcPr>
            <w:tcW w:w="10334" w:type="dxa"/>
            <w:tcBorders>
              <w:top w:val="single" w:sz="18" w:space="0" w:color="auto"/>
              <w:bottom w:val="single" w:sz="18" w:space="0" w:color="auto"/>
              <w:right w:val="single" w:sz="18" w:space="0" w:color="auto"/>
            </w:tcBorders>
            <w:shd w:val="clear" w:color="auto" w:fill="DEEAF6"/>
          </w:tcPr>
          <w:p w14:paraId="441913C7" w14:textId="77777777" w:rsidR="00824B5E" w:rsidRPr="00824B5E" w:rsidRDefault="00824B5E" w:rsidP="00824B5E">
            <w:pPr>
              <w:widowControl/>
              <w:adjustRightInd/>
              <w:spacing w:after="160" w:line="259" w:lineRule="auto"/>
              <w:jc w:val="center"/>
              <w:textAlignment w:val="auto"/>
              <w:rPr>
                <w:rFonts w:ascii="Roboto" w:eastAsia="DengXian" w:hAnsi="Roboto" w:cs="Arial"/>
                <w:b/>
                <w:bCs/>
                <w:lang w:val="en-US" w:eastAsia="zh-CN"/>
              </w:rPr>
            </w:pPr>
            <w:r w:rsidRPr="00824B5E">
              <w:rPr>
                <w:rFonts w:ascii="Roboto" w:eastAsia="DengXian" w:hAnsi="Roboto" w:cs="Arial"/>
                <w:b/>
                <w:bCs/>
                <w:lang w:val="ru-RU" w:eastAsia="zh-CN"/>
              </w:rPr>
              <w:t>Блок</w:t>
            </w:r>
          </w:p>
        </w:tc>
        <w:tc>
          <w:tcPr>
            <w:tcW w:w="2771" w:type="dxa"/>
            <w:tcBorders>
              <w:top w:val="single" w:sz="18" w:space="0" w:color="auto"/>
              <w:left w:val="single" w:sz="18" w:space="0" w:color="auto"/>
              <w:bottom w:val="single" w:sz="18" w:space="0" w:color="auto"/>
            </w:tcBorders>
            <w:shd w:val="clear" w:color="auto" w:fill="DEEAF6"/>
          </w:tcPr>
          <w:p w14:paraId="11189C6D" w14:textId="77777777" w:rsidR="00824B5E" w:rsidRPr="00824B5E" w:rsidRDefault="00824B5E" w:rsidP="00824B5E">
            <w:pPr>
              <w:widowControl/>
              <w:adjustRightInd/>
              <w:spacing w:after="160" w:line="259" w:lineRule="auto"/>
              <w:jc w:val="center"/>
              <w:textAlignment w:val="auto"/>
              <w:rPr>
                <w:rFonts w:ascii="Roboto" w:eastAsia="DengXian" w:hAnsi="Roboto" w:cs="Arial"/>
                <w:b/>
                <w:bCs/>
                <w:lang w:val="en-US" w:eastAsia="zh-CN"/>
              </w:rPr>
            </w:pPr>
            <w:r w:rsidRPr="00824B5E">
              <w:rPr>
                <w:rFonts w:ascii="Roboto" w:eastAsia="DengXian" w:hAnsi="Roboto" w:cs="Arial"/>
                <w:b/>
                <w:bCs/>
                <w:lang w:val="en-US" w:eastAsia="zh-CN"/>
              </w:rPr>
              <w:t>2015-2021</w:t>
            </w:r>
          </w:p>
        </w:tc>
      </w:tr>
      <w:tr w:rsidR="00824B5E" w:rsidRPr="00824B5E" w14:paraId="53C24D15" w14:textId="77777777" w:rsidTr="008F2C5C">
        <w:trPr>
          <w:trHeight w:val="430"/>
        </w:trPr>
        <w:tc>
          <w:tcPr>
            <w:tcW w:w="10334" w:type="dxa"/>
            <w:tcBorders>
              <w:top w:val="single" w:sz="18" w:space="0" w:color="auto"/>
              <w:right w:val="single" w:sz="18" w:space="0" w:color="auto"/>
            </w:tcBorders>
          </w:tcPr>
          <w:p w14:paraId="41397703" w14:textId="77777777" w:rsidR="00824B5E" w:rsidRPr="00824B5E" w:rsidRDefault="00824B5E" w:rsidP="00824B5E">
            <w:pPr>
              <w:widowControl/>
              <w:adjustRightInd/>
              <w:spacing w:after="160" w:line="259" w:lineRule="auto"/>
              <w:jc w:val="left"/>
              <w:textAlignment w:val="auto"/>
              <w:rPr>
                <w:rFonts w:ascii="Roboto" w:eastAsia="DengXian" w:hAnsi="Roboto" w:cs="Arial"/>
                <w:lang w:val="ru-RU" w:eastAsia="zh-CN"/>
              </w:rPr>
            </w:pPr>
            <w:r w:rsidRPr="00824B5E">
              <w:rPr>
                <w:rFonts w:ascii="Roboto" w:eastAsia="DengXian" w:hAnsi="Roboto" w:cs="Arial"/>
                <w:lang w:val="ru-RU" w:eastAsia="zh-CN"/>
              </w:rPr>
              <w:t>Услуги Секретариата</w:t>
            </w:r>
          </w:p>
        </w:tc>
        <w:tc>
          <w:tcPr>
            <w:tcW w:w="2771" w:type="dxa"/>
            <w:tcBorders>
              <w:top w:val="single" w:sz="18" w:space="0" w:color="auto"/>
              <w:left w:val="single" w:sz="18" w:space="0" w:color="auto"/>
            </w:tcBorders>
          </w:tcPr>
          <w:p w14:paraId="5497847B" w14:textId="77777777" w:rsidR="00824B5E" w:rsidRPr="00824B5E" w:rsidRDefault="00824B5E" w:rsidP="00824B5E">
            <w:pPr>
              <w:widowControl/>
              <w:adjustRightInd/>
              <w:spacing w:after="160" w:line="259" w:lineRule="auto"/>
              <w:jc w:val="center"/>
              <w:textAlignment w:val="auto"/>
              <w:rPr>
                <w:rFonts w:ascii="Roboto" w:eastAsia="DengXian" w:hAnsi="Roboto" w:cs="Arial"/>
                <w:lang w:val="en-US" w:eastAsia="zh-CN"/>
              </w:rPr>
            </w:pPr>
            <w:r w:rsidRPr="00824B5E">
              <w:rPr>
                <w:rFonts w:ascii="Roboto" w:eastAsia="DengXian" w:hAnsi="Roboto" w:cs="Arial"/>
                <w:lang w:val="en-US" w:eastAsia="zh-CN"/>
              </w:rPr>
              <w:t>875,000</w:t>
            </w:r>
          </w:p>
        </w:tc>
      </w:tr>
      <w:tr w:rsidR="00824B5E" w:rsidRPr="00824B5E" w14:paraId="3B945708" w14:textId="77777777" w:rsidTr="008F2C5C">
        <w:trPr>
          <w:trHeight w:val="444"/>
        </w:trPr>
        <w:tc>
          <w:tcPr>
            <w:tcW w:w="10334" w:type="dxa"/>
            <w:tcBorders>
              <w:right w:val="single" w:sz="18" w:space="0" w:color="auto"/>
            </w:tcBorders>
          </w:tcPr>
          <w:p w14:paraId="6013F5C5" w14:textId="77777777" w:rsidR="00824B5E" w:rsidRPr="00824B5E" w:rsidRDefault="00824B5E" w:rsidP="00824B5E">
            <w:pPr>
              <w:widowControl/>
              <w:adjustRightInd/>
              <w:spacing w:after="160" w:line="259" w:lineRule="auto"/>
              <w:jc w:val="left"/>
              <w:textAlignment w:val="auto"/>
              <w:rPr>
                <w:rFonts w:ascii="Roboto" w:eastAsia="DengXian" w:hAnsi="Roboto" w:cs="Arial"/>
                <w:lang w:val="ru-RU" w:eastAsia="zh-CN"/>
              </w:rPr>
            </w:pPr>
            <w:r w:rsidRPr="00824B5E">
              <w:rPr>
                <w:rFonts w:ascii="Roboto" w:eastAsia="DengXian" w:hAnsi="Roboto" w:cs="Arial"/>
                <w:lang w:val="ru-RU" w:eastAsia="zh-CN"/>
              </w:rPr>
              <w:t>Поддержка сети НОВК</w:t>
            </w:r>
            <w:r w:rsidRPr="00824B5E">
              <w:rPr>
                <w:rFonts w:ascii="Roboto" w:eastAsia="DengXian" w:hAnsi="Roboto" w:cs="Arial"/>
                <w:lang w:val="en-US" w:eastAsia="zh-CN"/>
              </w:rPr>
              <w:t>/</w:t>
            </w:r>
            <w:r w:rsidRPr="00824B5E">
              <w:rPr>
                <w:rFonts w:ascii="Roboto" w:eastAsia="DengXian" w:hAnsi="Roboto" w:cs="Arial"/>
                <w:lang w:val="ru-RU" w:eastAsia="zh-CN"/>
              </w:rPr>
              <w:t>НСВК</w:t>
            </w:r>
          </w:p>
        </w:tc>
        <w:tc>
          <w:tcPr>
            <w:tcW w:w="2771" w:type="dxa"/>
            <w:tcBorders>
              <w:left w:val="single" w:sz="18" w:space="0" w:color="auto"/>
            </w:tcBorders>
          </w:tcPr>
          <w:p w14:paraId="78C869EB" w14:textId="77777777" w:rsidR="00824B5E" w:rsidRPr="00824B5E" w:rsidRDefault="00824B5E" w:rsidP="00824B5E">
            <w:pPr>
              <w:widowControl/>
              <w:adjustRightInd/>
              <w:spacing w:after="160" w:line="259" w:lineRule="auto"/>
              <w:jc w:val="center"/>
              <w:textAlignment w:val="auto"/>
              <w:rPr>
                <w:rFonts w:ascii="Roboto" w:eastAsia="DengXian" w:hAnsi="Roboto" w:cs="Arial"/>
                <w:lang w:val="en-US" w:eastAsia="zh-CN"/>
              </w:rPr>
            </w:pPr>
            <w:r w:rsidRPr="00824B5E">
              <w:rPr>
                <w:rFonts w:ascii="Roboto" w:eastAsia="DengXian" w:hAnsi="Roboto" w:cs="Arial"/>
                <w:lang w:val="en-US" w:eastAsia="zh-CN"/>
              </w:rPr>
              <w:t>330,000</w:t>
            </w:r>
          </w:p>
        </w:tc>
      </w:tr>
      <w:tr w:rsidR="00824B5E" w:rsidRPr="00824B5E" w14:paraId="13C61D5C" w14:textId="77777777" w:rsidTr="008F2C5C">
        <w:trPr>
          <w:trHeight w:val="927"/>
        </w:trPr>
        <w:tc>
          <w:tcPr>
            <w:tcW w:w="10334" w:type="dxa"/>
            <w:tcBorders>
              <w:right w:val="single" w:sz="18" w:space="0" w:color="auto"/>
            </w:tcBorders>
          </w:tcPr>
          <w:p w14:paraId="44DB8EB8" w14:textId="77777777" w:rsidR="00824B5E" w:rsidRPr="00824B5E" w:rsidRDefault="00824B5E" w:rsidP="00824B5E">
            <w:pPr>
              <w:widowControl/>
              <w:adjustRightInd/>
              <w:spacing w:after="160" w:line="259" w:lineRule="auto"/>
              <w:jc w:val="left"/>
              <w:textAlignment w:val="auto"/>
              <w:rPr>
                <w:rFonts w:ascii="Roboto" w:eastAsia="DengXian" w:hAnsi="Roboto" w:cs="Arial"/>
                <w:lang w:val="ru-RU" w:eastAsia="zh-CN"/>
              </w:rPr>
            </w:pPr>
            <w:r w:rsidRPr="00824B5E">
              <w:rPr>
                <w:rFonts w:ascii="Roboto" w:eastAsia="DengXian" w:hAnsi="Roboto" w:cs="Arial"/>
                <w:lang w:val="ru-RU" w:eastAsia="zh-CN"/>
              </w:rPr>
              <w:t xml:space="preserve">Протоколы: 1) Реализация </w:t>
            </w:r>
            <w:proofErr w:type="spellStart"/>
            <w:r w:rsidRPr="00824B5E">
              <w:rPr>
                <w:rFonts w:ascii="Roboto" w:eastAsia="DengXian" w:hAnsi="Roboto" w:cs="Arial"/>
                <w:lang w:val="ru-RU" w:eastAsia="zh-CN"/>
              </w:rPr>
              <w:t>Актауского</w:t>
            </w:r>
            <w:proofErr w:type="spellEnd"/>
            <w:r w:rsidRPr="00824B5E">
              <w:rPr>
                <w:rFonts w:ascii="Roboto" w:eastAsia="DengXian" w:hAnsi="Roboto" w:cs="Arial"/>
                <w:lang w:val="ru-RU" w:eastAsia="zh-CN"/>
              </w:rPr>
              <w:t xml:space="preserve"> протокола; 3) Деятельность по подготовке реализации Московского, Ашхабадского протоколов и Протокола по ОВОС; 2) Деятельность по поддержке работы касательно Мониторинга, оценки и обмена информацией</w:t>
            </w:r>
          </w:p>
        </w:tc>
        <w:tc>
          <w:tcPr>
            <w:tcW w:w="2771" w:type="dxa"/>
            <w:tcBorders>
              <w:left w:val="single" w:sz="18" w:space="0" w:color="auto"/>
            </w:tcBorders>
          </w:tcPr>
          <w:p w14:paraId="35FF0741" w14:textId="77777777" w:rsidR="00824B5E" w:rsidRPr="00824B5E" w:rsidRDefault="00824B5E" w:rsidP="00824B5E">
            <w:pPr>
              <w:widowControl/>
              <w:adjustRightInd/>
              <w:spacing w:after="160" w:line="259" w:lineRule="auto"/>
              <w:jc w:val="center"/>
              <w:textAlignment w:val="auto"/>
              <w:rPr>
                <w:rFonts w:ascii="Roboto" w:eastAsia="DengXian" w:hAnsi="Roboto" w:cs="Arial"/>
                <w:lang w:val="en-US" w:eastAsia="zh-CN"/>
              </w:rPr>
            </w:pPr>
            <w:r w:rsidRPr="00824B5E">
              <w:rPr>
                <w:rFonts w:ascii="Roboto" w:eastAsia="DengXian" w:hAnsi="Roboto" w:cs="Arial"/>
                <w:lang w:val="en-US" w:eastAsia="zh-CN"/>
              </w:rPr>
              <w:t>194,000</w:t>
            </w:r>
          </w:p>
        </w:tc>
      </w:tr>
      <w:tr w:rsidR="00824B5E" w:rsidRPr="00824B5E" w14:paraId="794D3A13" w14:textId="77777777" w:rsidTr="008F2C5C">
        <w:trPr>
          <w:trHeight w:val="479"/>
        </w:trPr>
        <w:tc>
          <w:tcPr>
            <w:tcW w:w="10334" w:type="dxa"/>
            <w:tcBorders>
              <w:right w:val="single" w:sz="18" w:space="0" w:color="auto"/>
            </w:tcBorders>
          </w:tcPr>
          <w:p w14:paraId="3261169C" w14:textId="77777777" w:rsidR="00824B5E" w:rsidRPr="00824B5E" w:rsidRDefault="00824B5E" w:rsidP="00824B5E">
            <w:pPr>
              <w:widowControl/>
              <w:adjustRightInd/>
              <w:spacing w:after="160" w:line="259" w:lineRule="auto"/>
              <w:jc w:val="left"/>
              <w:textAlignment w:val="auto"/>
              <w:rPr>
                <w:rFonts w:ascii="Roboto" w:eastAsia="DengXian" w:hAnsi="Roboto" w:cs="Arial"/>
                <w:lang w:val="ru-RU" w:eastAsia="zh-CN"/>
              </w:rPr>
            </w:pPr>
            <w:r w:rsidRPr="00824B5E">
              <w:rPr>
                <w:rFonts w:ascii="Roboto" w:eastAsia="DengXian" w:hAnsi="Roboto" w:cs="Arial"/>
                <w:lang w:val="ru-RU" w:eastAsia="zh-CN"/>
              </w:rPr>
              <w:t>Обслуживание заседаний, включая путевые расходы на семь заседаний Подготовительного комитета</w:t>
            </w:r>
          </w:p>
        </w:tc>
        <w:tc>
          <w:tcPr>
            <w:tcW w:w="2771" w:type="dxa"/>
            <w:tcBorders>
              <w:left w:val="single" w:sz="18" w:space="0" w:color="auto"/>
            </w:tcBorders>
          </w:tcPr>
          <w:p w14:paraId="51AD1D63" w14:textId="77777777" w:rsidR="00824B5E" w:rsidRPr="00824B5E" w:rsidRDefault="00824B5E" w:rsidP="00824B5E">
            <w:pPr>
              <w:widowControl/>
              <w:adjustRightInd/>
              <w:spacing w:after="160" w:line="259" w:lineRule="auto"/>
              <w:jc w:val="center"/>
              <w:textAlignment w:val="auto"/>
              <w:rPr>
                <w:rFonts w:ascii="Roboto" w:eastAsia="DengXian" w:hAnsi="Roboto" w:cs="Arial"/>
                <w:lang w:val="en-US" w:eastAsia="zh-CN"/>
              </w:rPr>
            </w:pPr>
            <w:r w:rsidRPr="00824B5E">
              <w:rPr>
                <w:rFonts w:ascii="Roboto" w:eastAsia="DengXian" w:hAnsi="Roboto" w:cs="Arial"/>
                <w:lang w:val="en-US" w:eastAsia="zh-CN"/>
              </w:rPr>
              <w:t>294,000</w:t>
            </w:r>
          </w:p>
        </w:tc>
      </w:tr>
      <w:tr w:rsidR="00824B5E" w:rsidRPr="00824B5E" w14:paraId="3AEE7AF1" w14:textId="77777777" w:rsidTr="008F2C5C">
        <w:trPr>
          <w:trHeight w:val="453"/>
        </w:trPr>
        <w:tc>
          <w:tcPr>
            <w:tcW w:w="10334" w:type="dxa"/>
            <w:tcBorders>
              <w:right w:val="single" w:sz="18" w:space="0" w:color="auto"/>
            </w:tcBorders>
          </w:tcPr>
          <w:p w14:paraId="22B9E650" w14:textId="77777777" w:rsidR="00824B5E" w:rsidRPr="00824B5E" w:rsidRDefault="00824B5E" w:rsidP="00824B5E">
            <w:pPr>
              <w:widowControl/>
              <w:adjustRightInd/>
              <w:spacing w:after="160" w:line="259" w:lineRule="auto"/>
              <w:jc w:val="left"/>
              <w:textAlignment w:val="auto"/>
              <w:rPr>
                <w:rFonts w:ascii="Roboto" w:eastAsia="DengXian" w:hAnsi="Roboto" w:cs="Arial"/>
                <w:lang w:val="ru-RU" w:eastAsia="zh-CN"/>
              </w:rPr>
            </w:pPr>
            <w:r w:rsidRPr="00824B5E">
              <w:rPr>
                <w:rFonts w:ascii="Roboto" w:eastAsia="DengXian" w:hAnsi="Roboto" w:cs="Arial"/>
                <w:lang w:val="ru-RU" w:eastAsia="zh-CN"/>
              </w:rPr>
              <w:t xml:space="preserve">День Каспия и повышение </w:t>
            </w:r>
            <w:proofErr w:type="spellStart"/>
            <w:r w:rsidRPr="00824B5E">
              <w:rPr>
                <w:rFonts w:ascii="Roboto" w:eastAsia="DengXian" w:hAnsi="Roboto" w:cs="Arial"/>
                <w:lang w:val="ru-RU" w:eastAsia="zh-CN"/>
              </w:rPr>
              <w:t>осведомленности</w:t>
            </w:r>
            <w:proofErr w:type="spellEnd"/>
          </w:p>
        </w:tc>
        <w:tc>
          <w:tcPr>
            <w:tcW w:w="2771" w:type="dxa"/>
            <w:tcBorders>
              <w:left w:val="single" w:sz="18" w:space="0" w:color="auto"/>
            </w:tcBorders>
          </w:tcPr>
          <w:p w14:paraId="50C544D5" w14:textId="77777777" w:rsidR="00824B5E" w:rsidRPr="00824B5E" w:rsidRDefault="00824B5E" w:rsidP="00824B5E">
            <w:pPr>
              <w:widowControl/>
              <w:adjustRightInd/>
              <w:spacing w:after="160" w:line="259" w:lineRule="auto"/>
              <w:jc w:val="center"/>
              <w:textAlignment w:val="auto"/>
              <w:rPr>
                <w:rFonts w:ascii="Roboto" w:eastAsia="DengXian" w:hAnsi="Roboto" w:cs="Arial"/>
                <w:lang w:val="en-US" w:eastAsia="zh-CN"/>
              </w:rPr>
            </w:pPr>
            <w:r w:rsidRPr="00824B5E">
              <w:rPr>
                <w:rFonts w:ascii="Roboto" w:eastAsia="DengXian" w:hAnsi="Roboto" w:cs="Arial"/>
                <w:lang w:val="en-US" w:eastAsia="zh-CN"/>
              </w:rPr>
              <w:t>154,000</w:t>
            </w:r>
          </w:p>
        </w:tc>
      </w:tr>
      <w:tr w:rsidR="00824B5E" w:rsidRPr="00824B5E" w14:paraId="208C8E5C" w14:textId="77777777" w:rsidTr="008F2C5C">
        <w:trPr>
          <w:trHeight w:val="476"/>
        </w:trPr>
        <w:tc>
          <w:tcPr>
            <w:tcW w:w="10334" w:type="dxa"/>
            <w:tcBorders>
              <w:bottom w:val="single" w:sz="18" w:space="0" w:color="auto"/>
              <w:right w:val="single" w:sz="18" w:space="0" w:color="auto"/>
            </w:tcBorders>
          </w:tcPr>
          <w:p w14:paraId="69EF480A" w14:textId="77777777" w:rsidR="00824B5E" w:rsidRPr="00824B5E" w:rsidRDefault="00824B5E" w:rsidP="00824B5E">
            <w:pPr>
              <w:widowControl/>
              <w:adjustRightInd/>
              <w:spacing w:after="160" w:line="259" w:lineRule="auto"/>
              <w:jc w:val="left"/>
              <w:textAlignment w:val="auto"/>
              <w:rPr>
                <w:rFonts w:ascii="Roboto" w:eastAsia="DengXian" w:hAnsi="Roboto" w:cs="Arial"/>
                <w:lang w:val="ru-RU" w:eastAsia="zh-CN"/>
              </w:rPr>
            </w:pPr>
            <w:r w:rsidRPr="00824B5E">
              <w:rPr>
                <w:rFonts w:ascii="Roboto" w:eastAsia="DengXian" w:hAnsi="Roboto" w:cs="Arial"/>
                <w:lang w:val="ru-RU" w:eastAsia="zh-CN"/>
              </w:rPr>
              <w:t xml:space="preserve">Сотрудничество и </w:t>
            </w:r>
            <w:proofErr w:type="spellStart"/>
            <w:r w:rsidRPr="00824B5E">
              <w:rPr>
                <w:rFonts w:ascii="Roboto" w:eastAsia="DengXian" w:hAnsi="Roboto" w:cs="Arial"/>
                <w:lang w:val="ru-RU" w:eastAsia="zh-CN"/>
              </w:rPr>
              <w:t>партнерство</w:t>
            </w:r>
            <w:proofErr w:type="spellEnd"/>
            <w:r w:rsidRPr="00824B5E">
              <w:rPr>
                <w:rFonts w:ascii="Roboto" w:eastAsia="DengXian" w:hAnsi="Roboto" w:cs="Arial"/>
                <w:lang w:val="ru-RU" w:eastAsia="zh-CN"/>
              </w:rPr>
              <w:t xml:space="preserve"> с другими международными организациями и учреждениями/мобилизация ресурсов</w:t>
            </w:r>
          </w:p>
        </w:tc>
        <w:tc>
          <w:tcPr>
            <w:tcW w:w="2771" w:type="dxa"/>
            <w:tcBorders>
              <w:left w:val="single" w:sz="18" w:space="0" w:color="auto"/>
              <w:bottom w:val="single" w:sz="18" w:space="0" w:color="auto"/>
            </w:tcBorders>
          </w:tcPr>
          <w:p w14:paraId="1BAB9555" w14:textId="77777777" w:rsidR="00824B5E" w:rsidRPr="00824B5E" w:rsidRDefault="00824B5E" w:rsidP="00824B5E">
            <w:pPr>
              <w:widowControl/>
              <w:adjustRightInd/>
              <w:spacing w:after="160" w:line="259" w:lineRule="auto"/>
              <w:jc w:val="center"/>
              <w:textAlignment w:val="auto"/>
              <w:rPr>
                <w:rFonts w:ascii="Roboto" w:eastAsia="DengXian" w:hAnsi="Roboto" w:cs="Arial"/>
                <w:lang w:val="en-US" w:eastAsia="zh-CN"/>
              </w:rPr>
            </w:pPr>
            <w:r w:rsidRPr="00824B5E">
              <w:rPr>
                <w:rFonts w:ascii="Roboto" w:eastAsia="DengXian" w:hAnsi="Roboto" w:cs="Arial"/>
                <w:lang w:val="en-US" w:eastAsia="zh-CN"/>
              </w:rPr>
              <w:t>189,000</w:t>
            </w:r>
          </w:p>
        </w:tc>
      </w:tr>
      <w:tr w:rsidR="00824B5E" w:rsidRPr="00824B5E" w14:paraId="588FA244" w14:textId="77777777" w:rsidTr="008F2C5C">
        <w:trPr>
          <w:trHeight w:val="297"/>
        </w:trPr>
        <w:tc>
          <w:tcPr>
            <w:tcW w:w="10334" w:type="dxa"/>
            <w:tcBorders>
              <w:top w:val="single" w:sz="18" w:space="0" w:color="auto"/>
              <w:bottom w:val="single" w:sz="18" w:space="0" w:color="auto"/>
              <w:right w:val="single" w:sz="18" w:space="0" w:color="auto"/>
            </w:tcBorders>
          </w:tcPr>
          <w:p w14:paraId="4B3E26E7" w14:textId="77777777" w:rsidR="00824B5E" w:rsidRPr="00824B5E" w:rsidRDefault="00824B5E" w:rsidP="00824B5E">
            <w:pPr>
              <w:widowControl/>
              <w:adjustRightInd/>
              <w:spacing w:after="160" w:line="259" w:lineRule="auto"/>
              <w:jc w:val="left"/>
              <w:textAlignment w:val="auto"/>
              <w:rPr>
                <w:rFonts w:ascii="Roboto" w:eastAsia="DengXian" w:hAnsi="Roboto" w:cs="Arial"/>
                <w:b/>
                <w:bCs/>
                <w:lang w:val="ru-RU" w:eastAsia="zh-CN"/>
              </w:rPr>
            </w:pPr>
            <w:r w:rsidRPr="00824B5E">
              <w:rPr>
                <w:rFonts w:ascii="Roboto" w:eastAsia="DengXian" w:hAnsi="Roboto" w:cs="Arial"/>
                <w:b/>
                <w:bCs/>
                <w:lang w:val="ru-RU" w:eastAsia="zh-CN"/>
              </w:rPr>
              <w:t>Итого</w:t>
            </w:r>
          </w:p>
        </w:tc>
        <w:tc>
          <w:tcPr>
            <w:tcW w:w="2771" w:type="dxa"/>
            <w:tcBorders>
              <w:top w:val="single" w:sz="18" w:space="0" w:color="auto"/>
              <w:left w:val="single" w:sz="18" w:space="0" w:color="auto"/>
              <w:bottom w:val="single" w:sz="18" w:space="0" w:color="auto"/>
            </w:tcBorders>
          </w:tcPr>
          <w:p w14:paraId="2A6750B3" w14:textId="77777777" w:rsidR="00824B5E" w:rsidRPr="00824B5E" w:rsidRDefault="00824B5E" w:rsidP="00824B5E">
            <w:pPr>
              <w:widowControl/>
              <w:adjustRightInd/>
              <w:spacing w:after="160" w:line="259" w:lineRule="auto"/>
              <w:jc w:val="center"/>
              <w:textAlignment w:val="auto"/>
              <w:rPr>
                <w:rFonts w:ascii="Roboto" w:eastAsia="DengXian" w:hAnsi="Roboto" w:cs="Arial"/>
                <w:b/>
                <w:bCs/>
                <w:lang w:val="en-US" w:eastAsia="zh-CN"/>
              </w:rPr>
            </w:pPr>
            <w:r w:rsidRPr="00824B5E">
              <w:rPr>
                <w:rFonts w:ascii="Roboto" w:eastAsia="DengXian" w:hAnsi="Roboto" w:cs="Arial"/>
                <w:b/>
                <w:bCs/>
                <w:lang w:val="en-US" w:eastAsia="zh-CN"/>
              </w:rPr>
              <w:t>2,036,000</w:t>
            </w:r>
          </w:p>
        </w:tc>
      </w:tr>
    </w:tbl>
    <w:p w14:paraId="1950F03C" w14:textId="77777777" w:rsidR="00824B5E" w:rsidRPr="00824B5E" w:rsidRDefault="00824B5E" w:rsidP="00824B5E">
      <w:pPr>
        <w:widowControl/>
        <w:adjustRightInd/>
        <w:spacing w:after="160" w:line="259" w:lineRule="auto"/>
        <w:jc w:val="left"/>
        <w:textAlignment w:val="auto"/>
        <w:rPr>
          <w:rFonts w:ascii="Roboto" w:eastAsia="DengXian" w:hAnsi="Roboto" w:cs="Arial"/>
          <w:sz w:val="22"/>
          <w:szCs w:val="22"/>
          <w:lang w:val="en-US" w:eastAsia="zh-CN"/>
        </w:rPr>
      </w:pPr>
    </w:p>
    <w:p w14:paraId="511CE5FE"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en-US" w:eastAsia="zh-CN"/>
        </w:rPr>
      </w:pPr>
      <w:r w:rsidRPr="00824B5E">
        <w:rPr>
          <w:rFonts w:ascii="Calibri" w:eastAsia="DengXian" w:hAnsi="Calibri" w:cs="Arial"/>
          <w:sz w:val="22"/>
          <w:szCs w:val="22"/>
          <w:lang w:val="en-US" w:eastAsia="zh-CN"/>
        </w:rPr>
        <w:br w:type="page"/>
      </w:r>
    </w:p>
    <w:p w14:paraId="5CB023F4" w14:textId="77777777" w:rsidR="00824B5E" w:rsidRPr="00824B5E" w:rsidRDefault="00824B5E" w:rsidP="00824B5E">
      <w:pPr>
        <w:widowControl/>
        <w:adjustRightInd/>
        <w:spacing w:after="160" w:line="259" w:lineRule="auto"/>
        <w:jc w:val="right"/>
        <w:textAlignment w:val="auto"/>
        <w:rPr>
          <w:rFonts w:ascii="Roboto" w:eastAsia="DengXian" w:hAnsi="Roboto" w:cs="Arial"/>
          <w:lang w:val="ru-RU" w:eastAsia="zh-CN"/>
        </w:rPr>
      </w:pPr>
      <w:r w:rsidRPr="00824B5E">
        <w:rPr>
          <w:rFonts w:ascii="Roboto" w:eastAsia="DengXian" w:hAnsi="Roboto" w:cs="Arial"/>
          <w:lang w:val="ru-RU" w:eastAsia="zh-CN"/>
        </w:rPr>
        <w:lastRenderedPageBreak/>
        <w:t>Таблица 4</w:t>
      </w:r>
    </w:p>
    <w:p w14:paraId="6C6029F2" w14:textId="77777777" w:rsidR="00824B5E" w:rsidRPr="00824B5E" w:rsidRDefault="00824B5E" w:rsidP="00824B5E">
      <w:pPr>
        <w:widowControl/>
        <w:adjustRightInd/>
        <w:spacing w:after="160" w:line="259" w:lineRule="auto"/>
        <w:jc w:val="center"/>
        <w:textAlignment w:val="auto"/>
        <w:rPr>
          <w:rFonts w:ascii="Roboto" w:eastAsia="DengXian" w:hAnsi="Roboto" w:cs="Arial"/>
          <w:b/>
          <w:bCs/>
          <w:sz w:val="22"/>
          <w:szCs w:val="22"/>
          <w:lang w:val="ru-RU" w:eastAsia="zh-CN"/>
        </w:rPr>
      </w:pPr>
      <w:r w:rsidRPr="00824B5E">
        <w:rPr>
          <w:rFonts w:ascii="Roboto" w:eastAsia="DengXian" w:hAnsi="Roboto" w:cs="Arial"/>
          <w:b/>
          <w:bCs/>
          <w:sz w:val="22"/>
          <w:szCs w:val="22"/>
          <w:lang w:val="ru-RU" w:eastAsia="zh-CN"/>
        </w:rPr>
        <w:t xml:space="preserve">Смета вклада ЮНЕП в Тегеранскую конвенцию </w:t>
      </w:r>
    </w:p>
    <w:tbl>
      <w:tblPr>
        <w:tblpPr w:leftFromText="180" w:rightFromText="180" w:vertAnchor="text" w:horzAnchor="margin" w:tblpXSpec="center" w:tblpY="293"/>
        <w:tblW w:w="10272" w:type="dxa"/>
        <w:tblLook w:val="04A0" w:firstRow="1" w:lastRow="0" w:firstColumn="1" w:lastColumn="0" w:noHBand="0" w:noVBand="1"/>
      </w:tblPr>
      <w:tblGrid>
        <w:gridCol w:w="760"/>
        <w:gridCol w:w="3207"/>
        <w:gridCol w:w="267"/>
        <w:gridCol w:w="1056"/>
        <w:gridCol w:w="629"/>
        <w:gridCol w:w="629"/>
        <w:gridCol w:w="267"/>
        <w:gridCol w:w="1042"/>
        <w:gridCol w:w="417"/>
        <w:gridCol w:w="1372"/>
        <w:gridCol w:w="267"/>
        <w:gridCol w:w="359"/>
      </w:tblGrid>
      <w:tr w:rsidR="00824B5E" w:rsidRPr="00824B5E" w14:paraId="6581668F" w14:textId="77777777" w:rsidTr="008F2C5C">
        <w:trPr>
          <w:trHeight w:val="1354"/>
        </w:trPr>
        <w:tc>
          <w:tcPr>
            <w:tcW w:w="760" w:type="dxa"/>
            <w:tcBorders>
              <w:top w:val="nil"/>
              <w:left w:val="nil"/>
              <w:bottom w:val="nil"/>
              <w:right w:val="nil"/>
            </w:tcBorders>
            <w:shd w:val="clear" w:color="FFFFFF" w:fill="FFFFFF"/>
            <w:noWrap/>
            <w:vAlign w:val="bottom"/>
            <w:hideMark/>
          </w:tcPr>
          <w:p w14:paraId="40360EBE"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ru-RU" w:eastAsia="zh-CN"/>
              </w:rPr>
            </w:pPr>
            <w:r w:rsidRPr="00824B5E">
              <w:rPr>
                <w:rFonts w:ascii="Arial" w:hAnsi="Arial" w:cs="Arial"/>
                <w:color w:val="333333"/>
                <w:sz w:val="18"/>
                <w:szCs w:val="18"/>
                <w:lang w:val="en-US" w:eastAsia="zh-CN"/>
              </w:rPr>
              <w:t> </w:t>
            </w:r>
          </w:p>
        </w:tc>
        <w:tc>
          <w:tcPr>
            <w:tcW w:w="3207" w:type="dxa"/>
            <w:tcBorders>
              <w:top w:val="nil"/>
              <w:left w:val="nil"/>
              <w:bottom w:val="nil"/>
              <w:right w:val="nil"/>
            </w:tcBorders>
            <w:shd w:val="clear" w:color="FFFFFF" w:fill="FFFFFF"/>
            <w:noWrap/>
            <w:vAlign w:val="bottom"/>
            <w:hideMark/>
          </w:tcPr>
          <w:p w14:paraId="74E0632A"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ru-RU" w:eastAsia="zh-CN"/>
              </w:rPr>
            </w:pPr>
            <w:r w:rsidRPr="00824B5E">
              <w:rPr>
                <w:rFonts w:ascii="Arial" w:hAnsi="Arial" w:cs="Arial"/>
                <w:color w:val="333333"/>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5F4941C9"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ru-RU" w:eastAsia="zh-CN"/>
              </w:rPr>
            </w:pPr>
            <w:r w:rsidRPr="00824B5E">
              <w:rPr>
                <w:rFonts w:ascii="Arial" w:hAnsi="Arial" w:cs="Arial"/>
                <w:color w:val="333333"/>
                <w:sz w:val="18"/>
                <w:szCs w:val="18"/>
                <w:lang w:val="en-US" w:eastAsia="zh-CN"/>
              </w:rPr>
              <w:t> </w:t>
            </w:r>
          </w:p>
        </w:tc>
        <w:tc>
          <w:tcPr>
            <w:tcW w:w="2314" w:type="dxa"/>
            <w:gridSpan w:val="3"/>
            <w:tcBorders>
              <w:top w:val="nil"/>
              <w:left w:val="nil"/>
              <w:bottom w:val="nil"/>
              <w:right w:val="nil"/>
            </w:tcBorders>
            <w:shd w:val="clear" w:color="auto" w:fill="auto"/>
            <w:noWrap/>
            <w:vAlign w:val="bottom"/>
            <w:hideMark/>
          </w:tcPr>
          <w:p w14:paraId="186D9BDB" w14:textId="77777777" w:rsidR="00824B5E" w:rsidRPr="00824B5E" w:rsidRDefault="00824B5E" w:rsidP="00824B5E">
            <w:pPr>
              <w:widowControl/>
              <w:adjustRightInd/>
              <w:spacing w:line="240" w:lineRule="auto"/>
              <w:jc w:val="left"/>
              <w:textAlignment w:val="auto"/>
              <w:rPr>
                <w:rFonts w:ascii="Arial" w:hAnsi="Arial" w:cs="Arial"/>
                <w:color w:val="000000"/>
                <w:lang w:val="ru-RU" w:eastAsia="zh-CN"/>
              </w:rPr>
            </w:pPr>
            <w:r w:rsidRPr="00824B5E">
              <w:rPr>
                <w:rFonts w:ascii="Arial" w:hAnsi="Arial" w:cs="Arial"/>
                <w:noProof/>
                <w:color w:val="000000"/>
                <w:lang w:val="en-US" w:eastAsia="zh-CN"/>
              </w:rPr>
              <w:drawing>
                <wp:anchor distT="0" distB="0" distL="114300" distR="114300" simplePos="0" relativeHeight="251659264" behindDoc="0" locked="0" layoutInCell="1" allowOverlap="1" wp14:anchorId="682AE5E9" wp14:editId="50C31C39">
                  <wp:simplePos x="0" y="0"/>
                  <wp:positionH relativeFrom="column">
                    <wp:posOffset>0</wp:posOffset>
                  </wp:positionH>
                  <wp:positionV relativeFrom="paragraph">
                    <wp:posOffset>0</wp:posOffset>
                  </wp:positionV>
                  <wp:extent cx="1152525" cy="857250"/>
                  <wp:effectExtent l="0" t="0" r="0" b="0"/>
                  <wp:wrapNone/>
                  <wp:docPr id="3" name="Picture 3" descr="Inserted picture RelID: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Inserted picture RelID:1">
                            <a:extLst>
                              <a:ext uri="{FF2B5EF4-FFF2-40B4-BE49-F238E27FC236}">
                                <a16:creationId xmlns:a16="http://schemas.microsoft.com/office/drawing/2014/main" id="{00000000-0008-0000-0000-000002000000}"/>
                              </a:ext>
                            </a:extLst>
                          </pic:cNvPr>
                          <pic:cNvPicPr>
                            <a:picLocks noChangeAspect="1"/>
                          </pic:cNvPicPr>
                        </pic:nvPicPr>
                        <pic:blipFill>
                          <a:blip r:embed="rId16"/>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ook w:val="04A0" w:firstRow="1" w:lastRow="0" w:firstColumn="1" w:lastColumn="0" w:noHBand="0" w:noVBand="1"/>
            </w:tblPr>
            <w:tblGrid>
              <w:gridCol w:w="2097"/>
            </w:tblGrid>
            <w:tr w:rsidR="00824B5E" w:rsidRPr="00824B5E" w14:paraId="7CA7B9DC" w14:textId="77777777" w:rsidTr="008F2C5C">
              <w:trPr>
                <w:trHeight w:val="1354"/>
                <w:tblCellSpacing w:w="0" w:type="dxa"/>
              </w:trPr>
              <w:tc>
                <w:tcPr>
                  <w:tcW w:w="1820" w:type="dxa"/>
                  <w:tcBorders>
                    <w:top w:val="nil"/>
                    <w:left w:val="nil"/>
                    <w:bottom w:val="nil"/>
                    <w:right w:val="nil"/>
                  </w:tcBorders>
                  <w:shd w:val="clear" w:color="FFFFFF" w:fill="FFFFFF"/>
                  <w:noWrap/>
                  <w:vAlign w:val="center"/>
                  <w:hideMark/>
                </w:tcPr>
                <w:p w14:paraId="4000E03F" w14:textId="77777777" w:rsidR="00824B5E" w:rsidRPr="00824B5E" w:rsidRDefault="00824B5E" w:rsidP="00824B5E">
                  <w:pPr>
                    <w:framePr w:hSpace="180" w:wrap="around" w:vAnchor="text" w:hAnchor="margin" w:xAlign="center" w:y="293"/>
                    <w:widowControl/>
                    <w:adjustRightInd/>
                    <w:spacing w:line="240" w:lineRule="auto"/>
                    <w:jc w:val="center"/>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r w:rsidRPr="00824B5E">
                    <w:rPr>
                      <w:rFonts w:ascii="Calibri" w:eastAsia="DengXian" w:hAnsi="Calibri" w:cs="Arial"/>
                      <w:noProof/>
                      <w:sz w:val="22"/>
                      <w:szCs w:val="22"/>
                      <w:lang w:val="en-US" w:eastAsia="zh-CN"/>
                    </w:rPr>
                    <w:drawing>
                      <wp:inline distT="0" distB="0" distL="0" distR="0" wp14:anchorId="681E84DB" wp14:editId="75DBB0B4">
                        <wp:extent cx="1152525" cy="857250"/>
                        <wp:effectExtent l="0" t="0" r="9525" b="0"/>
                        <wp:docPr id="4" name="Picture 1" descr="Inserted picture RelID: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serted picture RelID:1">
                                  <a:extLst>
                                    <a:ext uri="{FF2B5EF4-FFF2-40B4-BE49-F238E27FC236}">
                                      <a16:creationId xmlns:a16="http://schemas.microsoft.com/office/drawing/2014/main" id="{00000000-0008-0000-0000-000002000000}"/>
                                    </a:ext>
                                  </a:extLst>
                                </pic:cNvPr>
                                <pic:cNvPicPr>
                                  <a:picLocks noChangeAspect="1"/>
                                </pic:cNvPicPr>
                              </pic:nvPicPr>
                              <pic:blipFill>
                                <a:blip r:embed="rId16"/>
                                <a:stretch>
                                  <a:fillRect/>
                                </a:stretch>
                              </pic:blipFill>
                              <pic:spPr>
                                <a:xfrm>
                                  <a:off x="0" y="0"/>
                                  <a:ext cx="1152525" cy="857250"/>
                                </a:xfrm>
                                <a:prstGeom prst="rect">
                                  <a:avLst/>
                                </a:prstGeom>
                              </pic:spPr>
                            </pic:pic>
                          </a:graphicData>
                        </a:graphic>
                      </wp:inline>
                    </w:drawing>
                  </w:r>
                </w:p>
              </w:tc>
            </w:tr>
          </w:tbl>
          <w:p w14:paraId="4992191E" w14:textId="77777777" w:rsidR="00824B5E" w:rsidRPr="00824B5E" w:rsidRDefault="00824B5E" w:rsidP="00824B5E">
            <w:pPr>
              <w:widowControl/>
              <w:adjustRightInd/>
              <w:spacing w:line="240" w:lineRule="auto"/>
              <w:jc w:val="left"/>
              <w:textAlignment w:val="auto"/>
              <w:rPr>
                <w:rFonts w:ascii="Arial" w:hAnsi="Arial" w:cs="Arial"/>
                <w:color w:val="000000"/>
                <w:lang w:val="en-US" w:eastAsia="zh-CN"/>
              </w:rPr>
            </w:pPr>
          </w:p>
        </w:tc>
        <w:tc>
          <w:tcPr>
            <w:tcW w:w="267" w:type="dxa"/>
            <w:tcBorders>
              <w:top w:val="nil"/>
              <w:left w:val="nil"/>
              <w:bottom w:val="nil"/>
              <w:right w:val="nil"/>
            </w:tcBorders>
            <w:shd w:val="clear" w:color="FFFFFF" w:fill="FFFFFF"/>
            <w:noWrap/>
            <w:vAlign w:val="bottom"/>
            <w:hideMark/>
          </w:tcPr>
          <w:p w14:paraId="04DA78D5"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4C5A2A31"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17" w:type="dxa"/>
            <w:tcBorders>
              <w:top w:val="nil"/>
              <w:left w:val="nil"/>
              <w:bottom w:val="nil"/>
              <w:right w:val="nil"/>
            </w:tcBorders>
            <w:shd w:val="clear" w:color="FFFFFF" w:fill="FFFFFF"/>
            <w:noWrap/>
            <w:vAlign w:val="bottom"/>
            <w:hideMark/>
          </w:tcPr>
          <w:p w14:paraId="3A117716"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372" w:type="dxa"/>
            <w:tcBorders>
              <w:top w:val="nil"/>
              <w:left w:val="nil"/>
              <w:bottom w:val="nil"/>
              <w:right w:val="nil"/>
            </w:tcBorders>
            <w:shd w:val="clear" w:color="FFFFFF" w:fill="FFFFFF"/>
            <w:noWrap/>
            <w:vAlign w:val="bottom"/>
            <w:hideMark/>
          </w:tcPr>
          <w:p w14:paraId="4B12664D"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1BEB739D"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32BF0722"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700FE522" w14:textId="77777777" w:rsidTr="008F2C5C">
        <w:trPr>
          <w:trHeight w:val="169"/>
        </w:trPr>
        <w:tc>
          <w:tcPr>
            <w:tcW w:w="760" w:type="dxa"/>
            <w:tcBorders>
              <w:top w:val="nil"/>
              <w:left w:val="nil"/>
              <w:bottom w:val="nil"/>
              <w:right w:val="nil"/>
            </w:tcBorders>
            <w:shd w:val="clear" w:color="FFFFFF" w:fill="FFFFFF"/>
            <w:noWrap/>
            <w:vAlign w:val="bottom"/>
            <w:hideMark/>
          </w:tcPr>
          <w:p w14:paraId="30487988"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207" w:type="dxa"/>
            <w:tcBorders>
              <w:top w:val="nil"/>
              <w:left w:val="nil"/>
              <w:bottom w:val="nil"/>
              <w:right w:val="nil"/>
            </w:tcBorders>
            <w:shd w:val="clear" w:color="FFFFFF" w:fill="FFFFFF"/>
            <w:noWrap/>
            <w:vAlign w:val="bottom"/>
            <w:hideMark/>
          </w:tcPr>
          <w:p w14:paraId="676B1A5D"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12DF5853"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056" w:type="dxa"/>
            <w:tcBorders>
              <w:top w:val="nil"/>
              <w:left w:val="nil"/>
              <w:bottom w:val="nil"/>
              <w:right w:val="nil"/>
            </w:tcBorders>
            <w:shd w:val="clear" w:color="FFFFFF" w:fill="FFFFFF"/>
            <w:noWrap/>
            <w:vAlign w:val="bottom"/>
            <w:hideMark/>
          </w:tcPr>
          <w:p w14:paraId="1D4C2944"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629" w:type="dxa"/>
            <w:tcBorders>
              <w:top w:val="nil"/>
              <w:left w:val="nil"/>
              <w:bottom w:val="nil"/>
              <w:right w:val="nil"/>
            </w:tcBorders>
            <w:shd w:val="clear" w:color="FFFFFF" w:fill="FFFFFF"/>
            <w:noWrap/>
            <w:vAlign w:val="bottom"/>
            <w:hideMark/>
          </w:tcPr>
          <w:p w14:paraId="0DD7E9A0"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629" w:type="dxa"/>
            <w:tcBorders>
              <w:top w:val="nil"/>
              <w:left w:val="nil"/>
              <w:bottom w:val="nil"/>
              <w:right w:val="nil"/>
            </w:tcBorders>
            <w:shd w:val="clear" w:color="FFFFFF" w:fill="FFFFFF"/>
            <w:noWrap/>
            <w:vAlign w:val="bottom"/>
            <w:hideMark/>
          </w:tcPr>
          <w:p w14:paraId="2F2A6363"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083392A7"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3D8DC14C"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17" w:type="dxa"/>
            <w:tcBorders>
              <w:top w:val="nil"/>
              <w:left w:val="nil"/>
              <w:bottom w:val="nil"/>
              <w:right w:val="nil"/>
            </w:tcBorders>
            <w:shd w:val="clear" w:color="FFFFFF" w:fill="FFFFFF"/>
            <w:noWrap/>
            <w:vAlign w:val="bottom"/>
            <w:hideMark/>
          </w:tcPr>
          <w:p w14:paraId="023D5608"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372" w:type="dxa"/>
            <w:tcBorders>
              <w:top w:val="nil"/>
              <w:left w:val="nil"/>
              <w:bottom w:val="nil"/>
              <w:right w:val="nil"/>
            </w:tcBorders>
            <w:shd w:val="clear" w:color="FFFFFF" w:fill="FFFFFF"/>
            <w:noWrap/>
            <w:vAlign w:val="bottom"/>
            <w:hideMark/>
          </w:tcPr>
          <w:p w14:paraId="061A2715"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345A109F"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7E3C72E0"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3329E5D6" w14:textId="77777777" w:rsidTr="008F2C5C">
        <w:trPr>
          <w:trHeight w:val="383"/>
        </w:trPr>
        <w:tc>
          <w:tcPr>
            <w:tcW w:w="10272" w:type="dxa"/>
            <w:gridSpan w:val="12"/>
            <w:tcBorders>
              <w:top w:val="nil"/>
              <w:left w:val="nil"/>
              <w:bottom w:val="nil"/>
              <w:right w:val="nil"/>
            </w:tcBorders>
            <w:shd w:val="clear" w:color="FFFFFF" w:fill="FFFFFF"/>
            <w:noWrap/>
            <w:vAlign w:val="bottom"/>
            <w:hideMark/>
          </w:tcPr>
          <w:p w14:paraId="2CD64536" w14:textId="77777777" w:rsidR="00824B5E" w:rsidRPr="00824B5E" w:rsidRDefault="00824B5E" w:rsidP="00824B5E">
            <w:pPr>
              <w:widowControl/>
              <w:adjustRightInd/>
              <w:spacing w:line="240" w:lineRule="auto"/>
              <w:jc w:val="center"/>
              <w:textAlignment w:val="auto"/>
              <w:rPr>
                <w:b/>
                <w:bCs/>
                <w:color w:val="333333"/>
                <w:sz w:val="22"/>
                <w:szCs w:val="22"/>
                <w:lang w:val="en-US" w:eastAsia="zh-CN"/>
              </w:rPr>
            </w:pPr>
            <w:r w:rsidRPr="00824B5E">
              <w:rPr>
                <w:b/>
                <w:bCs/>
                <w:color w:val="333333"/>
                <w:sz w:val="22"/>
                <w:szCs w:val="22"/>
                <w:lang w:val="en-US" w:eastAsia="zh-CN"/>
              </w:rPr>
              <w:t xml:space="preserve">1000/32CPL - TF </w:t>
            </w:r>
          </w:p>
        </w:tc>
      </w:tr>
      <w:tr w:rsidR="00824B5E" w:rsidRPr="00824B5E" w14:paraId="16D9D982" w14:textId="77777777" w:rsidTr="008F2C5C">
        <w:trPr>
          <w:trHeight w:val="364"/>
        </w:trPr>
        <w:tc>
          <w:tcPr>
            <w:tcW w:w="10272" w:type="dxa"/>
            <w:gridSpan w:val="12"/>
            <w:tcBorders>
              <w:top w:val="nil"/>
              <w:left w:val="nil"/>
              <w:bottom w:val="nil"/>
              <w:right w:val="nil"/>
            </w:tcBorders>
            <w:shd w:val="clear" w:color="FFFFFF" w:fill="FFFFFF"/>
            <w:noWrap/>
            <w:hideMark/>
          </w:tcPr>
          <w:p w14:paraId="69630593" w14:textId="77777777" w:rsidR="00824B5E" w:rsidRPr="00824B5E" w:rsidRDefault="00824B5E" w:rsidP="00824B5E">
            <w:pPr>
              <w:widowControl/>
              <w:adjustRightInd/>
              <w:spacing w:line="240" w:lineRule="auto"/>
              <w:jc w:val="center"/>
              <w:textAlignment w:val="auto"/>
              <w:rPr>
                <w:color w:val="333333"/>
                <w:sz w:val="18"/>
                <w:szCs w:val="18"/>
                <w:lang w:val="en-US" w:eastAsia="zh-CN"/>
              </w:rPr>
            </w:pPr>
            <w:r w:rsidRPr="00824B5E">
              <w:rPr>
                <w:color w:val="333333"/>
                <w:sz w:val="18"/>
                <w:szCs w:val="18"/>
                <w:lang w:val="en-US" w:eastAsia="zh-CN"/>
              </w:rPr>
              <w:t xml:space="preserve">M1-32CPL-000095 - CP50230901 </w:t>
            </w:r>
          </w:p>
        </w:tc>
      </w:tr>
      <w:tr w:rsidR="00824B5E" w:rsidRPr="00824B5E" w14:paraId="69BC0442" w14:textId="77777777" w:rsidTr="008F2C5C">
        <w:trPr>
          <w:trHeight w:val="308"/>
        </w:trPr>
        <w:tc>
          <w:tcPr>
            <w:tcW w:w="10272" w:type="dxa"/>
            <w:gridSpan w:val="12"/>
            <w:tcBorders>
              <w:top w:val="nil"/>
              <w:left w:val="nil"/>
              <w:bottom w:val="nil"/>
              <w:right w:val="nil"/>
            </w:tcBorders>
            <w:shd w:val="clear" w:color="FFFFFF" w:fill="FFFFFF"/>
            <w:noWrap/>
            <w:hideMark/>
          </w:tcPr>
          <w:p w14:paraId="3E7A026E" w14:textId="77777777" w:rsidR="00824B5E" w:rsidRPr="00824B5E" w:rsidRDefault="00824B5E" w:rsidP="00824B5E">
            <w:pPr>
              <w:widowControl/>
              <w:adjustRightInd/>
              <w:spacing w:line="240" w:lineRule="auto"/>
              <w:jc w:val="center"/>
              <w:textAlignment w:val="auto"/>
              <w:rPr>
                <w:color w:val="333333"/>
                <w:sz w:val="18"/>
                <w:szCs w:val="18"/>
                <w:u w:val="single"/>
                <w:lang w:val="ru-RU" w:eastAsia="zh-CN"/>
              </w:rPr>
            </w:pPr>
            <w:r w:rsidRPr="00824B5E">
              <w:rPr>
                <w:color w:val="333333"/>
                <w:sz w:val="18"/>
                <w:szCs w:val="18"/>
                <w:u w:val="single"/>
                <w:lang w:val="ru-RU" w:eastAsia="zh-CN"/>
              </w:rPr>
              <w:t>С 1 января 2015 года по 1 декабря 2021 года</w:t>
            </w:r>
          </w:p>
        </w:tc>
      </w:tr>
      <w:tr w:rsidR="00824B5E" w:rsidRPr="00824B5E" w14:paraId="26BE9AAC" w14:textId="77777777" w:rsidTr="008F2C5C">
        <w:trPr>
          <w:trHeight w:val="364"/>
        </w:trPr>
        <w:tc>
          <w:tcPr>
            <w:tcW w:w="10272" w:type="dxa"/>
            <w:gridSpan w:val="12"/>
            <w:tcBorders>
              <w:top w:val="nil"/>
              <w:left w:val="nil"/>
              <w:bottom w:val="nil"/>
              <w:right w:val="nil"/>
            </w:tcBorders>
            <w:shd w:val="clear" w:color="FFFFFF" w:fill="FFFFFF"/>
            <w:noWrap/>
            <w:hideMark/>
          </w:tcPr>
          <w:p w14:paraId="6CFC510F" w14:textId="77777777" w:rsidR="00824B5E" w:rsidRPr="00824B5E" w:rsidRDefault="00824B5E" w:rsidP="00824B5E">
            <w:pPr>
              <w:widowControl/>
              <w:adjustRightInd/>
              <w:spacing w:line="240" w:lineRule="auto"/>
              <w:jc w:val="center"/>
              <w:textAlignment w:val="auto"/>
              <w:rPr>
                <w:color w:val="333333"/>
                <w:sz w:val="18"/>
                <w:szCs w:val="18"/>
                <w:lang w:val="en-US" w:eastAsia="zh-CN"/>
              </w:rPr>
            </w:pPr>
            <w:r w:rsidRPr="00824B5E">
              <w:rPr>
                <w:color w:val="333333"/>
                <w:sz w:val="18"/>
                <w:szCs w:val="18"/>
                <w:lang w:val="en-US" w:eastAsia="zh-CN"/>
              </w:rPr>
              <w:t>(</w:t>
            </w:r>
            <w:r w:rsidRPr="00824B5E">
              <w:rPr>
                <w:color w:val="333333"/>
                <w:sz w:val="18"/>
                <w:szCs w:val="18"/>
                <w:lang w:val="ru-RU" w:eastAsia="zh-CN"/>
              </w:rPr>
              <w:t>Выражено в долларах США</w:t>
            </w:r>
            <w:r w:rsidRPr="00824B5E">
              <w:rPr>
                <w:color w:val="333333"/>
                <w:sz w:val="18"/>
                <w:szCs w:val="18"/>
                <w:lang w:val="en-US" w:eastAsia="zh-CN"/>
              </w:rPr>
              <w:t>)</w:t>
            </w:r>
          </w:p>
        </w:tc>
      </w:tr>
      <w:tr w:rsidR="00824B5E" w:rsidRPr="00824B5E" w14:paraId="505C03E9" w14:textId="77777777" w:rsidTr="008F2C5C">
        <w:trPr>
          <w:trHeight w:val="105"/>
        </w:trPr>
        <w:tc>
          <w:tcPr>
            <w:tcW w:w="760" w:type="dxa"/>
            <w:tcBorders>
              <w:top w:val="nil"/>
              <w:left w:val="nil"/>
              <w:bottom w:val="nil"/>
              <w:right w:val="nil"/>
            </w:tcBorders>
            <w:shd w:val="clear" w:color="FFFFFF" w:fill="FFFFFF"/>
            <w:noWrap/>
            <w:vAlign w:val="bottom"/>
            <w:hideMark/>
          </w:tcPr>
          <w:p w14:paraId="79407373"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207" w:type="dxa"/>
            <w:tcBorders>
              <w:top w:val="nil"/>
              <w:left w:val="nil"/>
              <w:right w:val="nil"/>
            </w:tcBorders>
            <w:shd w:val="clear" w:color="FFFFFF" w:fill="FFFFFF"/>
            <w:noWrap/>
            <w:vAlign w:val="bottom"/>
            <w:hideMark/>
          </w:tcPr>
          <w:p w14:paraId="389A011B"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267" w:type="dxa"/>
            <w:tcBorders>
              <w:top w:val="nil"/>
              <w:left w:val="nil"/>
              <w:right w:val="nil"/>
            </w:tcBorders>
            <w:shd w:val="clear" w:color="FFFFFF" w:fill="FFFFFF"/>
            <w:noWrap/>
            <w:vAlign w:val="bottom"/>
            <w:hideMark/>
          </w:tcPr>
          <w:p w14:paraId="07294C3E"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056" w:type="dxa"/>
            <w:tcBorders>
              <w:top w:val="nil"/>
              <w:left w:val="nil"/>
              <w:right w:val="nil"/>
            </w:tcBorders>
            <w:shd w:val="clear" w:color="FFFFFF" w:fill="FFFFFF"/>
            <w:noWrap/>
            <w:vAlign w:val="bottom"/>
            <w:hideMark/>
          </w:tcPr>
          <w:p w14:paraId="565E9B6C"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629" w:type="dxa"/>
            <w:tcBorders>
              <w:top w:val="nil"/>
              <w:left w:val="nil"/>
              <w:right w:val="nil"/>
            </w:tcBorders>
            <w:shd w:val="clear" w:color="FFFFFF" w:fill="FFFFFF"/>
            <w:noWrap/>
            <w:vAlign w:val="bottom"/>
            <w:hideMark/>
          </w:tcPr>
          <w:p w14:paraId="067D6138"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629" w:type="dxa"/>
            <w:tcBorders>
              <w:top w:val="nil"/>
              <w:left w:val="nil"/>
              <w:right w:val="nil"/>
            </w:tcBorders>
            <w:shd w:val="clear" w:color="FFFFFF" w:fill="FFFFFF"/>
            <w:noWrap/>
            <w:vAlign w:val="bottom"/>
            <w:hideMark/>
          </w:tcPr>
          <w:p w14:paraId="130752CD"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267" w:type="dxa"/>
            <w:tcBorders>
              <w:top w:val="nil"/>
              <w:left w:val="nil"/>
              <w:right w:val="nil"/>
            </w:tcBorders>
            <w:shd w:val="clear" w:color="FFFFFF" w:fill="FFFFFF"/>
            <w:noWrap/>
            <w:vAlign w:val="bottom"/>
            <w:hideMark/>
          </w:tcPr>
          <w:p w14:paraId="1B003175"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717604B5"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17" w:type="dxa"/>
            <w:tcBorders>
              <w:top w:val="nil"/>
              <w:left w:val="nil"/>
              <w:bottom w:val="nil"/>
              <w:right w:val="nil"/>
            </w:tcBorders>
            <w:shd w:val="clear" w:color="FFFFFF" w:fill="FFFFFF"/>
            <w:noWrap/>
            <w:vAlign w:val="bottom"/>
            <w:hideMark/>
          </w:tcPr>
          <w:p w14:paraId="579F7E3A"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1372" w:type="dxa"/>
            <w:tcBorders>
              <w:top w:val="nil"/>
              <w:left w:val="nil"/>
              <w:bottom w:val="nil"/>
              <w:right w:val="nil"/>
            </w:tcBorders>
            <w:shd w:val="clear" w:color="FFFFFF" w:fill="FFFFFF"/>
            <w:noWrap/>
            <w:vAlign w:val="bottom"/>
            <w:hideMark/>
          </w:tcPr>
          <w:p w14:paraId="1CBA5542"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336584D1"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58A51679"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01990027" w14:textId="77777777" w:rsidTr="008F2C5C">
        <w:trPr>
          <w:trHeight w:val="510"/>
        </w:trPr>
        <w:tc>
          <w:tcPr>
            <w:tcW w:w="760" w:type="dxa"/>
            <w:tcBorders>
              <w:top w:val="nil"/>
              <w:left w:val="nil"/>
              <w:bottom w:val="nil"/>
            </w:tcBorders>
            <w:shd w:val="clear" w:color="FFFFFF" w:fill="FFFFFF"/>
            <w:noWrap/>
            <w:vAlign w:val="bottom"/>
            <w:hideMark/>
          </w:tcPr>
          <w:p w14:paraId="750EE752"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shd w:val="clear" w:color="FFFFFF" w:fill="FFFFFF"/>
            <w:noWrap/>
            <w:vAlign w:val="center"/>
            <w:hideMark/>
          </w:tcPr>
          <w:p w14:paraId="57CD2149" w14:textId="77777777" w:rsidR="00824B5E" w:rsidRPr="00824B5E" w:rsidRDefault="00824B5E" w:rsidP="00824B5E">
            <w:pPr>
              <w:widowControl/>
              <w:adjustRightInd/>
              <w:spacing w:line="240" w:lineRule="auto"/>
              <w:contextualSpacing/>
              <w:jc w:val="left"/>
              <w:textAlignment w:val="auto"/>
              <w:rPr>
                <w:b/>
                <w:bCs/>
                <w:color w:val="000000"/>
                <w:sz w:val="18"/>
                <w:szCs w:val="18"/>
                <w:lang w:val="ru-RU" w:eastAsia="zh-CN"/>
              </w:rPr>
            </w:pPr>
            <w:r w:rsidRPr="00824B5E">
              <w:rPr>
                <w:b/>
                <w:bCs/>
                <w:color w:val="000000"/>
                <w:sz w:val="18"/>
                <w:szCs w:val="18"/>
                <w:lang w:val="ru-RU" w:eastAsia="zh-CN"/>
              </w:rPr>
              <w:t xml:space="preserve">Денежная и </w:t>
            </w:r>
            <w:proofErr w:type="spellStart"/>
            <w:r w:rsidRPr="00824B5E">
              <w:rPr>
                <w:b/>
                <w:bCs/>
                <w:color w:val="000000"/>
                <w:sz w:val="18"/>
                <w:szCs w:val="18"/>
                <w:lang w:val="ru-RU" w:eastAsia="zh-CN"/>
              </w:rPr>
              <w:t>овеществленная</w:t>
            </w:r>
            <w:proofErr w:type="spellEnd"/>
            <w:r w:rsidRPr="00824B5E">
              <w:rPr>
                <w:b/>
                <w:bCs/>
                <w:color w:val="000000"/>
                <w:sz w:val="18"/>
                <w:szCs w:val="18"/>
                <w:lang w:val="ru-RU" w:eastAsia="zh-CN"/>
              </w:rPr>
              <w:t xml:space="preserve"> поддержка ЮНЕП</w:t>
            </w:r>
          </w:p>
        </w:tc>
        <w:tc>
          <w:tcPr>
            <w:tcW w:w="629" w:type="dxa"/>
            <w:shd w:val="clear" w:color="FFFFFF" w:fill="FFFFFF"/>
            <w:noWrap/>
            <w:vAlign w:val="bottom"/>
            <w:hideMark/>
          </w:tcPr>
          <w:p w14:paraId="7382C7F5" w14:textId="77777777" w:rsidR="00824B5E" w:rsidRPr="00824B5E" w:rsidRDefault="00824B5E" w:rsidP="00824B5E">
            <w:pPr>
              <w:widowControl/>
              <w:adjustRightInd/>
              <w:spacing w:line="240" w:lineRule="auto"/>
              <w:jc w:val="left"/>
              <w:textAlignment w:val="auto"/>
              <w:rPr>
                <w:color w:val="000000"/>
                <w:sz w:val="18"/>
                <w:szCs w:val="18"/>
                <w:lang w:val="ru-RU" w:eastAsia="zh-CN"/>
              </w:rPr>
            </w:pPr>
            <w:r w:rsidRPr="00824B5E">
              <w:rPr>
                <w:color w:val="000000"/>
                <w:sz w:val="18"/>
                <w:szCs w:val="18"/>
                <w:lang w:val="en-US" w:eastAsia="zh-CN"/>
              </w:rPr>
              <w:t> </w:t>
            </w:r>
          </w:p>
        </w:tc>
        <w:tc>
          <w:tcPr>
            <w:tcW w:w="896" w:type="dxa"/>
            <w:gridSpan w:val="2"/>
            <w:tcBorders>
              <w:right w:val="nil"/>
            </w:tcBorders>
            <w:shd w:val="clear" w:color="FFFFFF" w:fill="FFFFFF"/>
            <w:vAlign w:val="center"/>
            <w:hideMark/>
          </w:tcPr>
          <w:p w14:paraId="7B3DE50E" w14:textId="77777777" w:rsidR="00824B5E" w:rsidRPr="00824B5E" w:rsidRDefault="00824B5E" w:rsidP="00824B5E">
            <w:pPr>
              <w:widowControl/>
              <w:adjustRightInd/>
              <w:spacing w:line="240" w:lineRule="auto"/>
              <w:jc w:val="center"/>
              <w:textAlignment w:val="auto"/>
              <w:rPr>
                <w:b/>
                <w:bCs/>
                <w:color w:val="000000"/>
                <w:sz w:val="18"/>
                <w:szCs w:val="18"/>
                <w:lang w:val="ru-RU" w:eastAsia="zh-CN"/>
              </w:rPr>
            </w:pPr>
            <w:r w:rsidRPr="00824B5E">
              <w:rPr>
                <w:b/>
                <w:bCs/>
                <w:color w:val="000000"/>
                <w:sz w:val="18"/>
                <w:szCs w:val="18"/>
                <w:lang w:val="en-US" w:eastAsia="zh-CN"/>
              </w:rPr>
              <w:t> </w:t>
            </w:r>
          </w:p>
        </w:tc>
        <w:tc>
          <w:tcPr>
            <w:tcW w:w="1042" w:type="dxa"/>
            <w:tcBorders>
              <w:top w:val="nil"/>
              <w:left w:val="nil"/>
              <w:bottom w:val="nil"/>
              <w:right w:val="nil"/>
            </w:tcBorders>
            <w:shd w:val="clear" w:color="FFFFFF" w:fill="FFFFFF"/>
            <w:vAlign w:val="center"/>
            <w:hideMark/>
          </w:tcPr>
          <w:p w14:paraId="10894F63" w14:textId="77777777" w:rsidR="00824B5E" w:rsidRPr="00824B5E" w:rsidRDefault="00824B5E" w:rsidP="00824B5E">
            <w:pPr>
              <w:widowControl/>
              <w:adjustRightInd/>
              <w:spacing w:line="240" w:lineRule="auto"/>
              <w:jc w:val="center"/>
              <w:textAlignment w:val="auto"/>
              <w:rPr>
                <w:b/>
                <w:bCs/>
                <w:color w:val="000000"/>
                <w:sz w:val="18"/>
                <w:szCs w:val="18"/>
                <w:lang w:val="ru-RU" w:eastAsia="zh-CN"/>
              </w:rPr>
            </w:pPr>
          </w:p>
        </w:tc>
        <w:tc>
          <w:tcPr>
            <w:tcW w:w="1789" w:type="dxa"/>
            <w:gridSpan w:val="2"/>
            <w:tcBorders>
              <w:top w:val="nil"/>
              <w:left w:val="nil"/>
              <w:bottom w:val="nil"/>
              <w:right w:val="nil"/>
            </w:tcBorders>
            <w:shd w:val="clear" w:color="FFFFFF" w:fill="FFFFFF"/>
            <w:vAlign w:val="center"/>
            <w:hideMark/>
          </w:tcPr>
          <w:p w14:paraId="7EB741D5" w14:textId="77777777" w:rsidR="00824B5E" w:rsidRPr="00824B5E" w:rsidRDefault="00824B5E" w:rsidP="00824B5E">
            <w:pPr>
              <w:widowControl/>
              <w:adjustRightInd/>
              <w:spacing w:line="240" w:lineRule="auto"/>
              <w:jc w:val="center"/>
              <w:textAlignment w:val="auto"/>
              <w:rPr>
                <w:b/>
                <w:bCs/>
                <w:color w:val="000000"/>
                <w:sz w:val="18"/>
                <w:szCs w:val="18"/>
                <w:lang w:val="ru-RU" w:eastAsia="zh-CN"/>
              </w:rPr>
            </w:pPr>
            <w:r w:rsidRPr="00824B5E">
              <w:rPr>
                <w:b/>
                <w:bCs/>
                <w:color w:val="000000"/>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57658369"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ru-RU"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6C6F36DF"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ru-RU" w:eastAsia="zh-CN"/>
              </w:rPr>
            </w:pPr>
            <w:r w:rsidRPr="00824B5E">
              <w:rPr>
                <w:rFonts w:ascii="Arial" w:hAnsi="Arial" w:cs="Arial"/>
                <w:color w:val="333333"/>
                <w:sz w:val="18"/>
                <w:szCs w:val="18"/>
                <w:lang w:val="en-US" w:eastAsia="zh-CN"/>
              </w:rPr>
              <w:t> </w:t>
            </w:r>
          </w:p>
        </w:tc>
      </w:tr>
      <w:tr w:rsidR="00824B5E" w:rsidRPr="00824B5E" w14:paraId="2E2A7A3C" w14:textId="77777777" w:rsidTr="008F2C5C">
        <w:trPr>
          <w:trHeight w:val="555"/>
        </w:trPr>
        <w:tc>
          <w:tcPr>
            <w:tcW w:w="760" w:type="dxa"/>
            <w:tcBorders>
              <w:top w:val="nil"/>
              <w:left w:val="nil"/>
              <w:bottom w:val="nil"/>
            </w:tcBorders>
            <w:shd w:val="clear" w:color="FFFFFF" w:fill="FFFFFF"/>
            <w:noWrap/>
            <w:vAlign w:val="bottom"/>
            <w:hideMark/>
          </w:tcPr>
          <w:p w14:paraId="65A78473"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ru-RU" w:eastAsia="zh-CN"/>
              </w:rPr>
            </w:pPr>
            <w:r w:rsidRPr="00824B5E">
              <w:rPr>
                <w:rFonts w:ascii="Arial" w:hAnsi="Arial" w:cs="Arial"/>
                <w:color w:val="333333"/>
                <w:sz w:val="18"/>
                <w:szCs w:val="18"/>
                <w:lang w:val="en-US" w:eastAsia="zh-CN"/>
              </w:rPr>
              <w:t> </w:t>
            </w:r>
          </w:p>
        </w:tc>
        <w:tc>
          <w:tcPr>
            <w:tcW w:w="4530" w:type="dxa"/>
            <w:gridSpan w:val="3"/>
            <w:shd w:val="clear" w:color="FFFFFF" w:fill="FFFFFF"/>
            <w:vAlign w:val="bottom"/>
            <w:hideMark/>
          </w:tcPr>
          <w:p w14:paraId="66911707" w14:textId="77777777" w:rsidR="00824B5E" w:rsidRPr="00824B5E" w:rsidRDefault="00824B5E" w:rsidP="00824B5E">
            <w:pPr>
              <w:widowControl/>
              <w:adjustRightInd/>
              <w:spacing w:line="240" w:lineRule="auto"/>
              <w:contextualSpacing/>
              <w:jc w:val="left"/>
              <w:textAlignment w:val="auto"/>
              <w:rPr>
                <w:color w:val="000000"/>
                <w:sz w:val="18"/>
                <w:szCs w:val="18"/>
                <w:lang w:val="ru-RU" w:eastAsia="zh-CN"/>
              </w:rPr>
            </w:pPr>
            <w:r w:rsidRPr="00824B5E">
              <w:rPr>
                <w:color w:val="000000"/>
                <w:sz w:val="18"/>
                <w:szCs w:val="18"/>
                <w:lang w:val="ru-RU" w:eastAsia="zh-CN"/>
              </w:rPr>
              <w:t xml:space="preserve">Расходы на штатных сотрудников и прочий персонал (Координатор, административный персонал, консультанты) </w:t>
            </w:r>
          </w:p>
        </w:tc>
        <w:tc>
          <w:tcPr>
            <w:tcW w:w="629" w:type="dxa"/>
            <w:shd w:val="clear" w:color="FFFFFF" w:fill="FFFFFF"/>
            <w:noWrap/>
            <w:vAlign w:val="bottom"/>
            <w:hideMark/>
          </w:tcPr>
          <w:p w14:paraId="672D5862"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896" w:type="dxa"/>
            <w:gridSpan w:val="2"/>
            <w:tcBorders>
              <w:right w:val="nil"/>
            </w:tcBorders>
            <w:shd w:val="clear" w:color="FFFFFF" w:fill="FFFFFF"/>
            <w:noWrap/>
            <w:vAlign w:val="bottom"/>
            <w:hideMark/>
          </w:tcPr>
          <w:p w14:paraId="51A49692"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32313941"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1789" w:type="dxa"/>
            <w:gridSpan w:val="2"/>
            <w:tcBorders>
              <w:top w:val="nil"/>
              <w:left w:val="nil"/>
              <w:bottom w:val="nil"/>
              <w:right w:val="nil"/>
            </w:tcBorders>
            <w:shd w:val="clear" w:color="FFFFFF" w:fill="FFFFFF"/>
            <w:noWrap/>
            <w:vAlign w:val="bottom"/>
            <w:hideMark/>
          </w:tcPr>
          <w:p w14:paraId="256E40C4"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742,000</w:t>
            </w:r>
          </w:p>
        </w:tc>
        <w:tc>
          <w:tcPr>
            <w:tcW w:w="267" w:type="dxa"/>
            <w:tcBorders>
              <w:top w:val="nil"/>
              <w:left w:val="nil"/>
              <w:bottom w:val="nil"/>
              <w:right w:val="nil"/>
            </w:tcBorders>
            <w:shd w:val="clear" w:color="FFFFFF" w:fill="FFFFFF"/>
            <w:noWrap/>
            <w:vAlign w:val="bottom"/>
            <w:hideMark/>
          </w:tcPr>
          <w:p w14:paraId="11B763FE"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4383B102"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51DBF0CA" w14:textId="77777777" w:rsidTr="008F2C5C">
        <w:trPr>
          <w:trHeight w:val="211"/>
        </w:trPr>
        <w:tc>
          <w:tcPr>
            <w:tcW w:w="760" w:type="dxa"/>
            <w:tcBorders>
              <w:top w:val="nil"/>
              <w:left w:val="nil"/>
              <w:bottom w:val="nil"/>
            </w:tcBorders>
            <w:shd w:val="clear" w:color="FFFFFF" w:fill="FFFFFF"/>
            <w:noWrap/>
            <w:vAlign w:val="bottom"/>
            <w:hideMark/>
          </w:tcPr>
          <w:p w14:paraId="2EA027D7"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shd w:val="clear" w:color="FFFFFF" w:fill="FFFFFF"/>
            <w:noWrap/>
            <w:hideMark/>
          </w:tcPr>
          <w:p w14:paraId="512526FD" w14:textId="77777777" w:rsidR="00824B5E" w:rsidRPr="00824B5E" w:rsidRDefault="00824B5E" w:rsidP="00824B5E">
            <w:pPr>
              <w:widowControl/>
              <w:adjustRightInd/>
              <w:spacing w:line="240" w:lineRule="auto"/>
              <w:contextualSpacing/>
              <w:jc w:val="left"/>
              <w:textAlignment w:val="auto"/>
              <w:rPr>
                <w:color w:val="000000"/>
                <w:sz w:val="18"/>
                <w:szCs w:val="18"/>
                <w:lang w:val="en-US" w:eastAsia="zh-CN"/>
              </w:rPr>
            </w:pPr>
            <w:proofErr w:type="spellStart"/>
            <w:r w:rsidRPr="00824B5E">
              <w:rPr>
                <w:rFonts w:eastAsia="DengXian"/>
                <w:sz w:val="18"/>
                <w:szCs w:val="18"/>
                <w:lang w:val="en-US" w:eastAsia="zh-CN"/>
              </w:rPr>
              <w:t>Товары</w:t>
            </w:r>
            <w:proofErr w:type="spellEnd"/>
            <w:r w:rsidRPr="00824B5E">
              <w:rPr>
                <w:rFonts w:eastAsia="DengXian"/>
                <w:sz w:val="18"/>
                <w:szCs w:val="18"/>
                <w:lang w:val="ru-RU" w:eastAsia="zh-CN"/>
              </w:rPr>
              <w:t xml:space="preserve"> </w:t>
            </w:r>
            <w:r w:rsidRPr="00824B5E">
              <w:rPr>
                <w:rFonts w:eastAsia="DengXian"/>
                <w:sz w:val="18"/>
                <w:szCs w:val="18"/>
                <w:lang w:val="en-US" w:eastAsia="zh-CN"/>
              </w:rPr>
              <w:t xml:space="preserve">и </w:t>
            </w:r>
            <w:proofErr w:type="spellStart"/>
            <w:r w:rsidRPr="00824B5E">
              <w:rPr>
                <w:rFonts w:eastAsia="DengXian"/>
                <w:sz w:val="18"/>
                <w:szCs w:val="18"/>
                <w:lang w:val="en-US" w:eastAsia="zh-CN"/>
              </w:rPr>
              <w:t>материалы</w:t>
            </w:r>
            <w:proofErr w:type="spellEnd"/>
          </w:p>
        </w:tc>
        <w:tc>
          <w:tcPr>
            <w:tcW w:w="629" w:type="dxa"/>
            <w:shd w:val="clear" w:color="FFFFFF" w:fill="FFFFFF"/>
            <w:noWrap/>
            <w:vAlign w:val="bottom"/>
            <w:hideMark/>
          </w:tcPr>
          <w:p w14:paraId="1955A77B"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896" w:type="dxa"/>
            <w:gridSpan w:val="2"/>
            <w:tcBorders>
              <w:right w:val="nil"/>
            </w:tcBorders>
            <w:shd w:val="clear" w:color="FFFFFF" w:fill="FFFFFF"/>
            <w:noWrap/>
            <w:vAlign w:val="bottom"/>
            <w:hideMark/>
          </w:tcPr>
          <w:p w14:paraId="0606DEEC"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50A2B0EA"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789" w:type="dxa"/>
            <w:gridSpan w:val="2"/>
            <w:tcBorders>
              <w:top w:val="nil"/>
              <w:left w:val="nil"/>
              <w:bottom w:val="nil"/>
              <w:right w:val="nil"/>
            </w:tcBorders>
            <w:shd w:val="clear" w:color="FFFFFF" w:fill="FFFFFF"/>
            <w:noWrap/>
            <w:vAlign w:val="bottom"/>
            <w:hideMark/>
          </w:tcPr>
          <w:p w14:paraId="0C69EF28"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224,000</w:t>
            </w:r>
          </w:p>
        </w:tc>
        <w:tc>
          <w:tcPr>
            <w:tcW w:w="267" w:type="dxa"/>
            <w:tcBorders>
              <w:top w:val="nil"/>
              <w:left w:val="nil"/>
              <w:bottom w:val="nil"/>
              <w:right w:val="nil"/>
            </w:tcBorders>
            <w:shd w:val="clear" w:color="FFFFFF" w:fill="FFFFFF"/>
            <w:noWrap/>
            <w:vAlign w:val="bottom"/>
            <w:hideMark/>
          </w:tcPr>
          <w:p w14:paraId="57088575"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7CF4AE9E"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3060E0A7" w14:textId="77777777" w:rsidTr="008F2C5C">
        <w:trPr>
          <w:trHeight w:val="271"/>
        </w:trPr>
        <w:tc>
          <w:tcPr>
            <w:tcW w:w="760" w:type="dxa"/>
            <w:tcBorders>
              <w:top w:val="nil"/>
              <w:left w:val="nil"/>
              <w:bottom w:val="nil"/>
            </w:tcBorders>
            <w:shd w:val="clear" w:color="FFFFFF" w:fill="FFFFFF"/>
            <w:noWrap/>
            <w:vAlign w:val="bottom"/>
            <w:hideMark/>
          </w:tcPr>
          <w:p w14:paraId="7DB145ED"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shd w:val="clear" w:color="FFFFFF" w:fill="FFFFFF"/>
            <w:noWrap/>
            <w:hideMark/>
          </w:tcPr>
          <w:p w14:paraId="14D49F6B" w14:textId="77777777" w:rsidR="00824B5E" w:rsidRPr="00824B5E" w:rsidRDefault="00824B5E" w:rsidP="00824B5E">
            <w:pPr>
              <w:widowControl/>
              <w:adjustRightInd/>
              <w:spacing w:line="240" w:lineRule="auto"/>
              <w:contextualSpacing/>
              <w:jc w:val="left"/>
              <w:textAlignment w:val="auto"/>
              <w:rPr>
                <w:color w:val="000000"/>
                <w:sz w:val="18"/>
                <w:szCs w:val="18"/>
                <w:lang w:val="ru-RU" w:eastAsia="zh-CN"/>
              </w:rPr>
            </w:pPr>
            <w:r w:rsidRPr="00824B5E">
              <w:rPr>
                <w:rFonts w:eastAsia="DengXian"/>
                <w:sz w:val="18"/>
                <w:szCs w:val="18"/>
                <w:lang w:val="ru-RU" w:eastAsia="zh-CN"/>
              </w:rPr>
              <w:t>Оборудование, транспортные средства и мебель</w:t>
            </w:r>
          </w:p>
        </w:tc>
        <w:tc>
          <w:tcPr>
            <w:tcW w:w="629" w:type="dxa"/>
            <w:shd w:val="clear" w:color="FFFFFF" w:fill="FFFFFF"/>
            <w:noWrap/>
            <w:vAlign w:val="bottom"/>
            <w:hideMark/>
          </w:tcPr>
          <w:p w14:paraId="3BF48B56"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896" w:type="dxa"/>
            <w:gridSpan w:val="2"/>
            <w:tcBorders>
              <w:right w:val="nil"/>
            </w:tcBorders>
            <w:shd w:val="clear" w:color="FFFFFF" w:fill="FFFFFF"/>
            <w:noWrap/>
            <w:vAlign w:val="bottom"/>
            <w:hideMark/>
          </w:tcPr>
          <w:p w14:paraId="2F923650"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173A6D43"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1789" w:type="dxa"/>
            <w:gridSpan w:val="2"/>
            <w:tcBorders>
              <w:top w:val="nil"/>
              <w:left w:val="nil"/>
              <w:bottom w:val="nil"/>
              <w:right w:val="nil"/>
            </w:tcBorders>
            <w:shd w:val="clear" w:color="FFFFFF" w:fill="FFFFFF"/>
            <w:noWrap/>
            <w:vAlign w:val="bottom"/>
            <w:hideMark/>
          </w:tcPr>
          <w:p w14:paraId="377E60C8"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10,000</w:t>
            </w:r>
          </w:p>
        </w:tc>
        <w:tc>
          <w:tcPr>
            <w:tcW w:w="267" w:type="dxa"/>
            <w:tcBorders>
              <w:top w:val="nil"/>
              <w:left w:val="nil"/>
              <w:bottom w:val="nil"/>
              <w:right w:val="nil"/>
            </w:tcBorders>
            <w:shd w:val="clear" w:color="FFFFFF" w:fill="FFFFFF"/>
            <w:noWrap/>
            <w:vAlign w:val="bottom"/>
            <w:hideMark/>
          </w:tcPr>
          <w:p w14:paraId="0653B067"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53A3076E"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72BD37D2" w14:textId="77777777" w:rsidTr="008F2C5C">
        <w:trPr>
          <w:trHeight w:val="275"/>
        </w:trPr>
        <w:tc>
          <w:tcPr>
            <w:tcW w:w="760" w:type="dxa"/>
            <w:tcBorders>
              <w:top w:val="nil"/>
              <w:left w:val="nil"/>
              <w:bottom w:val="nil"/>
            </w:tcBorders>
            <w:shd w:val="clear" w:color="FFFFFF" w:fill="FFFFFF"/>
            <w:noWrap/>
            <w:vAlign w:val="bottom"/>
            <w:hideMark/>
          </w:tcPr>
          <w:p w14:paraId="0F972A68"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shd w:val="clear" w:color="FFFFFF" w:fill="FFFFFF"/>
            <w:noWrap/>
            <w:hideMark/>
          </w:tcPr>
          <w:p w14:paraId="3542930D" w14:textId="77777777" w:rsidR="00824B5E" w:rsidRPr="00824B5E" w:rsidRDefault="00824B5E" w:rsidP="00824B5E">
            <w:pPr>
              <w:widowControl/>
              <w:adjustRightInd/>
              <w:spacing w:line="240" w:lineRule="auto"/>
              <w:contextualSpacing/>
              <w:jc w:val="left"/>
              <w:textAlignment w:val="auto"/>
              <w:rPr>
                <w:color w:val="000000"/>
                <w:sz w:val="18"/>
                <w:szCs w:val="18"/>
                <w:lang w:val="en-US" w:eastAsia="zh-CN"/>
              </w:rPr>
            </w:pPr>
            <w:proofErr w:type="spellStart"/>
            <w:r w:rsidRPr="00824B5E">
              <w:rPr>
                <w:rFonts w:eastAsia="DengXian"/>
                <w:sz w:val="18"/>
                <w:szCs w:val="18"/>
                <w:lang w:val="en-US" w:eastAsia="zh-CN"/>
              </w:rPr>
              <w:t>Контрактные</w:t>
            </w:r>
            <w:proofErr w:type="spellEnd"/>
            <w:r w:rsidRPr="00824B5E">
              <w:rPr>
                <w:rFonts w:eastAsia="DengXian"/>
                <w:sz w:val="18"/>
                <w:szCs w:val="18"/>
                <w:lang w:val="en-US" w:eastAsia="zh-CN"/>
              </w:rPr>
              <w:t xml:space="preserve"> </w:t>
            </w:r>
            <w:proofErr w:type="spellStart"/>
            <w:r w:rsidRPr="00824B5E">
              <w:rPr>
                <w:rFonts w:eastAsia="DengXian"/>
                <w:sz w:val="18"/>
                <w:szCs w:val="18"/>
                <w:lang w:val="en-US" w:eastAsia="zh-CN"/>
              </w:rPr>
              <w:t>услуги</w:t>
            </w:r>
            <w:proofErr w:type="spellEnd"/>
          </w:p>
        </w:tc>
        <w:tc>
          <w:tcPr>
            <w:tcW w:w="629" w:type="dxa"/>
            <w:shd w:val="clear" w:color="FFFFFF" w:fill="FFFFFF"/>
            <w:noWrap/>
            <w:vAlign w:val="bottom"/>
            <w:hideMark/>
          </w:tcPr>
          <w:p w14:paraId="56102733"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896" w:type="dxa"/>
            <w:gridSpan w:val="2"/>
            <w:tcBorders>
              <w:right w:val="nil"/>
            </w:tcBorders>
            <w:shd w:val="clear" w:color="FFFFFF" w:fill="FFFFFF"/>
            <w:noWrap/>
            <w:vAlign w:val="bottom"/>
            <w:hideMark/>
          </w:tcPr>
          <w:p w14:paraId="44BCA253"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13AC18FB"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789" w:type="dxa"/>
            <w:gridSpan w:val="2"/>
            <w:tcBorders>
              <w:top w:val="nil"/>
              <w:left w:val="nil"/>
              <w:bottom w:val="nil"/>
              <w:right w:val="nil"/>
            </w:tcBorders>
            <w:shd w:val="clear" w:color="FFFFFF" w:fill="FFFFFF"/>
            <w:noWrap/>
            <w:vAlign w:val="bottom"/>
            <w:hideMark/>
          </w:tcPr>
          <w:p w14:paraId="4C470BF5"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5CA28760"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623051C1"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2F8E25F1" w14:textId="77777777" w:rsidTr="008F2C5C">
        <w:trPr>
          <w:trHeight w:val="265"/>
        </w:trPr>
        <w:tc>
          <w:tcPr>
            <w:tcW w:w="760" w:type="dxa"/>
            <w:tcBorders>
              <w:top w:val="nil"/>
              <w:left w:val="nil"/>
              <w:bottom w:val="nil"/>
            </w:tcBorders>
            <w:shd w:val="clear" w:color="FFFFFF" w:fill="FFFFFF"/>
            <w:noWrap/>
            <w:vAlign w:val="bottom"/>
            <w:hideMark/>
          </w:tcPr>
          <w:p w14:paraId="601363E8"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shd w:val="clear" w:color="FFFFFF" w:fill="FFFFFF"/>
            <w:noWrap/>
            <w:hideMark/>
          </w:tcPr>
          <w:p w14:paraId="62EC956B" w14:textId="77777777" w:rsidR="00824B5E" w:rsidRPr="00824B5E" w:rsidRDefault="00824B5E" w:rsidP="00824B5E">
            <w:pPr>
              <w:widowControl/>
              <w:adjustRightInd/>
              <w:spacing w:line="240" w:lineRule="auto"/>
              <w:contextualSpacing/>
              <w:jc w:val="left"/>
              <w:textAlignment w:val="auto"/>
              <w:rPr>
                <w:color w:val="000000"/>
                <w:sz w:val="18"/>
                <w:szCs w:val="18"/>
                <w:lang w:val="en-US" w:eastAsia="zh-CN"/>
              </w:rPr>
            </w:pPr>
            <w:proofErr w:type="spellStart"/>
            <w:r w:rsidRPr="00824B5E">
              <w:rPr>
                <w:rFonts w:eastAsia="DengXian"/>
                <w:sz w:val="18"/>
                <w:szCs w:val="18"/>
                <w:lang w:val="en-US" w:eastAsia="zh-CN"/>
              </w:rPr>
              <w:t>Поездки</w:t>
            </w:r>
            <w:proofErr w:type="spellEnd"/>
          </w:p>
        </w:tc>
        <w:tc>
          <w:tcPr>
            <w:tcW w:w="629" w:type="dxa"/>
            <w:shd w:val="clear" w:color="FFFFFF" w:fill="FFFFFF"/>
            <w:noWrap/>
            <w:vAlign w:val="bottom"/>
            <w:hideMark/>
          </w:tcPr>
          <w:p w14:paraId="292D176B"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896" w:type="dxa"/>
            <w:gridSpan w:val="2"/>
            <w:tcBorders>
              <w:right w:val="nil"/>
            </w:tcBorders>
            <w:shd w:val="clear" w:color="FFFFFF" w:fill="FFFFFF"/>
            <w:noWrap/>
            <w:vAlign w:val="bottom"/>
            <w:hideMark/>
          </w:tcPr>
          <w:p w14:paraId="41E82CC7"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042" w:type="dxa"/>
            <w:tcBorders>
              <w:top w:val="nil"/>
              <w:left w:val="nil"/>
              <w:bottom w:val="nil"/>
              <w:right w:val="nil"/>
            </w:tcBorders>
            <w:shd w:val="clear" w:color="FFFFFF" w:fill="FFFFFF"/>
            <w:noWrap/>
            <w:vAlign w:val="bottom"/>
            <w:hideMark/>
          </w:tcPr>
          <w:p w14:paraId="030A9E05"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789" w:type="dxa"/>
            <w:gridSpan w:val="2"/>
            <w:tcBorders>
              <w:top w:val="nil"/>
              <w:left w:val="nil"/>
              <w:bottom w:val="nil"/>
              <w:right w:val="nil"/>
            </w:tcBorders>
            <w:shd w:val="clear" w:color="FFFFFF" w:fill="FFFFFF"/>
            <w:noWrap/>
            <w:vAlign w:val="bottom"/>
            <w:hideMark/>
          </w:tcPr>
          <w:p w14:paraId="495CE37B"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0B8FD256"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2784DFE5"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780483B0" w14:textId="77777777" w:rsidTr="008F2C5C">
        <w:trPr>
          <w:trHeight w:val="283"/>
        </w:trPr>
        <w:tc>
          <w:tcPr>
            <w:tcW w:w="760" w:type="dxa"/>
            <w:tcBorders>
              <w:top w:val="nil"/>
              <w:left w:val="nil"/>
              <w:bottom w:val="nil"/>
            </w:tcBorders>
            <w:shd w:val="clear" w:color="FFFFFF" w:fill="FFFFFF"/>
            <w:noWrap/>
            <w:vAlign w:val="bottom"/>
            <w:hideMark/>
          </w:tcPr>
          <w:p w14:paraId="7B52488B"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shd w:val="clear" w:color="FFFFFF" w:fill="FFFFFF"/>
            <w:noWrap/>
            <w:vAlign w:val="bottom"/>
            <w:hideMark/>
          </w:tcPr>
          <w:p w14:paraId="1EB5ECF7" w14:textId="77777777" w:rsidR="00824B5E" w:rsidRPr="00824B5E" w:rsidRDefault="00824B5E" w:rsidP="00824B5E">
            <w:pPr>
              <w:widowControl/>
              <w:adjustRightInd/>
              <w:spacing w:line="240" w:lineRule="auto"/>
              <w:contextualSpacing/>
              <w:jc w:val="left"/>
              <w:textAlignment w:val="auto"/>
              <w:rPr>
                <w:color w:val="000000"/>
                <w:sz w:val="18"/>
                <w:szCs w:val="18"/>
                <w:lang w:val="ru-RU" w:eastAsia="zh-CN"/>
              </w:rPr>
            </w:pPr>
            <w:r w:rsidRPr="00824B5E">
              <w:rPr>
                <w:color w:val="000000"/>
                <w:sz w:val="18"/>
                <w:szCs w:val="18"/>
                <w:lang w:val="ru-RU" w:eastAsia="zh-CN"/>
              </w:rPr>
              <w:t>Перечисления и гранты</w:t>
            </w:r>
          </w:p>
        </w:tc>
        <w:tc>
          <w:tcPr>
            <w:tcW w:w="629" w:type="dxa"/>
            <w:shd w:val="clear" w:color="FFFFFF" w:fill="FFFFFF"/>
            <w:noWrap/>
            <w:vAlign w:val="bottom"/>
            <w:hideMark/>
          </w:tcPr>
          <w:p w14:paraId="44508BEF"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896" w:type="dxa"/>
            <w:gridSpan w:val="2"/>
            <w:tcBorders>
              <w:right w:val="nil"/>
            </w:tcBorders>
            <w:shd w:val="clear" w:color="FFFFFF" w:fill="FFFFFF"/>
            <w:noWrap/>
            <w:vAlign w:val="bottom"/>
            <w:hideMark/>
          </w:tcPr>
          <w:p w14:paraId="61151F3F"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042" w:type="dxa"/>
            <w:tcBorders>
              <w:top w:val="nil"/>
              <w:left w:val="nil"/>
              <w:right w:val="nil"/>
            </w:tcBorders>
            <w:shd w:val="clear" w:color="FFFFFF" w:fill="FFFFFF"/>
            <w:noWrap/>
            <w:vAlign w:val="bottom"/>
            <w:hideMark/>
          </w:tcPr>
          <w:p w14:paraId="025CA269"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1789" w:type="dxa"/>
            <w:gridSpan w:val="2"/>
            <w:tcBorders>
              <w:top w:val="nil"/>
              <w:left w:val="nil"/>
              <w:bottom w:val="nil"/>
              <w:right w:val="nil"/>
            </w:tcBorders>
            <w:shd w:val="clear" w:color="FFFFFF" w:fill="FFFFFF"/>
            <w:noWrap/>
            <w:vAlign w:val="bottom"/>
            <w:hideMark/>
          </w:tcPr>
          <w:p w14:paraId="36CF468D"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267" w:type="dxa"/>
            <w:tcBorders>
              <w:top w:val="nil"/>
              <w:left w:val="nil"/>
              <w:bottom w:val="nil"/>
              <w:right w:val="nil"/>
            </w:tcBorders>
            <w:shd w:val="clear" w:color="FFFFFF" w:fill="FFFFFF"/>
            <w:noWrap/>
            <w:vAlign w:val="bottom"/>
            <w:hideMark/>
          </w:tcPr>
          <w:p w14:paraId="48D24FBD"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4749DF33"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1B58BF3D" w14:textId="77777777" w:rsidTr="008F2C5C">
        <w:trPr>
          <w:trHeight w:val="273"/>
        </w:trPr>
        <w:tc>
          <w:tcPr>
            <w:tcW w:w="760" w:type="dxa"/>
            <w:tcBorders>
              <w:top w:val="nil"/>
              <w:left w:val="nil"/>
              <w:bottom w:val="nil"/>
            </w:tcBorders>
            <w:shd w:val="clear" w:color="FFFFFF" w:fill="FFFFFF"/>
            <w:noWrap/>
            <w:vAlign w:val="bottom"/>
            <w:hideMark/>
          </w:tcPr>
          <w:p w14:paraId="603CE0CF"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tcBorders>
              <w:bottom w:val="single" w:sz="4" w:space="0" w:color="auto"/>
            </w:tcBorders>
            <w:shd w:val="clear" w:color="FFFFFF" w:fill="FFFFFF"/>
            <w:noWrap/>
            <w:vAlign w:val="bottom"/>
            <w:hideMark/>
          </w:tcPr>
          <w:p w14:paraId="1A89585E" w14:textId="77777777" w:rsidR="00824B5E" w:rsidRPr="00824B5E" w:rsidRDefault="00824B5E" w:rsidP="00824B5E">
            <w:pPr>
              <w:widowControl/>
              <w:adjustRightInd/>
              <w:spacing w:line="240" w:lineRule="auto"/>
              <w:contextualSpacing/>
              <w:jc w:val="left"/>
              <w:textAlignment w:val="auto"/>
              <w:rPr>
                <w:color w:val="000000"/>
                <w:sz w:val="18"/>
                <w:szCs w:val="18"/>
                <w:lang w:val="ru-RU" w:eastAsia="zh-CN"/>
              </w:rPr>
            </w:pPr>
            <w:r w:rsidRPr="00824B5E">
              <w:rPr>
                <w:color w:val="000000"/>
                <w:sz w:val="18"/>
                <w:szCs w:val="18"/>
                <w:lang w:val="ru-RU" w:eastAsia="zh-CN"/>
              </w:rPr>
              <w:t>Общие оперативные и другие прямые расходы</w:t>
            </w:r>
          </w:p>
        </w:tc>
        <w:tc>
          <w:tcPr>
            <w:tcW w:w="629" w:type="dxa"/>
            <w:tcBorders>
              <w:bottom w:val="single" w:sz="4" w:space="0" w:color="auto"/>
            </w:tcBorders>
            <w:shd w:val="clear" w:color="FFFFFF" w:fill="FFFFFF"/>
            <w:noWrap/>
            <w:vAlign w:val="bottom"/>
            <w:hideMark/>
          </w:tcPr>
          <w:p w14:paraId="220FC898"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896" w:type="dxa"/>
            <w:gridSpan w:val="2"/>
            <w:tcBorders>
              <w:bottom w:val="single" w:sz="4" w:space="0" w:color="auto"/>
              <w:right w:val="nil"/>
            </w:tcBorders>
            <w:shd w:val="clear" w:color="FFFFFF" w:fill="FFFFFF"/>
            <w:noWrap/>
            <w:vAlign w:val="bottom"/>
            <w:hideMark/>
          </w:tcPr>
          <w:p w14:paraId="528F3CC5"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1042" w:type="dxa"/>
            <w:tcBorders>
              <w:top w:val="nil"/>
              <w:left w:val="nil"/>
              <w:bottom w:val="single" w:sz="4" w:space="0" w:color="auto"/>
              <w:right w:val="nil"/>
            </w:tcBorders>
            <w:shd w:val="clear" w:color="FFFFFF" w:fill="FFFFFF"/>
            <w:noWrap/>
            <w:vAlign w:val="bottom"/>
            <w:hideMark/>
          </w:tcPr>
          <w:p w14:paraId="5C1B2B54" w14:textId="77777777" w:rsidR="00824B5E" w:rsidRPr="00824B5E" w:rsidRDefault="00824B5E" w:rsidP="00824B5E">
            <w:pPr>
              <w:widowControl/>
              <w:adjustRightInd/>
              <w:spacing w:line="240" w:lineRule="auto"/>
              <w:jc w:val="right"/>
              <w:textAlignment w:val="auto"/>
              <w:rPr>
                <w:color w:val="000000"/>
                <w:sz w:val="18"/>
                <w:szCs w:val="18"/>
                <w:lang w:val="ru-RU" w:eastAsia="zh-CN"/>
              </w:rPr>
            </w:pPr>
            <w:r w:rsidRPr="00824B5E">
              <w:rPr>
                <w:color w:val="000000"/>
                <w:sz w:val="18"/>
                <w:szCs w:val="18"/>
                <w:lang w:val="en-US" w:eastAsia="zh-CN"/>
              </w:rPr>
              <w:t> </w:t>
            </w:r>
          </w:p>
        </w:tc>
        <w:tc>
          <w:tcPr>
            <w:tcW w:w="1789" w:type="dxa"/>
            <w:gridSpan w:val="2"/>
            <w:tcBorders>
              <w:top w:val="nil"/>
              <w:left w:val="nil"/>
              <w:bottom w:val="nil"/>
              <w:right w:val="nil"/>
            </w:tcBorders>
            <w:shd w:val="clear" w:color="FFFFFF" w:fill="FFFFFF"/>
            <w:noWrap/>
            <w:vAlign w:val="bottom"/>
            <w:hideMark/>
          </w:tcPr>
          <w:p w14:paraId="195A2696"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0</w:t>
            </w:r>
          </w:p>
        </w:tc>
        <w:tc>
          <w:tcPr>
            <w:tcW w:w="267" w:type="dxa"/>
            <w:tcBorders>
              <w:top w:val="nil"/>
              <w:left w:val="nil"/>
              <w:bottom w:val="nil"/>
              <w:right w:val="nil"/>
            </w:tcBorders>
            <w:shd w:val="clear" w:color="FFFFFF" w:fill="FFFFFF"/>
            <w:noWrap/>
            <w:vAlign w:val="bottom"/>
            <w:hideMark/>
          </w:tcPr>
          <w:p w14:paraId="3286FFA4"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000A046F"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r w:rsidR="00824B5E" w:rsidRPr="00824B5E" w14:paraId="07EEE6C0" w14:textId="77777777" w:rsidTr="008F2C5C">
        <w:trPr>
          <w:trHeight w:val="394"/>
        </w:trPr>
        <w:tc>
          <w:tcPr>
            <w:tcW w:w="760" w:type="dxa"/>
            <w:tcBorders>
              <w:top w:val="nil"/>
              <w:left w:val="nil"/>
              <w:bottom w:val="nil"/>
            </w:tcBorders>
            <w:shd w:val="clear" w:color="FFFFFF" w:fill="FFFFFF"/>
            <w:noWrap/>
            <w:vAlign w:val="bottom"/>
            <w:hideMark/>
          </w:tcPr>
          <w:p w14:paraId="36AD4162"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4530" w:type="dxa"/>
            <w:gridSpan w:val="3"/>
            <w:tcBorders>
              <w:top w:val="single" w:sz="4" w:space="0" w:color="auto"/>
              <w:bottom w:val="single" w:sz="4" w:space="0" w:color="auto"/>
            </w:tcBorders>
            <w:shd w:val="clear" w:color="FFFFFF" w:fill="FFFFFF"/>
            <w:noWrap/>
            <w:vAlign w:val="bottom"/>
            <w:hideMark/>
          </w:tcPr>
          <w:p w14:paraId="2FB212E3" w14:textId="77777777" w:rsidR="00824B5E" w:rsidRPr="00824B5E" w:rsidRDefault="00824B5E" w:rsidP="00824B5E">
            <w:pPr>
              <w:widowControl/>
              <w:adjustRightInd/>
              <w:spacing w:line="240" w:lineRule="auto"/>
              <w:contextualSpacing/>
              <w:jc w:val="left"/>
              <w:textAlignment w:val="auto"/>
              <w:rPr>
                <w:b/>
                <w:bCs/>
                <w:color w:val="000000"/>
                <w:sz w:val="18"/>
                <w:szCs w:val="18"/>
                <w:lang w:val="en-US" w:eastAsia="zh-CN"/>
              </w:rPr>
            </w:pPr>
            <w:r w:rsidRPr="00824B5E">
              <w:rPr>
                <w:b/>
                <w:bCs/>
                <w:color w:val="000000"/>
                <w:sz w:val="18"/>
                <w:szCs w:val="18"/>
                <w:lang w:val="ru-RU" w:eastAsia="zh-CN"/>
              </w:rPr>
              <w:t>Итого</w:t>
            </w:r>
          </w:p>
        </w:tc>
        <w:tc>
          <w:tcPr>
            <w:tcW w:w="629" w:type="dxa"/>
            <w:tcBorders>
              <w:top w:val="single" w:sz="4" w:space="0" w:color="auto"/>
              <w:bottom w:val="single" w:sz="4" w:space="0" w:color="auto"/>
            </w:tcBorders>
            <w:shd w:val="clear" w:color="FFFFFF" w:fill="FFFFFF"/>
            <w:noWrap/>
            <w:vAlign w:val="bottom"/>
            <w:hideMark/>
          </w:tcPr>
          <w:p w14:paraId="5D8B507A" w14:textId="77777777" w:rsidR="00824B5E" w:rsidRPr="00824B5E" w:rsidRDefault="00824B5E" w:rsidP="00824B5E">
            <w:pPr>
              <w:widowControl/>
              <w:adjustRightInd/>
              <w:spacing w:line="240" w:lineRule="auto"/>
              <w:jc w:val="right"/>
              <w:textAlignment w:val="auto"/>
              <w:rPr>
                <w:color w:val="000000"/>
                <w:sz w:val="18"/>
                <w:szCs w:val="18"/>
                <w:lang w:val="en-US" w:eastAsia="zh-CN"/>
              </w:rPr>
            </w:pPr>
            <w:r w:rsidRPr="00824B5E">
              <w:rPr>
                <w:color w:val="000000"/>
                <w:sz w:val="18"/>
                <w:szCs w:val="18"/>
                <w:lang w:val="en-US" w:eastAsia="zh-CN"/>
              </w:rPr>
              <w:t> </w:t>
            </w:r>
          </w:p>
        </w:tc>
        <w:tc>
          <w:tcPr>
            <w:tcW w:w="896" w:type="dxa"/>
            <w:gridSpan w:val="2"/>
            <w:tcBorders>
              <w:top w:val="single" w:sz="4" w:space="0" w:color="auto"/>
              <w:bottom w:val="single" w:sz="4" w:space="0" w:color="auto"/>
              <w:right w:val="nil"/>
            </w:tcBorders>
            <w:shd w:val="clear" w:color="FFFFFF" w:fill="FFFFFF"/>
            <w:noWrap/>
            <w:vAlign w:val="bottom"/>
            <w:hideMark/>
          </w:tcPr>
          <w:p w14:paraId="449B3322" w14:textId="77777777" w:rsidR="00824B5E" w:rsidRPr="00824B5E" w:rsidRDefault="00824B5E" w:rsidP="00824B5E">
            <w:pPr>
              <w:widowControl/>
              <w:adjustRightInd/>
              <w:spacing w:line="240" w:lineRule="auto"/>
              <w:jc w:val="right"/>
              <w:textAlignment w:val="auto"/>
              <w:rPr>
                <w:b/>
                <w:bCs/>
                <w:color w:val="000000"/>
                <w:sz w:val="18"/>
                <w:szCs w:val="18"/>
                <w:lang w:val="en-US" w:eastAsia="zh-CN"/>
              </w:rPr>
            </w:pPr>
            <w:r w:rsidRPr="00824B5E">
              <w:rPr>
                <w:b/>
                <w:bCs/>
                <w:color w:val="000000"/>
                <w:sz w:val="18"/>
                <w:szCs w:val="18"/>
                <w:lang w:val="en-US" w:eastAsia="zh-CN"/>
              </w:rPr>
              <w:t> </w:t>
            </w:r>
          </w:p>
        </w:tc>
        <w:tc>
          <w:tcPr>
            <w:tcW w:w="1042" w:type="dxa"/>
            <w:tcBorders>
              <w:top w:val="single" w:sz="4" w:space="0" w:color="auto"/>
              <w:left w:val="nil"/>
              <w:bottom w:val="single" w:sz="4" w:space="0" w:color="auto"/>
              <w:right w:val="nil"/>
            </w:tcBorders>
            <w:shd w:val="clear" w:color="FFFFFF" w:fill="FFFFFF"/>
            <w:noWrap/>
            <w:vAlign w:val="bottom"/>
            <w:hideMark/>
          </w:tcPr>
          <w:p w14:paraId="11057EE3" w14:textId="77777777" w:rsidR="00824B5E" w:rsidRPr="00824B5E" w:rsidRDefault="00824B5E" w:rsidP="00824B5E">
            <w:pPr>
              <w:widowControl/>
              <w:adjustRightInd/>
              <w:spacing w:line="240" w:lineRule="auto"/>
              <w:jc w:val="right"/>
              <w:textAlignment w:val="auto"/>
              <w:rPr>
                <w:b/>
                <w:bCs/>
                <w:color w:val="000000"/>
                <w:sz w:val="18"/>
                <w:szCs w:val="18"/>
                <w:lang w:val="en-US" w:eastAsia="zh-CN"/>
              </w:rPr>
            </w:pPr>
            <w:r w:rsidRPr="00824B5E">
              <w:rPr>
                <w:b/>
                <w:bCs/>
                <w:color w:val="000000"/>
                <w:sz w:val="18"/>
                <w:szCs w:val="18"/>
                <w:lang w:val="en-US" w:eastAsia="zh-CN"/>
              </w:rPr>
              <w:t> </w:t>
            </w:r>
          </w:p>
        </w:tc>
        <w:tc>
          <w:tcPr>
            <w:tcW w:w="1789" w:type="dxa"/>
            <w:gridSpan w:val="2"/>
            <w:tcBorders>
              <w:top w:val="single" w:sz="4" w:space="0" w:color="000000"/>
              <w:left w:val="nil"/>
              <w:bottom w:val="single" w:sz="4" w:space="0" w:color="000000"/>
              <w:right w:val="nil"/>
            </w:tcBorders>
            <w:shd w:val="clear" w:color="FFFFFF" w:fill="FFFFFF"/>
            <w:noWrap/>
            <w:vAlign w:val="bottom"/>
            <w:hideMark/>
          </w:tcPr>
          <w:p w14:paraId="1AE194A5" w14:textId="77777777" w:rsidR="00824B5E" w:rsidRPr="00824B5E" w:rsidRDefault="00824B5E" w:rsidP="00824B5E">
            <w:pPr>
              <w:widowControl/>
              <w:adjustRightInd/>
              <w:spacing w:line="240" w:lineRule="auto"/>
              <w:jc w:val="right"/>
              <w:textAlignment w:val="auto"/>
              <w:rPr>
                <w:b/>
                <w:bCs/>
                <w:color w:val="000000"/>
                <w:sz w:val="18"/>
                <w:szCs w:val="18"/>
                <w:lang w:val="en-US" w:eastAsia="zh-CN"/>
              </w:rPr>
            </w:pPr>
            <w:r w:rsidRPr="00824B5E">
              <w:rPr>
                <w:b/>
                <w:bCs/>
                <w:color w:val="000000"/>
                <w:sz w:val="18"/>
                <w:szCs w:val="18"/>
                <w:lang w:val="en-US" w:eastAsia="zh-CN"/>
              </w:rPr>
              <w:t>976,000</w:t>
            </w:r>
          </w:p>
        </w:tc>
        <w:tc>
          <w:tcPr>
            <w:tcW w:w="267" w:type="dxa"/>
            <w:tcBorders>
              <w:top w:val="nil"/>
              <w:left w:val="nil"/>
              <w:bottom w:val="nil"/>
              <w:right w:val="nil"/>
            </w:tcBorders>
            <w:shd w:val="clear" w:color="FFFFFF" w:fill="FFFFFF"/>
            <w:noWrap/>
            <w:vAlign w:val="bottom"/>
            <w:hideMark/>
          </w:tcPr>
          <w:p w14:paraId="5B105109"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c>
          <w:tcPr>
            <w:tcW w:w="359" w:type="dxa"/>
            <w:tcBorders>
              <w:top w:val="nil"/>
              <w:left w:val="nil"/>
              <w:bottom w:val="nil"/>
              <w:right w:val="nil"/>
            </w:tcBorders>
            <w:shd w:val="clear" w:color="FFFFFF" w:fill="FFFFFF"/>
            <w:noWrap/>
            <w:vAlign w:val="bottom"/>
            <w:hideMark/>
          </w:tcPr>
          <w:p w14:paraId="1C01B0F8" w14:textId="77777777" w:rsidR="00824B5E" w:rsidRPr="00824B5E" w:rsidRDefault="00824B5E" w:rsidP="00824B5E">
            <w:pPr>
              <w:widowControl/>
              <w:adjustRightInd/>
              <w:spacing w:line="240" w:lineRule="auto"/>
              <w:jc w:val="left"/>
              <w:textAlignment w:val="auto"/>
              <w:rPr>
                <w:rFonts w:ascii="Arial" w:hAnsi="Arial" w:cs="Arial"/>
                <w:color w:val="333333"/>
                <w:sz w:val="18"/>
                <w:szCs w:val="18"/>
                <w:lang w:val="en-US" w:eastAsia="zh-CN"/>
              </w:rPr>
            </w:pPr>
            <w:r w:rsidRPr="00824B5E">
              <w:rPr>
                <w:rFonts w:ascii="Arial" w:hAnsi="Arial" w:cs="Arial"/>
                <w:color w:val="333333"/>
                <w:sz w:val="18"/>
                <w:szCs w:val="18"/>
                <w:lang w:val="en-US" w:eastAsia="zh-CN"/>
              </w:rPr>
              <w:t> </w:t>
            </w:r>
          </w:p>
        </w:tc>
      </w:tr>
    </w:tbl>
    <w:p w14:paraId="73170041"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en-US" w:eastAsia="zh-CN"/>
        </w:rPr>
      </w:pPr>
    </w:p>
    <w:p w14:paraId="5471B9C5" w14:textId="77777777" w:rsidR="00824B5E" w:rsidRPr="00824B5E" w:rsidRDefault="00824B5E" w:rsidP="00824B5E">
      <w:pPr>
        <w:widowControl/>
        <w:adjustRightInd/>
        <w:spacing w:after="160" w:line="259" w:lineRule="auto"/>
        <w:jc w:val="left"/>
        <w:textAlignment w:val="auto"/>
        <w:rPr>
          <w:rFonts w:ascii="Calibri" w:eastAsia="DengXian" w:hAnsi="Calibri" w:cs="Arial"/>
          <w:sz w:val="22"/>
          <w:szCs w:val="22"/>
          <w:lang w:val="en-US" w:eastAsia="zh-CN"/>
        </w:rPr>
      </w:pPr>
    </w:p>
    <w:p w14:paraId="39CAEE44" w14:textId="24268E40" w:rsidR="00121D55" w:rsidRPr="00824B5E" w:rsidRDefault="00121D55" w:rsidP="00121D55">
      <w:pPr>
        <w:jc w:val="left"/>
        <w:rPr>
          <w:rFonts w:ascii="Roboto" w:hAnsi="Roboto"/>
          <w:lang w:val="ru-RU"/>
        </w:rPr>
      </w:pPr>
    </w:p>
    <w:p w14:paraId="7335C623" w14:textId="77777777" w:rsidR="007112B2" w:rsidRPr="00824B5E" w:rsidRDefault="007112B2" w:rsidP="007112B2">
      <w:pPr>
        <w:rPr>
          <w:lang w:val="ru-RU"/>
        </w:rPr>
      </w:pPr>
    </w:p>
    <w:p w14:paraId="70FF2E30" w14:textId="7FDFFEEE" w:rsidR="007112B2" w:rsidRPr="00E72751" w:rsidRDefault="00121D55" w:rsidP="00121D55">
      <w:pPr>
        <w:tabs>
          <w:tab w:val="left" w:pos="5023"/>
        </w:tabs>
        <w:jc w:val="right"/>
        <w:rPr>
          <w:rFonts w:ascii="Roboto" w:hAnsi="Roboto"/>
          <w:lang w:val="ru-RU" w:eastAsia="zh-CN"/>
        </w:rPr>
      </w:pPr>
      <w:r>
        <w:rPr>
          <w:lang w:val="ru-RU" w:eastAsia="zh-CN"/>
        </w:rPr>
        <w:br w:type="page"/>
      </w:r>
      <w:r w:rsidRPr="00E72751">
        <w:rPr>
          <w:rFonts w:ascii="Roboto" w:hAnsi="Roboto"/>
          <w:lang w:val="ru-RU" w:eastAsia="zh-CN"/>
        </w:rPr>
        <w:lastRenderedPageBreak/>
        <w:t>Приложение 3</w:t>
      </w:r>
    </w:p>
    <w:p w14:paraId="186B826C" w14:textId="77777777" w:rsidR="00D33416" w:rsidRPr="00D33416" w:rsidRDefault="00D33416" w:rsidP="00D33416">
      <w:pPr>
        <w:spacing w:line="240" w:lineRule="auto"/>
        <w:jc w:val="center"/>
        <w:rPr>
          <w:rFonts w:ascii="Roboto" w:hAnsi="Roboto"/>
          <w:b/>
          <w:bCs/>
          <w:sz w:val="24"/>
          <w:szCs w:val="24"/>
          <w:lang w:val="ru-RU"/>
        </w:rPr>
      </w:pPr>
      <w:r w:rsidRPr="00D33416">
        <w:rPr>
          <w:rFonts w:ascii="Roboto" w:hAnsi="Roboto"/>
          <w:b/>
          <w:bCs/>
          <w:sz w:val="24"/>
          <w:szCs w:val="24"/>
          <w:lang w:val="ru-RU"/>
        </w:rPr>
        <w:t xml:space="preserve">Тегеранская конвенция </w:t>
      </w:r>
    </w:p>
    <w:p w14:paraId="65E2BDED" w14:textId="2834A0BB" w:rsidR="00D33416" w:rsidRDefault="00D33416" w:rsidP="00D33416">
      <w:pPr>
        <w:spacing w:line="240" w:lineRule="auto"/>
        <w:jc w:val="center"/>
        <w:rPr>
          <w:rFonts w:ascii="Roboto" w:hAnsi="Roboto"/>
          <w:b/>
          <w:bCs/>
          <w:sz w:val="24"/>
          <w:szCs w:val="24"/>
          <w:lang w:val="ru-RU"/>
        </w:rPr>
      </w:pPr>
      <w:r w:rsidRPr="00D33416">
        <w:rPr>
          <w:rFonts w:ascii="Roboto" w:hAnsi="Roboto"/>
          <w:b/>
          <w:bCs/>
          <w:sz w:val="24"/>
          <w:szCs w:val="24"/>
          <w:lang w:val="ru-RU"/>
        </w:rPr>
        <w:t>Дорожная карта для реализации 2023 - 2028 гг.</w:t>
      </w:r>
    </w:p>
    <w:p w14:paraId="0606FF7A" w14:textId="77777777" w:rsidR="00D33416" w:rsidRPr="00D33416" w:rsidRDefault="00D33416" w:rsidP="00D33416">
      <w:pPr>
        <w:spacing w:line="240" w:lineRule="auto"/>
        <w:jc w:val="center"/>
        <w:rPr>
          <w:rFonts w:ascii="Roboto" w:hAnsi="Roboto"/>
          <w:lang w:val="ru-RU"/>
        </w:rPr>
      </w:pPr>
    </w:p>
    <w:p w14:paraId="4B5B237B" w14:textId="77777777" w:rsidR="00D33416" w:rsidRPr="00D33416" w:rsidRDefault="00D33416" w:rsidP="00D33416">
      <w:pPr>
        <w:spacing w:line="240" w:lineRule="auto"/>
        <w:rPr>
          <w:rFonts w:ascii="Roboto" w:hAnsi="Roboto"/>
          <w:b/>
          <w:bCs/>
          <w:lang w:val="ru-RU"/>
        </w:rPr>
      </w:pPr>
      <w:r w:rsidRPr="00D33416">
        <w:rPr>
          <w:rFonts w:ascii="Roboto" w:hAnsi="Roboto"/>
          <w:b/>
          <w:bCs/>
          <w:lang w:val="ru-RU"/>
        </w:rPr>
        <w:t>1. Вступление</w:t>
      </w:r>
    </w:p>
    <w:p w14:paraId="4A853678" w14:textId="77777777" w:rsidR="00D33416" w:rsidRDefault="00D33416" w:rsidP="00D33416">
      <w:pPr>
        <w:spacing w:line="240" w:lineRule="auto"/>
        <w:rPr>
          <w:rFonts w:ascii="Roboto" w:hAnsi="Roboto"/>
          <w:lang w:val="ru-RU"/>
        </w:rPr>
      </w:pPr>
    </w:p>
    <w:p w14:paraId="469D1373" w14:textId="441A92F9" w:rsidR="00D33416" w:rsidRPr="00D33416" w:rsidRDefault="00D33416" w:rsidP="00D33416">
      <w:pPr>
        <w:spacing w:line="240" w:lineRule="auto"/>
        <w:rPr>
          <w:rFonts w:ascii="Roboto" w:hAnsi="Roboto"/>
          <w:lang w:val="ru-RU"/>
        </w:rPr>
      </w:pPr>
      <w:r w:rsidRPr="00D33416">
        <w:rPr>
          <w:rFonts w:ascii="Roboto" w:hAnsi="Roboto"/>
          <w:lang w:val="ru-RU"/>
        </w:rPr>
        <w:t>Рамочная конвенция по защите морской среды Каспийского моря (Тегеранская конвенция) вступила в силу 12 августа 2006 года. Стратегическая программа действий Тегеранской конвенции (СПДК) была принята на второй сессии Конференции Сторон Тегеранской конвенции (КС-2), состоявшейся 10-12 ноября 2008 года в Тегеране, Исламская Республика Иран, в качестве всеобъемлющей долгосрочной повестки дня и рамок для реализации Тегеранской конвенции и будущих протоколов к ней на период в 10 лет. СПДК была транслирована в национальные планы действий (НПДК) и двухгодичные Программы работы (ПР), учитывающие региональную координацию и сотрудничество в поддержку этих НПДК.</w:t>
      </w:r>
    </w:p>
    <w:p w14:paraId="13000144" w14:textId="77777777" w:rsidR="00D33416" w:rsidRPr="00D33416" w:rsidRDefault="00D33416" w:rsidP="00D33416">
      <w:pPr>
        <w:spacing w:line="240" w:lineRule="auto"/>
        <w:rPr>
          <w:rFonts w:ascii="Roboto" w:hAnsi="Roboto"/>
          <w:lang w:val="ru-RU"/>
        </w:rPr>
      </w:pPr>
    </w:p>
    <w:p w14:paraId="023D430E" w14:textId="5B26E538" w:rsidR="00D33416" w:rsidRPr="00D33416" w:rsidRDefault="00D33416" w:rsidP="00D33416">
      <w:pPr>
        <w:spacing w:line="240" w:lineRule="auto"/>
        <w:rPr>
          <w:rFonts w:ascii="Roboto" w:hAnsi="Roboto"/>
          <w:lang w:val="ru-RU"/>
        </w:rPr>
      </w:pPr>
      <w:r w:rsidRPr="00D33416">
        <w:rPr>
          <w:rFonts w:ascii="Roboto" w:hAnsi="Roboto"/>
          <w:lang w:val="ru-RU"/>
        </w:rPr>
        <w:t>Основным элементом этой дорожной карты была и остается Программа работы Тегеранской конвенции, сформированная под руководством КС и основанная на ожидаемых доходах как от взносов Сторон в бюджет Конвенции, так и от других взносов в денежной или натуральной форме. На протяжении многих лет потребность во внебюджетной поддержке возрастала, но никогда не могла быть полностью удовлетворена, несмотря на призыв на каждой сессии Конференции Сторон ко всем донорам рассмотреть, продолжить, возобновить или увеличить на двусторонней или многосторонней основе свою поддержку реализации положений Тегеранской конвенции и протоколов к ней.</w:t>
      </w:r>
    </w:p>
    <w:p w14:paraId="03423027" w14:textId="77777777" w:rsidR="00D33416" w:rsidRPr="00D33416" w:rsidRDefault="00D33416" w:rsidP="00D33416">
      <w:pPr>
        <w:spacing w:line="240" w:lineRule="auto"/>
        <w:rPr>
          <w:rFonts w:ascii="Roboto" w:hAnsi="Roboto"/>
          <w:lang w:val="ru-RU"/>
        </w:rPr>
      </w:pPr>
    </w:p>
    <w:p w14:paraId="1D3E0743" w14:textId="77777777" w:rsidR="00D33416" w:rsidRPr="00D33416" w:rsidRDefault="00D33416" w:rsidP="00D33416">
      <w:pPr>
        <w:spacing w:line="240" w:lineRule="auto"/>
        <w:rPr>
          <w:rFonts w:ascii="Roboto" w:hAnsi="Roboto"/>
          <w:lang w:val="ru-RU"/>
        </w:rPr>
      </w:pPr>
      <w:r w:rsidRPr="00D33416">
        <w:rPr>
          <w:rFonts w:ascii="Roboto" w:hAnsi="Roboto"/>
          <w:lang w:val="ru-RU"/>
        </w:rPr>
        <w:t>В отсутствие определенного соглашения о структуре поддержки Конвенции и, как указано в проекте ПР к 6-й сессии КС, документ TC/COP6/8, сегодняшний потенциал временного Секретариата Тегеранской конвенции (ВСТК) и круг мероприятий и вмешательств, которые он может предпринять, были сведены к абсолютному минимуму. Тем временем число просьб о региональном сотрудничестве еще больше возросло. Например, совсем недавно Казахстан представил новые проектные предложения, а Туркменистан предложил оживить Каспийскую экологическую программу (КЭП) – финансируемую ГЭФ программу, которая послужила основой для Конвенции и ее ПР.</w:t>
      </w:r>
    </w:p>
    <w:p w14:paraId="6FA95D90" w14:textId="77777777" w:rsidR="00D33416" w:rsidRPr="00D33416" w:rsidRDefault="00D33416" w:rsidP="00D33416">
      <w:pPr>
        <w:spacing w:line="240" w:lineRule="auto"/>
        <w:rPr>
          <w:rFonts w:ascii="Roboto" w:hAnsi="Roboto"/>
          <w:lang w:val="ru-RU"/>
        </w:rPr>
      </w:pPr>
    </w:p>
    <w:p w14:paraId="3C60BDCC" w14:textId="28262083" w:rsidR="00D33416" w:rsidRDefault="00D33416" w:rsidP="00D33416">
      <w:pPr>
        <w:spacing w:line="240" w:lineRule="auto"/>
        <w:rPr>
          <w:rFonts w:ascii="Roboto" w:hAnsi="Roboto"/>
          <w:lang w:val="ru-RU"/>
        </w:rPr>
      </w:pPr>
      <w:r w:rsidRPr="00D33416">
        <w:rPr>
          <w:rFonts w:ascii="Roboto" w:hAnsi="Roboto"/>
          <w:lang w:val="ru-RU"/>
        </w:rPr>
        <w:t xml:space="preserve">На этом фоне ВСТК разработал скользящую программу работы, которая могла бы фигурировать в качестве дополнения о техническом сотрудничестве к ПР Конвенции, облегчающую обсуждение и привлечение ресурсов для целого ряда проектов и мероприятий, которые были предложены или определены в качестве приоритетных потребностей для реализации Конвенции и протоколов к ней. Программа организована по блокам мероприятий в соответствии с разделами и статьями Тегеранской конвенции с особым акцентом на Протоколы к Тегеранской конвенции. Каждый кластер объединяет основные потребности и работу, а также соответствующую правовую, институциональную и административную поддержку.  </w:t>
      </w:r>
    </w:p>
    <w:p w14:paraId="41EF049B" w14:textId="77777777" w:rsidR="00D33416" w:rsidRDefault="00D33416" w:rsidP="00D33416">
      <w:pPr>
        <w:spacing w:line="240" w:lineRule="auto"/>
        <w:rPr>
          <w:rFonts w:ascii="Roboto" w:hAnsi="Roboto"/>
          <w:lang w:val="ru-RU"/>
        </w:rPr>
      </w:pPr>
    </w:p>
    <w:p w14:paraId="4F7759C5" w14:textId="59BA0639" w:rsidR="00D33416" w:rsidRPr="00D33416" w:rsidRDefault="00D33416" w:rsidP="00D33416">
      <w:pPr>
        <w:spacing w:line="240" w:lineRule="auto"/>
        <w:rPr>
          <w:rFonts w:ascii="Roboto" w:hAnsi="Roboto"/>
          <w:lang w:val="ru-RU"/>
        </w:rPr>
      </w:pPr>
      <w:r w:rsidRPr="00D33416">
        <w:rPr>
          <w:rFonts w:ascii="Roboto" w:hAnsi="Roboto"/>
          <w:lang w:val="ru-RU"/>
        </w:rPr>
        <w:t>Программа представлена в приложении к настоящей записке в виде пятилетней скользящей программы, открытой для дальнейшей проработки и реализации мероприятий, для которых обеспечено финансирование и к которым мероприятия могут быть добавлены в любое время. В этом контексте следует также отметить, что представленные мероприятия нуждаются в поддержке со стороны правительств прикаспийских стран путем предоставления натурных и/или финансовых взносов. Частичная координационная поддержка со стороны Секретариата Тегеранской конвенции также учитывается в зависимости от масштабов деятельности.</w:t>
      </w:r>
    </w:p>
    <w:p w14:paraId="30BBA92B" w14:textId="77777777" w:rsidR="00D33416" w:rsidRPr="00D33416" w:rsidRDefault="00D33416" w:rsidP="00D33416">
      <w:pPr>
        <w:spacing w:line="240" w:lineRule="auto"/>
        <w:rPr>
          <w:rFonts w:ascii="Roboto" w:hAnsi="Roboto"/>
          <w:lang w:val="ru-RU"/>
        </w:rPr>
      </w:pPr>
    </w:p>
    <w:p w14:paraId="2A559EDB" w14:textId="508DA13B" w:rsidR="00D33416" w:rsidRDefault="00D33416" w:rsidP="00D33416">
      <w:pPr>
        <w:spacing w:line="240" w:lineRule="auto"/>
        <w:rPr>
          <w:rFonts w:ascii="Roboto" w:hAnsi="Roboto"/>
          <w:lang w:val="ru-RU"/>
        </w:rPr>
      </w:pPr>
      <w:r w:rsidRPr="00D33416">
        <w:rPr>
          <w:rFonts w:ascii="Roboto" w:hAnsi="Roboto"/>
          <w:lang w:val="ru-RU"/>
        </w:rPr>
        <w:t xml:space="preserve">Как и в случае с ПР, ответственность за управление и продвижение процесса реализации скользящей программы работы будет лежать на Секретариате Конвенции, получающем поддержку в денежной или натуральной форме от принимающей организации ЮНЕП и партнеров в рамках ООН и за ее </w:t>
      </w:r>
      <w:r w:rsidRPr="00D33416">
        <w:rPr>
          <w:rFonts w:ascii="Roboto" w:hAnsi="Roboto"/>
          <w:lang w:val="ru-RU"/>
        </w:rPr>
        <w:lastRenderedPageBreak/>
        <w:t>пределами.</w:t>
      </w:r>
    </w:p>
    <w:p w14:paraId="646F3D2E" w14:textId="1A8B0B5E" w:rsidR="00D33416" w:rsidRDefault="00D33416" w:rsidP="00D33416">
      <w:pPr>
        <w:spacing w:line="240" w:lineRule="auto"/>
        <w:rPr>
          <w:rFonts w:ascii="Roboto" w:hAnsi="Roboto"/>
          <w:lang w:val="ru-RU"/>
        </w:rPr>
      </w:pPr>
    </w:p>
    <w:p w14:paraId="3453A393" w14:textId="77777777" w:rsidR="00D33416" w:rsidRPr="00D33416" w:rsidRDefault="00D33416" w:rsidP="00D33416">
      <w:pPr>
        <w:spacing w:line="240" w:lineRule="auto"/>
        <w:rPr>
          <w:rFonts w:ascii="Roboto" w:hAnsi="Roboto"/>
          <w:lang w:val="ru-RU"/>
        </w:rPr>
      </w:pPr>
      <w:r>
        <w:rPr>
          <w:rFonts w:ascii="Roboto" w:hAnsi="Roboto"/>
          <w:lang w:val="ru-RU"/>
        </w:rPr>
        <w:br w:type="page"/>
      </w:r>
    </w:p>
    <w:tbl>
      <w:tblPr>
        <w:tblStyle w:val="TableGrid1"/>
        <w:tblW w:w="14709" w:type="dxa"/>
        <w:tblLook w:val="04A0" w:firstRow="1" w:lastRow="0" w:firstColumn="1" w:lastColumn="0" w:noHBand="0" w:noVBand="1"/>
      </w:tblPr>
      <w:tblGrid>
        <w:gridCol w:w="4071"/>
        <w:gridCol w:w="3935"/>
        <w:gridCol w:w="2167"/>
        <w:gridCol w:w="4536"/>
      </w:tblGrid>
      <w:tr w:rsidR="00D33416" w:rsidRPr="00824B5E" w14:paraId="1291FD95" w14:textId="77777777" w:rsidTr="00D33416">
        <w:tc>
          <w:tcPr>
            <w:tcW w:w="14709" w:type="dxa"/>
            <w:gridSpan w:val="4"/>
          </w:tcPr>
          <w:p w14:paraId="07B70045" w14:textId="77777777" w:rsidR="00D33416" w:rsidRPr="00D33416" w:rsidRDefault="00D33416" w:rsidP="00D33416">
            <w:pPr>
              <w:widowControl/>
              <w:adjustRightInd/>
              <w:spacing w:after="160" w:line="259" w:lineRule="auto"/>
              <w:jc w:val="center"/>
              <w:textAlignment w:val="auto"/>
              <w:rPr>
                <w:rFonts w:eastAsia="DengXian"/>
                <w:sz w:val="20"/>
                <w:szCs w:val="20"/>
                <w:lang w:val="ru-RU" w:eastAsia="zh-CN"/>
              </w:rPr>
            </w:pPr>
            <w:r w:rsidRPr="00D33416">
              <w:rPr>
                <w:rFonts w:eastAsia="DengXian"/>
                <w:b/>
                <w:bCs/>
                <w:sz w:val="20"/>
                <w:szCs w:val="20"/>
                <w:lang w:val="ru-RU" w:eastAsia="zh-CN"/>
              </w:rPr>
              <w:lastRenderedPageBreak/>
              <w:t>ПРЕДОТВРАЩЕНИЕ, СНИЖЕНИЕ И КОНТРОЛЬ ЗАГРЯЗНЕНИЯ</w:t>
            </w:r>
          </w:p>
        </w:tc>
      </w:tr>
      <w:tr w:rsidR="00D33416" w:rsidRPr="00824B5E" w14:paraId="4B66E3ED" w14:textId="77777777" w:rsidTr="00D33416">
        <w:tc>
          <w:tcPr>
            <w:tcW w:w="14709" w:type="dxa"/>
            <w:gridSpan w:val="4"/>
          </w:tcPr>
          <w:p w14:paraId="05B9FE8C" w14:textId="77777777" w:rsidR="00D33416" w:rsidRPr="00D33416" w:rsidRDefault="00D33416" w:rsidP="00D33416">
            <w:pPr>
              <w:widowControl/>
              <w:adjustRightInd/>
              <w:spacing w:after="160" w:line="259" w:lineRule="auto"/>
              <w:jc w:val="center"/>
              <w:textAlignment w:val="auto"/>
              <w:rPr>
                <w:rFonts w:eastAsia="DengXian"/>
                <w:sz w:val="20"/>
                <w:szCs w:val="20"/>
                <w:lang w:val="ru-RU" w:eastAsia="zh-CN"/>
              </w:rPr>
            </w:pPr>
            <w:r w:rsidRPr="00D33416">
              <w:rPr>
                <w:rFonts w:eastAsia="DengXian"/>
                <w:sz w:val="20"/>
                <w:szCs w:val="20"/>
                <w:lang w:val="ru-RU" w:eastAsia="zh-CN"/>
              </w:rPr>
              <w:t xml:space="preserve">Эффективное предотвращение, подготовка и реагирование на инциденты, связанные с загрязнением нефтью Каспийского моря, в рамках сотрудничества пяти прикаспийских государств по реализации </w:t>
            </w:r>
            <w:proofErr w:type="spellStart"/>
            <w:r w:rsidRPr="00D33416">
              <w:rPr>
                <w:rFonts w:eastAsia="DengXian"/>
                <w:sz w:val="20"/>
                <w:szCs w:val="20"/>
                <w:lang w:val="ru-RU" w:eastAsia="zh-CN"/>
              </w:rPr>
              <w:t>Актауского</w:t>
            </w:r>
            <w:proofErr w:type="spellEnd"/>
            <w:r w:rsidRPr="00D33416">
              <w:rPr>
                <w:rFonts w:eastAsia="DengXian"/>
                <w:sz w:val="20"/>
                <w:szCs w:val="20"/>
                <w:lang w:val="ru-RU" w:eastAsia="zh-CN"/>
              </w:rPr>
              <w:t xml:space="preserve"> протокола</w:t>
            </w:r>
          </w:p>
        </w:tc>
      </w:tr>
      <w:tr w:rsidR="00D33416" w:rsidRPr="00824B5E" w14:paraId="2FFB4C58" w14:textId="77777777" w:rsidTr="00D33416">
        <w:tc>
          <w:tcPr>
            <w:tcW w:w="14709" w:type="dxa"/>
            <w:gridSpan w:val="4"/>
            <w:vAlign w:val="center"/>
          </w:tcPr>
          <w:p w14:paraId="4542D53D" w14:textId="77777777" w:rsidR="00D33416" w:rsidRPr="00D33416" w:rsidRDefault="00D33416" w:rsidP="00D33416">
            <w:pPr>
              <w:widowControl/>
              <w:adjustRightInd/>
              <w:spacing w:after="160" w:line="259" w:lineRule="auto"/>
              <w:jc w:val="center"/>
              <w:textAlignment w:val="auto"/>
              <w:rPr>
                <w:rFonts w:eastAsia="DengXian"/>
                <w:b/>
                <w:bCs/>
                <w:sz w:val="20"/>
                <w:szCs w:val="20"/>
                <w:lang w:val="ru-RU" w:eastAsia="zh-CN"/>
              </w:rPr>
            </w:pPr>
            <w:r w:rsidRPr="00D33416">
              <w:rPr>
                <w:rFonts w:eastAsia="DengXian"/>
                <w:b/>
                <w:bCs/>
                <w:sz w:val="20"/>
                <w:szCs w:val="20"/>
                <w:lang w:val="ru-RU" w:eastAsia="zh-CN"/>
              </w:rPr>
              <w:t>Общая ориентировочная стоимость: 380 000 долларов США</w:t>
            </w:r>
          </w:p>
        </w:tc>
      </w:tr>
      <w:tr w:rsidR="00D33416" w:rsidRPr="00D33416" w14:paraId="095FD44E" w14:textId="77777777" w:rsidTr="00D33416">
        <w:tc>
          <w:tcPr>
            <w:tcW w:w="4071" w:type="dxa"/>
            <w:tcBorders>
              <w:bottom w:val="single" w:sz="4" w:space="0" w:color="auto"/>
            </w:tcBorders>
            <w:vAlign w:val="center"/>
          </w:tcPr>
          <w:p w14:paraId="56AC94DF" w14:textId="77777777" w:rsidR="00D33416" w:rsidRPr="00D33416" w:rsidRDefault="00D33416" w:rsidP="00D33416">
            <w:pPr>
              <w:widowControl/>
              <w:adjustRightInd/>
              <w:spacing w:after="160" w:line="259" w:lineRule="auto"/>
              <w:jc w:val="center"/>
              <w:textAlignment w:val="auto"/>
              <w:rPr>
                <w:rFonts w:eastAsia="DengXian"/>
                <w:sz w:val="20"/>
                <w:szCs w:val="20"/>
                <w:lang w:val="ru-RU" w:eastAsia="zh-CN"/>
              </w:rPr>
            </w:pPr>
            <w:r w:rsidRPr="00D33416">
              <w:rPr>
                <w:rFonts w:eastAsia="DengXian"/>
                <w:sz w:val="20"/>
                <w:szCs w:val="20"/>
                <w:lang w:val="ru-RU" w:eastAsia="zh-CN"/>
              </w:rPr>
              <w:t>Результат</w:t>
            </w:r>
          </w:p>
        </w:tc>
        <w:tc>
          <w:tcPr>
            <w:tcW w:w="3935" w:type="dxa"/>
            <w:tcBorders>
              <w:bottom w:val="single" w:sz="4" w:space="0" w:color="auto"/>
            </w:tcBorders>
            <w:vAlign w:val="center"/>
          </w:tcPr>
          <w:p w14:paraId="35D8251A" w14:textId="77777777" w:rsidR="00D33416" w:rsidRPr="00D33416" w:rsidRDefault="00D33416" w:rsidP="00D33416">
            <w:pPr>
              <w:widowControl/>
              <w:adjustRightInd/>
              <w:spacing w:after="160" w:line="259" w:lineRule="auto"/>
              <w:jc w:val="center"/>
              <w:textAlignment w:val="auto"/>
              <w:rPr>
                <w:rFonts w:eastAsia="DengXian"/>
                <w:sz w:val="20"/>
                <w:szCs w:val="20"/>
                <w:lang w:val="ru-RU" w:eastAsia="zh-CN"/>
              </w:rPr>
            </w:pPr>
            <w:r w:rsidRPr="00D33416">
              <w:rPr>
                <w:rFonts w:eastAsia="DengXian"/>
                <w:sz w:val="20"/>
                <w:szCs w:val="20"/>
                <w:lang w:val="ru-RU" w:eastAsia="zh-CN"/>
              </w:rPr>
              <w:t>Мероприятия</w:t>
            </w:r>
          </w:p>
        </w:tc>
        <w:tc>
          <w:tcPr>
            <w:tcW w:w="2167" w:type="dxa"/>
            <w:tcBorders>
              <w:bottom w:val="single" w:sz="4" w:space="0" w:color="auto"/>
            </w:tcBorders>
          </w:tcPr>
          <w:p w14:paraId="4014141D"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roofErr w:type="spellStart"/>
            <w:r w:rsidRPr="00D33416">
              <w:rPr>
                <w:rFonts w:eastAsia="DengXian"/>
                <w:sz w:val="20"/>
                <w:szCs w:val="20"/>
                <w:lang w:val="en-US" w:eastAsia="zh-CN"/>
              </w:rPr>
              <w:t>Ориентировочная</w:t>
            </w:r>
            <w:proofErr w:type="spellEnd"/>
            <w:r w:rsidRPr="00D33416">
              <w:rPr>
                <w:rFonts w:eastAsia="DengXian"/>
                <w:sz w:val="20"/>
                <w:szCs w:val="20"/>
                <w:lang w:val="en-US" w:eastAsia="zh-CN"/>
              </w:rPr>
              <w:t xml:space="preserve"> </w:t>
            </w:r>
            <w:proofErr w:type="spellStart"/>
            <w:r w:rsidRPr="00D33416">
              <w:rPr>
                <w:rFonts w:eastAsia="DengXian"/>
                <w:sz w:val="20"/>
                <w:szCs w:val="20"/>
                <w:lang w:val="en-US" w:eastAsia="zh-CN"/>
              </w:rPr>
              <w:t>стоимость</w:t>
            </w:r>
            <w:proofErr w:type="spellEnd"/>
            <w:r w:rsidRPr="00D33416">
              <w:rPr>
                <w:rFonts w:eastAsia="DengXian"/>
                <w:sz w:val="20"/>
                <w:szCs w:val="20"/>
                <w:lang w:val="ru-RU" w:eastAsia="zh-CN"/>
              </w:rPr>
              <w:t>,</w:t>
            </w:r>
            <w:r w:rsidRPr="00D33416">
              <w:rPr>
                <w:rFonts w:eastAsia="DengXian"/>
                <w:sz w:val="20"/>
                <w:szCs w:val="20"/>
                <w:lang w:val="en-US" w:eastAsia="zh-CN"/>
              </w:rPr>
              <w:t xml:space="preserve"> </w:t>
            </w:r>
            <w:proofErr w:type="spellStart"/>
            <w:r w:rsidRPr="00D33416">
              <w:rPr>
                <w:rFonts w:eastAsia="DengXian"/>
                <w:sz w:val="20"/>
                <w:szCs w:val="20"/>
                <w:lang w:val="en-US" w:eastAsia="zh-CN"/>
              </w:rPr>
              <w:t>долл</w:t>
            </w:r>
            <w:proofErr w:type="spellEnd"/>
            <w:r w:rsidRPr="00D33416">
              <w:rPr>
                <w:rFonts w:eastAsia="DengXian"/>
                <w:sz w:val="20"/>
                <w:szCs w:val="20"/>
                <w:lang w:val="ru-RU" w:eastAsia="zh-CN"/>
              </w:rPr>
              <w:t>.</w:t>
            </w:r>
            <w:r w:rsidRPr="00D33416">
              <w:rPr>
                <w:rFonts w:eastAsia="DengXian"/>
                <w:sz w:val="20"/>
                <w:szCs w:val="20"/>
                <w:lang w:val="en-US" w:eastAsia="zh-CN"/>
              </w:rPr>
              <w:t xml:space="preserve"> США</w:t>
            </w:r>
          </w:p>
        </w:tc>
        <w:tc>
          <w:tcPr>
            <w:tcW w:w="4536" w:type="dxa"/>
            <w:vAlign w:val="center"/>
          </w:tcPr>
          <w:p w14:paraId="5D5462D1" w14:textId="77777777" w:rsidR="00D33416" w:rsidRPr="00D33416" w:rsidRDefault="00D33416" w:rsidP="00D33416">
            <w:pPr>
              <w:widowControl/>
              <w:adjustRightInd/>
              <w:spacing w:after="160" w:line="259" w:lineRule="auto"/>
              <w:jc w:val="center"/>
              <w:textAlignment w:val="auto"/>
              <w:rPr>
                <w:rFonts w:eastAsia="DengXian"/>
                <w:sz w:val="20"/>
                <w:szCs w:val="20"/>
                <w:lang w:val="ru-RU" w:eastAsia="zh-CN"/>
              </w:rPr>
            </w:pPr>
            <w:proofErr w:type="spellStart"/>
            <w:r w:rsidRPr="00D33416">
              <w:rPr>
                <w:rFonts w:eastAsia="DengXian"/>
                <w:sz w:val="20"/>
                <w:szCs w:val="20"/>
                <w:lang w:val="en-US" w:eastAsia="zh-CN"/>
              </w:rPr>
              <w:t>Статус</w:t>
            </w:r>
            <w:proofErr w:type="spellEnd"/>
            <w:r w:rsidRPr="00D33416">
              <w:rPr>
                <w:rFonts w:eastAsia="DengXian"/>
                <w:sz w:val="20"/>
                <w:szCs w:val="20"/>
                <w:lang w:val="en-US" w:eastAsia="zh-CN"/>
              </w:rPr>
              <w:t xml:space="preserve"> и </w:t>
            </w:r>
            <w:proofErr w:type="spellStart"/>
            <w:r w:rsidRPr="00D33416">
              <w:rPr>
                <w:rFonts w:eastAsia="DengXian"/>
                <w:sz w:val="20"/>
                <w:szCs w:val="20"/>
                <w:lang w:val="en-US" w:eastAsia="zh-CN"/>
              </w:rPr>
              <w:t>потенциальные</w:t>
            </w:r>
            <w:proofErr w:type="spellEnd"/>
            <w:r w:rsidRPr="00D33416">
              <w:rPr>
                <w:rFonts w:eastAsia="DengXian"/>
                <w:sz w:val="20"/>
                <w:szCs w:val="20"/>
                <w:lang w:val="en-US" w:eastAsia="zh-CN"/>
              </w:rPr>
              <w:t xml:space="preserve"> </w:t>
            </w:r>
            <w:proofErr w:type="spellStart"/>
            <w:r w:rsidRPr="00D33416">
              <w:rPr>
                <w:rFonts w:eastAsia="DengXian"/>
                <w:sz w:val="20"/>
                <w:szCs w:val="20"/>
                <w:lang w:val="en-US" w:eastAsia="zh-CN"/>
              </w:rPr>
              <w:t>партнер</w:t>
            </w:r>
            <w:proofErr w:type="spellEnd"/>
            <w:r w:rsidRPr="00D33416">
              <w:rPr>
                <w:rFonts w:eastAsia="DengXian"/>
                <w:sz w:val="20"/>
                <w:szCs w:val="20"/>
                <w:lang w:val="ru-RU" w:eastAsia="zh-CN"/>
              </w:rPr>
              <w:t>ы</w:t>
            </w:r>
          </w:p>
        </w:tc>
      </w:tr>
      <w:tr w:rsidR="00D33416" w:rsidRPr="00824B5E" w14:paraId="3BEE0BB0" w14:textId="77777777" w:rsidTr="00D33416">
        <w:tc>
          <w:tcPr>
            <w:tcW w:w="4071" w:type="dxa"/>
            <w:tcBorders>
              <w:bottom w:val="nil"/>
              <w:right w:val="single" w:sz="4" w:space="0" w:color="auto"/>
            </w:tcBorders>
          </w:tcPr>
          <w:p w14:paraId="3C6068C9"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 xml:space="preserve">1. Региональный план в рамках </w:t>
            </w:r>
            <w:proofErr w:type="spellStart"/>
            <w:r w:rsidRPr="00D33416">
              <w:rPr>
                <w:rFonts w:eastAsia="DengXian"/>
                <w:sz w:val="20"/>
                <w:szCs w:val="20"/>
                <w:lang w:val="ru-RU" w:eastAsia="zh-CN"/>
              </w:rPr>
              <w:t>Актауского</w:t>
            </w:r>
            <w:proofErr w:type="spellEnd"/>
            <w:r w:rsidRPr="00D33416">
              <w:rPr>
                <w:rFonts w:eastAsia="DengXian"/>
                <w:sz w:val="20"/>
                <w:szCs w:val="20"/>
                <w:lang w:val="ru-RU" w:eastAsia="zh-CN"/>
              </w:rPr>
              <w:t xml:space="preserve"> протокола разработан и согласован, включая решение о характере и сфере охвата регионального механизма (ст. 4).</w:t>
            </w:r>
          </w:p>
        </w:tc>
        <w:tc>
          <w:tcPr>
            <w:tcW w:w="3935" w:type="dxa"/>
            <w:tcBorders>
              <w:left w:val="single" w:sz="4" w:space="0" w:color="auto"/>
              <w:bottom w:val="nil"/>
              <w:right w:val="single" w:sz="4" w:space="0" w:color="auto"/>
            </w:tcBorders>
          </w:tcPr>
          <w:p w14:paraId="59A0C68D"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 xml:space="preserve">1. Региональное совещание по доработке регионального плана в рамках </w:t>
            </w:r>
            <w:proofErr w:type="spellStart"/>
            <w:r w:rsidRPr="00D33416">
              <w:rPr>
                <w:rFonts w:eastAsia="DengXian"/>
                <w:sz w:val="20"/>
                <w:szCs w:val="20"/>
                <w:lang w:val="ru-RU" w:eastAsia="zh-CN"/>
              </w:rPr>
              <w:t>Актауского</w:t>
            </w:r>
            <w:proofErr w:type="spellEnd"/>
            <w:r w:rsidRPr="00D33416">
              <w:rPr>
                <w:rFonts w:eastAsia="DengXian"/>
                <w:sz w:val="20"/>
                <w:szCs w:val="20"/>
                <w:lang w:val="ru-RU" w:eastAsia="zh-CN"/>
              </w:rPr>
              <w:t xml:space="preserve"> протокола, включая решение о координационном региональном механизме.</w:t>
            </w:r>
          </w:p>
        </w:tc>
        <w:tc>
          <w:tcPr>
            <w:tcW w:w="2167" w:type="dxa"/>
            <w:tcBorders>
              <w:left w:val="single" w:sz="4" w:space="0" w:color="auto"/>
              <w:bottom w:val="nil"/>
            </w:tcBorders>
          </w:tcPr>
          <w:p w14:paraId="07EDFFC5"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10</w:t>
            </w:r>
            <w:r w:rsidRPr="00D33416">
              <w:rPr>
                <w:rFonts w:eastAsia="DengXian"/>
                <w:sz w:val="20"/>
                <w:szCs w:val="20"/>
                <w:lang w:val="ru-RU" w:eastAsia="zh-CN"/>
              </w:rPr>
              <w:t> </w:t>
            </w:r>
            <w:r w:rsidRPr="00D33416">
              <w:rPr>
                <w:rFonts w:eastAsia="DengXian"/>
                <w:sz w:val="20"/>
                <w:szCs w:val="20"/>
                <w:lang w:val="en-US" w:eastAsia="zh-CN"/>
              </w:rPr>
              <w:t>000</w:t>
            </w:r>
          </w:p>
        </w:tc>
        <w:tc>
          <w:tcPr>
            <w:tcW w:w="4536" w:type="dxa"/>
            <w:vMerge w:val="restart"/>
          </w:tcPr>
          <w:p w14:paraId="5079D54C" w14:textId="77777777" w:rsidR="00D33416" w:rsidRPr="00D33416" w:rsidRDefault="00D33416" w:rsidP="00D33416">
            <w:pPr>
              <w:widowControl/>
              <w:adjustRightInd/>
              <w:spacing w:after="160" w:line="259" w:lineRule="auto"/>
              <w:jc w:val="left"/>
              <w:textAlignment w:val="auto"/>
              <w:rPr>
                <w:rFonts w:eastAsia="DengXian"/>
                <w:sz w:val="20"/>
                <w:szCs w:val="20"/>
                <w:u w:val="single"/>
                <w:lang w:val="ru-RU" w:eastAsia="zh-CN"/>
              </w:rPr>
            </w:pPr>
            <w:r w:rsidRPr="00D33416">
              <w:rPr>
                <w:rFonts w:eastAsia="DengXian"/>
                <w:sz w:val="20"/>
                <w:szCs w:val="20"/>
                <w:u w:val="single"/>
                <w:lang w:val="ru-RU" w:eastAsia="zh-CN"/>
              </w:rPr>
              <w:t>Статус</w:t>
            </w:r>
          </w:p>
          <w:p w14:paraId="6CF8AF4E"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1B6A365A"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Протокол о региональной готовности, реагировании и сотрудничестве в случае инцидентов, вызывающих загрязнение нефтью, (</w:t>
            </w:r>
            <w:proofErr w:type="spellStart"/>
            <w:r w:rsidRPr="00D33416">
              <w:rPr>
                <w:rFonts w:eastAsia="DengXian"/>
                <w:sz w:val="20"/>
                <w:szCs w:val="20"/>
                <w:lang w:val="ru-RU" w:eastAsia="zh-CN"/>
              </w:rPr>
              <w:t>Актауский</w:t>
            </w:r>
            <w:proofErr w:type="spellEnd"/>
            <w:r w:rsidRPr="00D33416">
              <w:rPr>
                <w:rFonts w:eastAsia="DengXian"/>
                <w:sz w:val="20"/>
                <w:szCs w:val="20"/>
                <w:lang w:val="ru-RU" w:eastAsia="zh-CN"/>
              </w:rPr>
              <w:t xml:space="preserve"> протокол) вступил в силу 25 июля 2016 года.</w:t>
            </w:r>
          </w:p>
          <w:p w14:paraId="54B3EDA4"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15B08958"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Назначение национальных компетентных органов продолжается.</w:t>
            </w:r>
          </w:p>
          <w:p w14:paraId="3091A380"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 xml:space="preserve">Региональный план в рамках </w:t>
            </w:r>
            <w:proofErr w:type="spellStart"/>
            <w:r w:rsidRPr="00D33416">
              <w:rPr>
                <w:rFonts w:eastAsia="DengXian"/>
                <w:sz w:val="20"/>
                <w:szCs w:val="20"/>
                <w:lang w:val="ru-RU" w:eastAsia="zh-CN"/>
              </w:rPr>
              <w:t>Актауского</w:t>
            </w:r>
            <w:proofErr w:type="spellEnd"/>
            <w:r w:rsidRPr="00D33416">
              <w:rPr>
                <w:rFonts w:eastAsia="DengXian"/>
                <w:sz w:val="20"/>
                <w:szCs w:val="20"/>
                <w:lang w:val="ru-RU" w:eastAsia="zh-CN"/>
              </w:rPr>
              <w:t xml:space="preserve"> протокола близок к завершению.</w:t>
            </w:r>
          </w:p>
          <w:p w14:paraId="5E3A379F"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Были проведены два тренинга по применению регионального плана.</w:t>
            </w:r>
          </w:p>
          <w:p w14:paraId="7A74AB98"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68E7E871" w14:textId="77777777" w:rsidR="00D33416" w:rsidRPr="00D33416" w:rsidRDefault="00D33416" w:rsidP="00D33416">
            <w:pPr>
              <w:widowControl/>
              <w:adjustRightInd/>
              <w:spacing w:after="160" w:line="259" w:lineRule="auto"/>
              <w:jc w:val="left"/>
              <w:textAlignment w:val="auto"/>
              <w:rPr>
                <w:rFonts w:eastAsia="DengXian"/>
                <w:sz w:val="20"/>
                <w:szCs w:val="20"/>
                <w:u w:val="single"/>
                <w:lang w:val="ru-RU" w:eastAsia="zh-CN"/>
              </w:rPr>
            </w:pPr>
          </w:p>
          <w:p w14:paraId="23CD2B91"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u w:val="single"/>
                <w:lang w:val="ru-RU" w:eastAsia="zh-CN"/>
              </w:rPr>
              <w:t>Потенциальные партнеры</w:t>
            </w:r>
          </w:p>
          <w:p w14:paraId="110D1E77" w14:textId="77777777" w:rsidR="00D33416" w:rsidRPr="00D33416" w:rsidRDefault="00D33416" w:rsidP="00D33416">
            <w:pPr>
              <w:widowControl/>
              <w:adjustRightInd/>
              <w:spacing w:after="160" w:line="259" w:lineRule="auto"/>
              <w:jc w:val="left"/>
              <w:textAlignment w:val="auto"/>
              <w:rPr>
                <w:rFonts w:eastAsia="DengXian"/>
                <w:color w:val="FF0000"/>
                <w:sz w:val="20"/>
                <w:szCs w:val="20"/>
                <w:lang w:val="ru-RU" w:eastAsia="zh-CN"/>
              </w:rPr>
            </w:pPr>
          </w:p>
          <w:p w14:paraId="3F5664F7"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Договаривающиеся Стороны</w:t>
            </w:r>
          </w:p>
          <w:p w14:paraId="706C383C"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02B65434"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Международная морская организация (ИМО)</w:t>
            </w:r>
          </w:p>
          <w:p w14:paraId="27C912DA"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67E5055E"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Региональная инициатива по обеспечению готовности к разливам нефти (РИГЛАРН)</w:t>
            </w:r>
          </w:p>
          <w:p w14:paraId="580BE5A0"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5B751C57"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Международные и национальные нефтегазовые компании</w:t>
            </w:r>
          </w:p>
          <w:p w14:paraId="36CD210E"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7679DBB1"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Региональные морские конвенции</w:t>
            </w:r>
          </w:p>
        </w:tc>
      </w:tr>
      <w:tr w:rsidR="00D33416" w:rsidRPr="00D33416" w14:paraId="07ABD6CC" w14:textId="77777777" w:rsidTr="00D33416">
        <w:tc>
          <w:tcPr>
            <w:tcW w:w="4071" w:type="dxa"/>
            <w:tcBorders>
              <w:top w:val="nil"/>
              <w:bottom w:val="nil"/>
              <w:right w:val="single" w:sz="4" w:space="0" w:color="auto"/>
            </w:tcBorders>
          </w:tcPr>
          <w:p w14:paraId="3643387A"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2. Функционирование регионального механизма и координационной структуры в масштабах Каспия.</w:t>
            </w:r>
          </w:p>
        </w:tc>
        <w:tc>
          <w:tcPr>
            <w:tcW w:w="3935" w:type="dxa"/>
            <w:tcBorders>
              <w:top w:val="nil"/>
              <w:left w:val="single" w:sz="4" w:space="0" w:color="auto"/>
              <w:bottom w:val="nil"/>
              <w:right w:val="single" w:sz="4" w:space="0" w:color="auto"/>
            </w:tcBorders>
          </w:tcPr>
          <w:p w14:paraId="4BDA7C7B"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2.1 Создание регионального механизма и его региональной координационной сети.</w:t>
            </w:r>
          </w:p>
          <w:p w14:paraId="17E6648F"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02EA5CB1" w14:textId="578C4A80" w:rsidR="00D33416" w:rsidRPr="00D33416" w:rsidRDefault="00D33416" w:rsidP="00DB4B0E">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2.2 Начальная поддержка регулярных региональных совещаний оперативных органов.</w:t>
            </w:r>
          </w:p>
        </w:tc>
        <w:tc>
          <w:tcPr>
            <w:tcW w:w="2167" w:type="dxa"/>
            <w:tcBorders>
              <w:top w:val="nil"/>
              <w:left w:val="single" w:sz="4" w:space="0" w:color="auto"/>
              <w:bottom w:val="nil"/>
            </w:tcBorders>
          </w:tcPr>
          <w:p w14:paraId="73F29DAE"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50</w:t>
            </w:r>
            <w:r w:rsidRPr="00D33416">
              <w:rPr>
                <w:rFonts w:eastAsia="DengXian"/>
                <w:sz w:val="20"/>
                <w:szCs w:val="20"/>
                <w:lang w:val="ru-RU" w:eastAsia="zh-CN"/>
              </w:rPr>
              <w:t> </w:t>
            </w:r>
            <w:r w:rsidRPr="00D33416">
              <w:rPr>
                <w:rFonts w:eastAsia="DengXian"/>
                <w:sz w:val="20"/>
                <w:szCs w:val="20"/>
                <w:lang w:val="en-US" w:eastAsia="zh-CN"/>
              </w:rPr>
              <w:t>000</w:t>
            </w:r>
          </w:p>
          <w:p w14:paraId="3D9822EF"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10810C02"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41B672C2"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10</w:t>
            </w:r>
            <w:r w:rsidRPr="00D33416">
              <w:rPr>
                <w:rFonts w:eastAsia="DengXian"/>
                <w:sz w:val="20"/>
                <w:szCs w:val="20"/>
                <w:lang w:val="ru-RU" w:eastAsia="zh-CN"/>
              </w:rPr>
              <w:t> </w:t>
            </w:r>
            <w:r w:rsidRPr="00D33416">
              <w:rPr>
                <w:rFonts w:eastAsia="DengXian"/>
                <w:sz w:val="20"/>
                <w:szCs w:val="20"/>
                <w:lang w:val="en-US" w:eastAsia="zh-CN"/>
              </w:rPr>
              <w:t>000</w:t>
            </w:r>
          </w:p>
        </w:tc>
        <w:tc>
          <w:tcPr>
            <w:tcW w:w="4536" w:type="dxa"/>
            <w:vMerge/>
            <w:vAlign w:val="center"/>
          </w:tcPr>
          <w:p w14:paraId="0F5D41A4" w14:textId="77777777" w:rsidR="00D33416" w:rsidRPr="00D33416" w:rsidRDefault="00D33416" w:rsidP="00D33416">
            <w:pPr>
              <w:widowControl/>
              <w:adjustRightInd/>
              <w:spacing w:after="160" w:line="259" w:lineRule="auto"/>
              <w:jc w:val="center"/>
              <w:textAlignment w:val="auto"/>
              <w:rPr>
                <w:rFonts w:eastAsia="DengXian"/>
                <w:lang w:val="en-US" w:eastAsia="zh-CN"/>
              </w:rPr>
            </w:pPr>
          </w:p>
        </w:tc>
      </w:tr>
      <w:tr w:rsidR="00D33416" w:rsidRPr="00D33416" w14:paraId="681396A8" w14:textId="77777777" w:rsidTr="00D33416">
        <w:tc>
          <w:tcPr>
            <w:tcW w:w="4071" w:type="dxa"/>
            <w:tcBorders>
              <w:top w:val="nil"/>
              <w:bottom w:val="nil"/>
              <w:right w:val="single" w:sz="4" w:space="0" w:color="auto"/>
            </w:tcBorders>
          </w:tcPr>
          <w:p w14:paraId="665BF5A5"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3. Долгосрочная программа учений и тренинга для Каспийского моря, согласованная Сторонами (п. 4 ст. 5 и п/п. (</w:t>
            </w:r>
            <w:r w:rsidRPr="00D33416">
              <w:rPr>
                <w:rFonts w:eastAsia="DengXian"/>
                <w:sz w:val="20"/>
                <w:szCs w:val="20"/>
                <w:lang w:val="en-US" w:eastAsia="zh-CN"/>
              </w:rPr>
              <w:t>d</w:t>
            </w:r>
            <w:r w:rsidRPr="00D33416">
              <w:rPr>
                <w:rFonts w:eastAsia="DengXian"/>
                <w:sz w:val="20"/>
                <w:szCs w:val="20"/>
                <w:lang w:val="ru-RU" w:eastAsia="zh-CN"/>
              </w:rPr>
              <w:t>) п. 1 ст. 8) и регулярно реализуемая.</w:t>
            </w:r>
          </w:p>
        </w:tc>
        <w:tc>
          <w:tcPr>
            <w:tcW w:w="3935" w:type="dxa"/>
            <w:tcBorders>
              <w:top w:val="nil"/>
              <w:left w:val="single" w:sz="4" w:space="0" w:color="auto"/>
              <w:bottom w:val="nil"/>
              <w:right w:val="single" w:sz="4" w:space="0" w:color="auto"/>
            </w:tcBorders>
          </w:tcPr>
          <w:p w14:paraId="70EBBB37"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3.1 Разработка долгосрочной программы учений и подготовки кадров и региональное совещание для ее согласования.</w:t>
            </w:r>
          </w:p>
          <w:p w14:paraId="1E7A2BFC"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33CAFB66" w14:textId="19652013" w:rsidR="00D33416" w:rsidRPr="00D33416" w:rsidRDefault="00D33416" w:rsidP="00DB4B0E">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3.2 Начальная поддержка проведению регулярных учений (</w:t>
            </w:r>
            <w:r w:rsidRPr="00D33416">
              <w:rPr>
                <w:rFonts w:eastAsia="DengXian"/>
                <w:sz w:val="20"/>
                <w:szCs w:val="20"/>
                <w:lang w:val="en-US" w:eastAsia="zh-CN"/>
              </w:rPr>
              <w:t>alpha</w:t>
            </w:r>
            <w:r w:rsidRPr="00D33416">
              <w:rPr>
                <w:rFonts w:eastAsia="DengXian"/>
                <w:sz w:val="20"/>
                <w:szCs w:val="20"/>
                <w:lang w:val="ru-RU" w:eastAsia="zh-CN"/>
              </w:rPr>
              <w:t xml:space="preserve">, </w:t>
            </w:r>
            <w:r w:rsidRPr="00D33416">
              <w:rPr>
                <w:rFonts w:eastAsia="DengXian"/>
                <w:sz w:val="20"/>
                <w:szCs w:val="20"/>
                <w:lang w:val="en-US" w:eastAsia="zh-CN"/>
              </w:rPr>
              <w:t>bravo</w:t>
            </w:r>
            <w:r w:rsidRPr="00D33416">
              <w:rPr>
                <w:rFonts w:eastAsia="DengXian"/>
                <w:sz w:val="20"/>
                <w:szCs w:val="20"/>
                <w:lang w:val="ru-RU" w:eastAsia="zh-CN"/>
              </w:rPr>
              <w:t xml:space="preserve">, </w:t>
            </w:r>
            <w:proofErr w:type="spellStart"/>
            <w:r w:rsidRPr="00D33416">
              <w:rPr>
                <w:rFonts w:eastAsia="DengXian"/>
                <w:sz w:val="20"/>
                <w:szCs w:val="20"/>
                <w:lang w:val="en-US" w:eastAsia="zh-CN"/>
              </w:rPr>
              <w:t>charlie</w:t>
            </w:r>
            <w:proofErr w:type="spellEnd"/>
            <w:r w:rsidRPr="00D33416">
              <w:rPr>
                <w:rFonts w:eastAsia="DengXian"/>
                <w:sz w:val="20"/>
                <w:szCs w:val="20"/>
                <w:lang w:val="ru-RU" w:eastAsia="zh-CN"/>
              </w:rPr>
              <w:t xml:space="preserve">, </w:t>
            </w:r>
            <w:r w:rsidRPr="00D33416">
              <w:rPr>
                <w:rFonts w:eastAsia="DengXian"/>
                <w:sz w:val="20"/>
                <w:szCs w:val="20"/>
                <w:lang w:val="en-US" w:eastAsia="zh-CN"/>
              </w:rPr>
              <w:t>delta</w:t>
            </w:r>
            <w:r w:rsidRPr="00D33416">
              <w:rPr>
                <w:rFonts w:eastAsia="DengXian"/>
                <w:sz w:val="20"/>
                <w:szCs w:val="20"/>
                <w:lang w:val="ru-RU" w:eastAsia="zh-CN"/>
              </w:rPr>
              <w:t xml:space="preserve"> и </w:t>
            </w:r>
            <w:r w:rsidRPr="00D33416">
              <w:rPr>
                <w:rFonts w:eastAsia="DengXian"/>
                <w:sz w:val="20"/>
                <w:szCs w:val="20"/>
                <w:lang w:val="en-US" w:eastAsia="zh-CN"/>
              </w:rPr>
              <w:t>echo</w:t>
            </w:r>
            <w:r w:rsidRPr="00D33416">
              <w:rPr>
                <w:rFonts w:eastAsia="DengXian"/>
                <w:sz w:val="20"/>
                <w:szCs w:val="20"/>
                <w:lang w:val="ru-RU" w:eastAsia="zh-CN"/>
              </w:rPr>
              <w:t>) и тренингов.</w:t>
            </w:r>
          </w:p>
        </w:tc>
        <w:tc>
          <w:tcPr>
            <w:tcW w:w="2167" w:type="dxa"/>
            <w:tcBorders>
              <w:top w:val="nil"/>
              <w:left w:val="single" w:sz="4" w:space="0" w:color="auto"/>
              <w:bottom w:val="nil"/>
            </w:tcBorders>
          </w:tcPr>
          <w:p w14:paraId="0D1B3C2B"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10</w:t>
            </w:r>
            <w:r w:rsidRPr="00D33416">
              <w:rPr>
                <w:rFonts w:eastAsia="DengXian"/>
                <w:sz w:val="20"/>
                <w:szCs w:val="20"/>
                <w:lang w:val="ru-RU" w:eastAsia="zh-CN"/>
              </w:rPr>
              <w:t> </w:t>
            </w:r>
            <w:r w:rsidRPr="00D33416">
              <w:rPr>
                <w:rFonts w:eastAsia="DengXian"/>
                <w:sz w:val="20"/>
                <w:szCs w:val="20"/>
                <w:lang w:val="en-US" w:eastAsia="zh-CN"/>
              </w:rPr>
              <w:t>000</w:t>
            </w:r>
          </w:p>
          <w:p w14:paraId="68DFF55E"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72D4F661"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6EFCE245"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768154CB"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5A9EE6F5"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150</w:t>
            </w:r>
            <w:r w:rsidRPr="00D33416">
              <w:rPr>
                <w:rFonts w:eastAsia="DengXian"/>
                <w:sz w:val="20"/>
                <w:szCs w:val="20"/>
                <w:lang w:val="ru-RU" w:eastAsia="zh-CN"/>
              </w:rPr>
              <w:t> </w:t>
            </w:r>
            <w:r w:rsidRPr="00D33416">
              <w:rPr>
                <w:rFonts w:eastAsia="DengXian"/>
                <w:sz w:val="20"/>
                <w:szCs w:val="20"/>
                <w:lang w:val="en-US" w:eastAsia="zh-CN"/>
              </w:rPr>
              <w:t>000</w:t>
            </w:r>
          </w:p>
        </w:tc>
        <w:tc>
          <w:tcPr>
            <w:tcW w:w="4536" w:type="dxa"/>
            <w:vMerge/>
            <w:vAlign w:val="center"/>
          </w:tcPr>
          <w:p w14:paraId="1D0F1E8C" w14:textId="77777777" w:rsidR="00D33416" w:rsidRPr="00D33416" w:rsidRDefault="00D33416" w:rsidP="00D33416">
            <w:pPr>
              <w:widowControl/>
              <w:adjustRightInd/>
              <w:spacing w:after="160" w:line="259" w:lineRule="auto"/>
              <w:jc w:val="center"/>
              <w:textAlignment w:val="auto"/>
              <w:rPr>
                <w:rFonts w:eastAsia="DengXian"/>
                <w:lang w:val="en-US" w:eastAsia="zh-CN"/>
              </w:rPr>
            </w:pPr>
          </w:p>
        </w:tc>
      </w:tr>
      <w:tr w:rsidR="00D33416" w:rsidRPr="00D33416" w14:paraId="687DBEF4" w14:textId="77777777" w:rsidTr="00D33416">
        <w:tc>
          <w:tcPr>
            <w:tcW w:w="4071" w:type="dxa"/>
            <w:tcBorders>
              <w:top w:val="nil"/>
              <w:bottom w:val="nil"/>
              <w:right w:val="single" w:sz="4" w:space="0" w:color="auto"/>
            </w:tcBorders>
          </w:tcPr>
          <w:p w14:paraId="528794E7"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 xml:space="preserve">4. Рекомендации по обеспечению совместимости национальных планов и систем с разработанным региональным </w:t>
            </w:r>
            <w:r w:rsidRPr="00D33416">
              <w:rPr>
                <w:rFonts w:eastAsia="DengXian"/>
                <w:sz w:val="20"/>
                <w:szCs w:val="20"/>
                <w:lang w:val="ru-RU" w:eastAsia="zh-CN"/>
              </w:rPr>
              <w:lastRenderedPageBreak/>
              <w:t>планом (ст. 5) и подготовленным национальным персоналом.</w:t>
            </w:r>
          </w:p>
        </w:tc>
        <w:tc>
          <w:tcPr>
            <w:tcW w:w="3935" w:type="dxa"/>
            <w:tcBorders>
              <w:top w:val="nil"/>
              <w:left w:val="single" w:sz="4" w:space="0" w:color="auto"/>
              <w:bottom w:val="nil"/>
              <w:right w:val="single" w:sz="4" w:space="0" w:color="auto"/>
            </w:tcBorders>
          </w:tcPr>
          <w:p w14:paraId="36685502"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lastRenderedPageBreak/>
              <w:t>4.1 Обзорная оценка национальных планов действий в чрезвычайных ситуациях и систем с учетом регионального плана.</w:t>
            </w:r>
          </w:p>
          <w:p w14:paraId="5B920790"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05418ABA" w14:textId="2AAF127D" w:rsidR="00D33416" w:rsidRPr="00D33416" w:rsidRDefault="00D33416" w:rsidP="00DB4B0E">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4.2 Наращивание потенциала и подготовка кадров, включая обмен информацией о совместимости национальных планов и систем с региональным планом.</w:t>
            </w:r>
          </w:p>
        </w:tc>
        <w:tc>
          <w:tcPr>
            <w:tcW w:w="2167" w:type="dxa"/>
            <w:tcBorders>
              <w:top w:val="nil"/>
              <w:left w:val="single" w:sz="4" w:space="0" w:color="auto"/>
              <w:bottom w:val="nil"/>
            </w:tcBorders>
          </w:tcPr>
          <w:p w14:paraId="3E73A96F"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lastRenderedPageBreak/>
              <w:t>35</w:t>
            </w:r>
            <w:r w:rsidRPr="00D33416">
              <w:rPr>
                <w:rFonts w:eastAsia="DengXian"/>
                <w:sz w:val="20"/>
                <w:szCs w:val="20"/>
                <w:lang w:val="ru-RU" w:eastAsia="zh-CN"/>
              </w:rPr>
              <w:t> </w:t>
            </w:r>
            <w:r w:rsidRPr="00D33416">
              <w:rPr>
                <w:rFonts w:eastAsia="DengXian"/>
                <w:sz w:val="20"/>
                <w:szCs w:val="20"/>
                <w:lang w:val="en-US" w:eastAsia="zh-CN"/>
              </w:rPr>
              <w:t>000</w:t>
            </w:r>
          </w:p>
          <w:p w14:paraId="7637D313"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56A9723E"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3D90958E"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6EC64B0A"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50</w:t>
            </w:r>
            <w:r w:rsidRPr="00D33416">
              <w:rPr>
                <w:rFonts w:eastAsia="DengXian"/>
                <w:sz w:val="20"/>
                <w:szCs w:val="20"/>
                <w:lang w:val="ru-RU" w:eastAsia="zh-CN"/>
              </w:rPr>
              <w:t> </w:t>
            </w:r>
            <w:r w:rsidRPr="00D33416">
              <w:rPr>
                <w:rFonts w:eastAsia="DengXian"/>
                <w:sz w:val="20"/>
                <w:szCs w:val="20"/>
                <w:lang w:val="en-US" w:eastAsia="zh-CN"/>
              </w:rPr>
              <w:t>000</w:t>
            </w:r>
          </w:p>
        </w:tc>
        <w:tc>
          <w:tcPr>
            <w:tcW w:w="4536" w:type="dxa"/>
            <w:vMerge/>
            <w:vAlign w:val="center"/>
          </w:tcPr>
          <w:p w14:paraId="4839B266" w14:textId="77777777" w:rsidR="00D33416" w:rsidRPr="00D33416" w:rsidRDefault="00D33416" w:rsidP="00D33416">
            <w:pPr>
              <w:widowControl/>
              <w:adjustRightInd/>
              <w:spacing w:after="160" w:line="259" w:lineRule="auto"/>
              <w:jc w:val="center"/>
              <w:textAlignment w:val="auto"/>
              <w:rPr>
                <w:rFonts w:eastAsia="DengXian"/>
                <w:lang w:val="en-US" w:eastAsia="zh-CN"/>
              </w:rPr>
            </w:pPr>
          </w:p>
        </w:tc>
      </w:tr>
      <w:tr w:rsidR="00D33416" w:rsidRPr="00D33416" w14:paraId="30807B69" w14:textId="77777777" w:rsidTr="00D33416">
        <w:tc>
          <w:tcPr>
            <w:tcW w:w="4071" w:type="dxa"/>
            <w:tcBorders>
              <w:top w:val="nil"/>
              <w:bottom w:val="nil"/>
              <w:right w:val="single" w:sz="4" w:space="0" w:color="auto"/>
            </w:tcBorders>
          </w:tcPr>
          <w:p w14:paraId="3B1396EB"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 xml:space="preserve">5. Международные и национальные ресурсы частного сектора интегрированы в реализацию </w:t>
            </w:r>
            <w:proofErr w:type="spellStart"/>
            <w:r w:rsidRPr="00D33416">
              <w:rPr>
                <w:rFonts w:eastAsia="DengXian"/>
                <w:sz w:val="20"/>
                <w:szCs w:val="20"/>
                <w:lang w:val="ru-RU" w:eastAsia="zh-CN"/>
              </w:rPr>
              <w:t>Актауского</w:t>
            </w:r>
            <w:proofErr w:type="spellEnd"/>
            <w:r w:rsidRPr="00D33416">
              <w:rPr>
                <w:rFonts w:eastAsia="DengXian"/>
                <w:sz w:val="20"/>
                <w:szCs w:val="20"/>
                <w:lang w:val="ru-RU" w:eastAsia="zh-CN"/>
              </w:rPr>
              <w:t xml:space="preserve"> протокола.</w:t>
            </w:r>
          </w:p>
        </w:tc>
        <w:tc>
          <w:tcPr>
            <w:tcW w:w="3935" w:type="dxa"/>
            <w:tcBorders>
              <w:top w:val="nil"/>
              <w:left w:val="single" w:sz="4" w:space="0" w:color="auto"/>
              <w:bottom w:val="nil"/>
              <w:right w:val="single" w:sz="4" w:space="0" w:color="auto"/>
            </w:tcBorders>
          </w:tcPr>
          <w:p w14:paraId="79918E02"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5.1 Разработка региональных и национальных рекомендаций по интеграции международных и национальных ресурсов частного сектора.</w:t>
            </w:r>
          </w:p>
          <w:p w14:paraId="6001DE5B"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p>
          <w:p w14:paraId="4AA9F427" w14:textId="18B674E4" w:rsidR="00D33416" w:rsidRPr="00D33416" w:rsidRDefault="00D33416" w:rsidP="00DB4B0E">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5.2 Укрепление потенциала на национальном уровне, включая региональный обмен информацией о процедурах интеграции международных и национальных ресурсов частного сектора.</w:t>
            </w:r>
          </w:p>
        </w:tc>
        <w:tc>
          <w:tcPr>
            <w:tcW w:w="2167" w:type="dxa"/>
            <w:tcBorders>
              <w:top w:val="nil"/>
              <w:left w:val="single" w:sz="4" w:space="0" w:color="auto"/>
              <w:bottom w:val="nil"/>
            </w:tcBorders>
          </w:tcPr>
          <w:p w14:paraId="750851A9"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20</w:t>
            </w:r>
            <w:r w:rsidRPr="00D33416">
              <w:rPr>
                <w:rFonts w:eastAsia="DengXian"/>
                <w:sz w:val="20"/>
                <w:szCs w:val="20"/>
                <w:lang w:val="ru-RU" w:eastAsia="zh-CN"/>
              </w:rPr>
              <w:t> </w:t>
            </w:r>
            <w:r w:rsidRPr="00D33416">
              <w:rPr>
                <w:rFonts w:eastAsia="DengXian"/>
                <w:sz w:val="20"/>
                <w:szCs w:val="20"/>
                <w:lang w:val="en-US" w:eastAsia="zh-CN"/>
              </w:rPr>
              <w:t>000</w:t>
            </w:r>
          </w:p>
          <w:p w14:paraId="5B31A3E6"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1A6990CA"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p w14:paraId="656DE448" w14:textId="77777777" w:rsidR="00D33416" w:rsidRPr="00D33416" w:rsidRDefault="00D33416" w:rsidP="00D33416">
            <w:pPr>
              <w:widowControl/>
              <w:adjustRightInd/>
              <w:spacing w:after="160" w:line="259" w:lineRule="auto"/>
              <w:textAlignment w:val="auto"/>
              <w:rPr>
                <w:rFonts w:eastAsia="DengXian"/>
                <w:sz w:val="20"/>
                <w:szCs w:val="20"/>
                <w:lang w:val="en-US" w:eastAsia="zh-CN"/>
              </w:rPr>
            </w:pPr>
          </w:p>
          <w:p w14:paraId="43DB857C"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30</w:t>
            </w:r>
            <w:r w:rsidRPr="00D33416">
              <w:rPr>
                <w:rFonts w:eastAsia="DengXian"/>
                <w:sz w:val="20"/>
                <w:szCs w:val="20"/>
                <w:lang w:val="ru-RU" w:eastAsia="zh-CN"/>
              </w:rPr>
              <w:t> </w:t>
            </w:r>
            <w:r w:rsidRPr="00D33416">
              <w:rPr>
                <w:rFonts w:eastAsia="DengXian"/>
                <w:sz w:val="20"/>
                <w:szCs w:val="20"/>
                <w:lang w:val="en-US" w:eastAsia="zh-CN"/>
              </w:rPr>
              <w:t>000</w:t>
            </w:r>
          </w:p>
        </w:tc>
        <w:tc>
          <w:tcPr>
            <w:tcW w:w="4536" w:type="dxa"/>
            <w:vMerge/>
            <w:vAlign w:val="center"/>
          </w:tcPr>
          <w:p w14:paraId="579CAC07" w14:textId="77777777" w:rsidR="00D33416" w:rsidRPr="00D33416" w:rsidRDefault="00D33416" w:rsidP="00D33416">
            <w:pPr>
              <w:widowControl/>
              <w:adjustRightInd/>
              <w:spacing w:after="160" w:line="259" w:lineRule="auto"/>
              <w:jc w:val="center"/>
              <w:textAlignment w:val="auto"/>
              <w:rPr>
                <w:rFonts w:eastAsia="DengXian"/>
                <w:lang w:val="en-US" w:eastAsia="zh-CN"/>
              </w:rPr>
            </w:pPr>
          </w:p>
        </w:tc>
      </w:tr>
      <w:tr w:rsidR="00D33416" w:rsidRPr="00D33416" w14:paraId="444819C3" w14:textId="77777777" w:rsidTr="00D33416">
        <w:tc>
          <w:tcPr>
            <w:tcW w:w="4071" w:type="dxa"/>
            <w:tcBorders>
              <w:top w:val="nil"/>
              <w:right w:val="single" w:sz="4" w:space="0" w:color="auto"/>
            </w:tcBorders>
          </w:tcPr>
          <w:p w14:paraId="4C0B3014"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6. Региональное резюме национальной политики и перечни использования диспергентов разработано и совместно используется.</w:t>
            </w:r>
          </w:p>
        </w:tc>
        <w:tc>
          <w:tcPr>
            <w:tcW w:w="3935" w:type="dxa"/>
            <w:tcBorders>
              <w:top w:val="nil"/>
              <w:left w:val="single" w:sz="4" w:space="0" w:color="auto"/>
              <w:right w:val="single" w:sz="4" w:space="0" w:color="auto"/>
            </w:tcBorders>
          </w:tcPr>
          <w:p w14:paraId="64404D4C" w14:textId="77777777" w:rsidR="00D33416" w:rsidRPr="00D33416" w:rsidRDefault="00D33416" w:rsidP="00D33416">
            <w:pPr>
              <w:widowControl/>
              <w:adjustRightInd/>
              <w:spacing w:after="160" w:line="259" w:lineRule="auto"/>
              <w:jc w:val="left"/>
              <w:textAlignment w:val="auto"/>
              <w:rPr>
                <w:rFonts w:eastAsia="DengXian"/>
                <w:sz w:val="20"/>
                <w:szCs w:val="20"/>
                <w:lang w:val="ru-RU" w:eastAsia="zh-CN"/>
              </w:rPr>
            </w:pPr>
            <w:r w:rsidRPr="00D33416">
              <w:rPr>
                <w:rFonts w:eastAsia="DengXian"/>
                <w:sz w:val="20"/>
                <w:szCs w:val="20"/>
                <w:lang w:val="ru-RU" w:eastAsia="zh-CN"/>
              </w:rPr>
              <w:t>6. Обзор и разработка национальной политики и перечней по использованию диспергентов с учетом международных руководящих принципов.</w:t>
            </w:r>
          </w:p>
        </w:tc>
        <w:tc>
          <w:tcPr>
            <w:tcW w:w="2167" w:type="dxa"/>
            <w:tcBorders>
              <w:top w:val="nil"/>
              <w:left w:val="single" w:sz="4" w:space="0" w:color="auto"/>
            </w:tcBorders>
          </w:tcPr>
          <w:p w14:paraId="33D30BF4"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r w:rsidRPr="00D33416">
              <w:rPr>
                <w:rFonts w:eastAsia="DengXian"/>
                <w:sz w:val="20"/>
                <w:szCs w:val="20"/>
                <w:lang w:val="en-US" w:eastAsia="zh-CN"/>
              </w:rPr>
              <w:t>15</w:t>
            </w:r>
            <w:r w:rsidRPr="00D33416">
              <w:rPr>
                <w:rFonts w:eastAsia="DengXian"/>
                <w:sz w:val="20"/>
                <w:szCs w:val="20"/>
                <w:lang w:val="ru-RU" w:eastAsia="zh-CN"/>
              </w:rPr>
              <w:t> </w:t>
            </w:r>
            <w:r w:rsidRPr="00D33416">
              <w:rPr>
                <w:rFonts w:eastAsia="DengXian"/>
                <w:sz w:val="20"/>
                <w:szCs w:val="20"/>
                <w:lang w:val="en-US" w:eastAsia="zh-CN"/>
              </w:rPr>
              <w:t>000</w:t>
            </w:r>
          </w:p>
          <w:p w14:paraId="427E4C7C" w14:textId="77777777" w:rsidR="00D33416" w:rsidRPr="00D33416" w:rsidRDefault="00D33416" w:rsidP="00D33416">
            <w:pPr>
              <w:widowControl/>
              <w:adjustRightInd/>
              <w:spacing w:after="160" w:line="259" w:lineRule="auto"/>
              <w:jc w:val="center"/>
              <w:textAlignment w:val="auto"/>
              <w:rPr>
                <w:rFonts w:eastAsia="DengXian"/>
                <w:sz w:val="20"/>
                <w:szCs w:val="20"/>
                <w:lang w:val="en-US" w:eastAsia="zh-CN"/>
              </w:rPr>
            </w:pPr>
          </w:p>
        </w:tc>
        <w:tc>
          <w:tcPr>
            <w:tcW w:w="4536" w:type="dxa"/>
            <w:vMerge/>
            <w:vAlign w:val="center"/>
          </w:tcPr>
          <w:p w14:paraId="0248F769" w14:textId="77777777" w:rsidR="00D33416" w:rsidRPr="00D33416" w:rsidRDefault="00D33416" w:rsidP="00D33416">
            <w:pPr>
              <w:widowControl/>
              <w:tabs>
                <w:tab w:val="left" w:pos="3270"/>
              </w:tabs>
              <w:adjustRightInd/>
              <w:spacing w:after="160" w:line="259" w:lineRule="auto"/>
              <w:jc w:val="center"/>
              <w:textAlignment w:val="auto"/>
              <w:rPr>
                <w:rFonts w:eastAsia="DengXian"/>
                <w:sz w:val="20"/>
                <w:szCs w:val="20"/>
                <w:lang w:val="en-US" w:eastAsia="zh-CN"/>
              </w:rPr>
            </w:pPr>
          </w:p>
        </w:tc>
      </w:tr>
    </w:tbl>
    <w:p w14:paraId="633FE013" w14:textId="54146A3F" w:rsidR="00D33416" w:rsidRDefault="00D33416" w:rsidP="00D33416">
      <w:pPr>
        <w:spacing w:line="240" w:lineRule="auto"/>
        <w:rPr>
          <w:rFonts w:ascii="Roboto" w:hAnsi="Roboto"/>
          <w:lang w:val="ru-RU"/>
        </w:rPr>
      </w:pPr>
    </w:p>
    <w:p w14:paraId="0FE24F71" w14:textId="77777777" w:rsidR="00D33416" w:rsidRPr="00D33416" w:rsidRDefault="00D33416" w:rsidP="00D33416">
      <w:pPr>
        <w:spacing w:line="240" w:lineRule="auto"/>
        <w:rPr>
          <w:rFonts w:ascii="Roboto" w:hAnsi="Roboto"/>
          <w:lang w:val="ru-RU"/>
        </w:rPr>
      </w:pPr>
      <w:r>
        <w:rPr>
          <w:rFonts w:ascii="Roboto" w:hAnsi="Roboto"/>
          <w:lang w:val="ru-RU"/>
        </w:rPr>
        <w:br w:type="page"/>
      </w:r>
    </w:p>
    <w:tbl>
      <w:tblPr>
        <w:tblStyle w:val="TableGrid2"/>
        <w:tblW w:w="14567" w:type="dxa"/>
        <w:tblLook w:val="04A0" w:firstRow="1" w:lastRow="0" w:firstColumn="1" w:lastColumn="0" w:noHBand="0" w:noVBand="1"/>
      </w:tblPr>
      <w:tblGrid>
        <w:gridCol w:w="4060"/>
        <w:gridCol w:w="3945"/>
        <w:gridCol w:w="1741"/>
        <w:gridCol w:w="4821"/>
      </w:tblGrid>
      <w:tr w:rsidR="00D33416" w:rsidRPr="00824B5E" w14:paraId="5C078A47" w14:textId="77777777" w:rsidTr="00DB4B0E">
        <w:tc>
          <w:tcPr>
            <w:tcW w:w="14567" w:type="dxa"/>
            <w:gridSpan w:val="4"/>
          </w:tcPr>
          <w:p w14:paraId="780E6A0E" w14:textId="77777777" w:rsidR="00D33416" w:rsidRPr="00D33416" w:rsidRDefault="00D33416" w:rsidP="00D33416">
            <w:pPr>
              <w:widowControl/>
              <w:adjustRightInd/>
              <w:spacing w:line="240" w:lineRule="auto"/>
              <w:jc w:val="center"/>
              <w:textAlignment w:val="auto"/>
              <w:rPr>
                <w:rFonts w:eastAsia="DengXian"/>
                <w:sz w:val="20"/>
                <w:szCs w:val="20"/>
                <w:lang w:val="ru-RU" w:eastAsia="zh-CN"/>
              </w:rPr>
            </w:pPr>
            <w:r w:rsidRPr="00D33416">
              <w:rPr>
                <w:rFonts w:eastAsia="DengXian"/>
                <w:b/>
                <w:bCs/>
                <w:sz w:val="20"/>
                <w:szCs w:val="20"/>
                <w:lang w:val="ru-RU" w:eastAsia="zh-CN"/>
              </w:rPr>
              <w:lastRenderedPageBreak/>
              <w:t>ПРЕДОТВРАЩЕНИЕ, СНИЖЕНИЕ И КОНТРОЛЬ ЗАГРЯЗНЕНИЯ</w:t>
            </w:r>
          </w:p>
        </w:tc>
      </w:tr>
      <w:tr w:rsidR="00D33416" w:rsidRPr="00824B5E" w14:paraId="3B3936CC" w14:textId="77777777" w:rsidTr="00DB4B0E">
        <w:tc>
          <w:tcPr>
            <w:tcW w:w="14567" w:type="dxa"/>
            <w:gridSpan w:val="4"/>
            <w:vAlign w:val="center"/>
          </w:tcPr>
          <w:p w14:paraId="2850B4EA" w14:textId="77777777" w:rsidR="00D33416" w:rsidRPr="00D33416" w:rsidRDefault="00D33416" w:rsidP="00D33416">
            <w:pPr>
              <w:widowControl/>
              <w:adjustRightInd/>
              <w:spacing w:line="240" w:lineRule="auto"/>
              <w:jc w:val="center"/>
              <w:textAlignment w:val="auto"/>
              <w:rPr>
                <w:rFonts w:eastAsia="DengXian"/>
                <w:sz w:val="20"/>
                <w:szCs w:val="20"/>
                <w:lang w:val="ru-RU" w:eastAsia="zh-CN"/>
              </w:rPr>
            </w:pPr>
            <w:r w:rsidRPr="00D33416">
              <w:rPr>
                <w:rFonts w:eastAsia="DengXian"/>
                <w:sz w:val="20"/>
                <w:szCs w:val="20"/>
                <w:lang w:val="ru-RU" w:eastAsia="zh-CN"/>
              </w:rPr>
              <w:t>Эффективно предотвращать, контролировать, сокращать и в максимально возможной степени устранять загрязнение морской среды из наземных источников (НИЗД) путем реализации Московского протокола.</w:t>
            </w:r>
          </w:p>
        </w:tc>
      </w:tr>
      <w:tr w:rsidR="00D33416" w:rsidRPr="00824B5E" w14:paraId="6FA5E359" w14:textId="77777777" w:rsidTr="00DB4B0E">
        <w:tc>
          <w:tcPr>
            <w:tcW w:w="14567" w:type="dxa"/>
            <w:gridSpan w:val="4"/>
            <w:vAlign w:val="center"/>
          </w:tcPr>
          <w:p w14:paraId="1CF7F605" w14:textId="77777777" w:rsidR="00D33416" w:rsidRPr="00D33416" w:rsidRDefault="00D33416" w:rsidP="00D33416">
            <w:pPr>
              <w:widowControl/>
              <w:adjustRightInd/>
              <w:spacing w:line="240" w:lineRule="auto"/>
              <w:jc w:val="center"/>
              <w:textAlignment w:val="auto"/>
              <w:rPr>
                <w:rFonts w:eastAsia="DengXian"/>
                <w:b/>
                <w:bCs/>
                <w:sz w:val="20"/>
                <w:szCs w:val="20"/>
                <w:lang w:val="ru-RU" w:eastAsia="zh-CN"/>
              </w:rPr>
            </w:pPr>
            <w:r w:rsidRPr="00D33416">
              <w:rPr>
                <w:rFonts w:eastAsia="DengXian"/>
                <w:b/>
                <w:bCs/>
                <w:sz w:val="20"/>
                <w:szCs w:val="20"/>
                <w:lang w:val="ru-RU" w:eastAsia="zh-CN"/>
              </w:rPr>
              <w:t>Общая ориентировочная стоимость: 500 000 долларов США</w:t>
            </w:r>
          </w:p>
        </w:tc>
      </w:tr>
      <w:tr w:rsidR="00D33416" w:rsidRPr="00D33416" w14:paraId="771D1817" w14:textId="77777777" w:rsidTr="00DB4B0E">
        <w:tc>
          <w:tcPr>
            <w:tcW w:w="4060" w:type="dxa"/>
            <w:tcBorders>
              <w:bottom w:val="single" w:sz="4" w:space="0" w:color="auto"/>
            </w:tcBorders>
            <w:vAlign w:val="center"/>
          </w:tcPr>
          <w:p w14:paraId="4A0FBCC0"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ru-RU" w:eastAsia="zh-CN"/>
              </w:rPr>
              <w:t>Результат</w:t>
            </w:r>
          </w:p>
        </w:tc>
        <w:tc>
          <w:tcPr>
            <w:tcW w:w="3945" w:type="dxa"/>
            <w:tcBorders>
              <w:bottom w:val="single" w:sz="4" w:space="0" w:color="auto"/>
            </w:tcBorders>
            <w:vAlign w:val="center"/>
          </w:tcPr>
          <w:p w14:paraId="58C8EF7C"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ru-RU" w:eastAsia="zh-CN"/>
              </w:rPr>
              <w:t>Мероприятия</w:t>
            </w:r>
          </w:p>
        </w:tc>
        <w:tc>
          <w:tcPr>
            <w:tcW w:w="1741" w:type="dxa"/>
            <w:tcBorders>
              <w:bottom w:val="single" w:sz="4" w:space="0" w:color="auto"/>
            </w:tcBorders>
          </w:tcPr>
          <w:p w14:paraId="2F984ACE"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proofErr w:type="spellStart"/>
            <w:r w:rsidRPr="00D33416">
              <w:rPr>
                <w:rFonts w:eastAsia="DengXian"/>
                <w:sz w:val="20"/>
                <w:szCs w:val="20"/>
                <w:lang w:val="en-US" w:eastAsia="zh-CN"/>
              </w:rPr>
              <w:t>Ориентировочная</w:t>
            </w:r>
            <w:proofErr w:type="spellEnd"/>
            <w:r w:rsidRPr="00D33416">
              <w:rPr>
                <w:rFonts w:eastAsia="DengXian"/>
                <w:sz w:val="20"/>
                <w:szCs w:val="20"/>
                <w:lang w:val="en-US" w:eastAsia="zh-CN"/>
              </w:rPr>
              <w:t xml:space="preserve"> </w:t>
            </w:r>
            <w:proofErr w:type="spellStart"/>
            <w:r w:rsidRPr="00D33416">
              <w:rPr>
                <w:rFonts w:eastAsia="DengXian"/>
                <w:sz w:val="20"/>
                <w:szCs w:val="20"/>
                <w:lang w:val="en-US" w:eastAsia="zh-CN"/>
              </w:rPr>
              <w:t>стоимость</w:t>
            </w:r>
            <w:proofErr w:type="spellEnd"/>
            <w:r w:rsidRPr="00D33416">
              <w:rPr>
                <w:rFonts w:eastAsia="DengXian"/>
                <w:sz w:val="20"/>
                <w:szCs w:val="20"/>
                <w:lang w:val="ru-RU" w:eastAsia="zh-CN"/>
              </w:rPr>
              <w:t>,</w:t>
            </w:r>
            <w:r w:rsidRPr="00D33416">
              <w:rPr>
                <w:rFonts w:eastAsia="DengXian"/>
                <w:sz w:val="20"/>
                <w:szCs w:val="20"/>
                <w:lang w:val="en-US" w:eastAsia="zh-CN"/>
              </w:rPr>
              <w:t xml:space="preserve"> </w:t>
            </w:r>
            <w:proofErr w:type="spellStart"/>
            <w:r w:rsidRPr="00D33416">
              <w:rPr>
                <w:rFonts w:eastAsia="DengXian"/>
                <w:sz w:val="20"/>
                <w:szCs w:val="20"/>
                <w:lang w:val="en-US" w:eastAsia="zh-CN"/>
              </w:rPr>
              <w:t>долл</w:t>
            </w:r>
            <w:proofErr w:type="spellEnd"/>
            <w:r w:rsidRPr="00D33416">
              <w:rPr>
                <w:rFonts w:eastAsia="DengXian"/>
                <w:sz w:val="20"/>
                <w:szCs w:val="20"/>
                <w:lang w:val="ru-RU" w:eastAsia="zh-CN"/>
              </w:rPr>
              <w:t>.</w:t>
            </w:r>
            <w:r w:rsidRPr="00D33416">
              <w:rPr>
                <w:rFonts w:eastAsia="DengXian"/>
                <w:sz w:val="20"/>
                <w:szCs w:val="20"/>
                <w:lang w:val="en-US" w:eastAsia="zh-CN"/>
              </w:rPr>
              <w:t xml:space="preserve"> США</w:t>
            </w:r>
          </w:p>
        </w:tc>
        <w:tc>
          <w:tcPr>
            <w:tcW w:w="4821" w:type="dxa"/>
            <w:vAlign w:val="center"/>
          </w:tcPr>
          <w:p w14:paraId="007A83C0"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proofErr w:type="spellStart"/>
            <w:r w:rsidRPr="00D33416">
              <w:rPr>
                <w:rFonts w:eastAsia="DengXian"/>
                <w:sz w:val="20"/>
                <w:szCs w:val="20"/>
                <w:lang w:val="en-US" w:eastAsia="zh-CN"/>
              </w:rPr>
              <w:t>Статус</w:t>
            </w:r>
            <w:proofErr w:type="spellEnd"/>
            <w:r w:rsidRPr="00D33416">
              <w:rPr>
                <w:rFonts w:eastAsia="DengXian"/>
                <w:sz w:val="20"/>
                <w:szCs w:val="20"/>
                <w:lang w:val="en-US" w:eastAsia="zh-CN"/>
              </w:rPr>
              <w:t xml:space="preserve"> и </w:t>
            </w:r>
            <w:proofErr w:type="spellStart"/>
            <w:r w:rsidRPr="00D33416">
              <w:rPr>
                <w:rFonts w:eastAsia="DengXian"/>
                <w:sz w:val="20"/>
                <w:szCs w:val="20"/>
                <w:lang w:val="en-US" w:eastAsia="zh-CN"/>
              </w:rPr>
              <w:t>потенциальные</w:t>
            </w:r>
            <w:proofErr w:type="spellEnd"/>
            <w:r w:rsidRPr="00D33416">
              <w:rPr>
                <w:rFonts w:eastAsia="DengXian"/>
                <w:sz w:val="20"/>
                <w:szCs w:val="20"/>
                <w:lang w:val="en-US" w:eastAsia="zh-CN"/>
              </w:rPr>
              <w:t xml:space="preserve"> </w:t>
            </w:r>
            <w:proofErr w:type="spellStart"/>
            <w:r w:rsidRPr="00D33416">
              <w:rPr>
                <w:rFonts w:eastAsia="DengXian"/>
                <w:sz w:val="20"/>
                <w:szCs w:val="20"/>
                <w:lang w:val="en-US" w:eastAsia="zh-CN"/>
              </w:rPr>
              <w:t>партнер</w:t>
            </w:r>
            <w:proofErr w:type="spellEnd"/>
            <w:r w:rsidRPr="00D33416">
              <w:rPr>
                <w:rFonts w:eastAsia="DengXian"/>
                <w:sz w:val="20"/>
                <w:szCs w:val="20"/>
                <w:lang w:val="ru-RU" w:eastAsia="zh-CN"/>
              </w:rPr>
              <w:t>ы</w:t>
            </w:r>
          </w:p>
        </w:tc>
      </w:tr>
      <w:tr w:rsidR="00D33416" w:rsidRPr="00824B5E" w14:paraId="5E74587F" w14:textId="77777777" w:rsidTr="00DB4B0E">
        <w:tc>
          <w:tcPr>
            <w:tcW w:w="4060" w:type="dxa"/>
            <w:tcBorders>
              <w:bottom w:val="nil"/>
            </w:tcBorders>
          </w:tcPr>
          <w:p w14:paraId="3232252A"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1. Компетентные национальные органы в соответствии с Московским протоколом назначены (п. 1 ст. 5).</w:t>
            </w:r>
          </w:p>
          <w:p w14:paraId="48C8968C"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tcBorders>
              <w:bottom w:val="nil"/>
            </w:tcBorders>
          </w:tcPr>
          <w:p w14:paraId="52444DFA"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1. Договаривающиеся стороны назначают национальные органы в соответствии с Московским протоколом.</w:t>
            </w:r>
          </w:p>
          <w:p w14:paraId="217056D9"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tcBorders>
              <w:bottom w:val="nil"/>
            </w:tcBorders>
          </w:tcPr>
          <w:p w14:paraId="6DC0934D" w14:textId="77777777" w:rsidR="00D33416" w:rsidRPr="00D33416" w:rsidRDefault="00D33416" w:rsidP="00D33416">
            <w:pPr>
              <w:widowControl/>
              <w:adjustRightInd/>
              <w:spacing w:line="240" w:lineRule="auto"/>
              <w:jc w:val="center"/>
              <w:textAlignment w:val="auto"/>
              <w:rPr>
                <w:rFonts w:eastAsia="DengXian"/>
                <w:sz w:val="20"/>
                <w:szCs w:val="20"/>
                <w:lang w:val="ru-RU" w:eastAsia="zh-CN"/>
              </w:rPr>
            </w:pPr>
          </w:p>
        </w:tc>
        <w:tc>
          <w:tcPr>
            <w:tcW w:w="4821" w:type="dxa"/>
            <w:vMerge w:val="restart"/>
          </w:tcPr>
          <w:p w14:paraId="0FDFF453" w14:textId="77777777" w:rsidR="00D33416" w:rsidRPr="00D33416" w:rsidRDefault="00D33416" w:rsidP="00D33416">
            <w:pPr>
              <w:widowControl/>
              <w:adjustRightInd/>
              <w:spacing w:line="240" w:lineRule="auto"/>
              <w:jc w:val="left"/>
              <w:textAlignment w:val="auto"/>
              <w:rPr>
                <w:rFonts w:eastAsia="DengXian"/>
                <w:sz w:val="20"/>
                <w:szCs w:val="20"/>
                <w:u w:val="single"/>
                <w:lang w:val="ru-RU" w:eastAsia="zh-CN"/>
              </w:rPr>
            </w:pPr>
            <w:r w:rsidRPr="00D33416">
              <w:rPr>
                <w:rFonts w:eastAsia="DengXian"/>
                <w:sz w:val="20"/>
                <w:szCs w:val="20"/>
                <w:u w:val="single"/>
                <w:lang w:val="ru-RU" w:eastAsia="zh-CN"/>
              </w:rPr>
              <w:t>Статус</w:t>
            </w:r>
          </w:p>
          <w:p w14:paraId="1DACD7AA"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0ADA617D"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 xml:space="preserve">Протокол по защите Каспийского моря от загрязнения из наземных источников и в результате осуществляемой на суше деятельности (Московский протокол) принят и подписан на 4-й сессии Конференции Сторон (КС-4) в Москве, Российская Федерация 12 декабря 2012 года. </w:t>
            </w:r>
          </w:p>
          <w:p w14:paraId="76DAABE2"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3E00F523"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Приоритеты реализации Московского протокола определены в консультации с ГПД.</w:t>
            </w:r>
          </w:p>
          <w:p w14:paraId="45C91941"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4EDAAEC6" w14:textId="77777777" w:rsidR="00D33416" w:rsidRPr="00D33416" w:rsidRDefault="00D33416" w:rsidP="00D33416">
            <w:pPr>
              <w:widowControl/>
              <w:adjustRightInd/>
              <w:spacing w:line="240" w:lineRule="auto"/>
              <w:jc w:val="left"/>
              <w:textAlignment w:val="auto"/>
              <w:rPr>
                <w:rFonts w:eastAsia="DengXian"/>
                <w:sz w:val="20"/>
                <w:szCs w:val="20"/>
                <w:u w:val="single"/>
                <w:lang w:val="ru-RU" w:eastAsia="zh-CN"/>
              </w:rPr>
            </w:pPr>
            <w:r w:rsidRPr="00D33416">
              <w:rPr>
                <w:rFonts w:eastAsia="DengXian"/>
                <w:sz w:val="20"/>
                <w:szCs w:val="20"/>
                <w:u w:val="single"/>
                <w:lang w:val="ru-RU" w:eastAsia="zh-CN"/>
              </w:rPr>
              <w:t>Потенциальные партнеры</w:t>
            </w:r>
          </w:p>
          <w:p w14:paraId="366FCBCE"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79EA6A8F"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Договаривающиеся Стороны</w:t>
            </w:r>
          </w:p>
          <w:p w14:paraId="3106F027"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7237D9E9"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Глобальная программа действий по защите морской среды от загрязнения в результате осуществляемой на суше деятельности (ГПД)</w:t>
            </w:r>
          </w:p>
          <w:p w14:paraId="63AFC65D"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6959CE66"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Экосистемный и научный подразделения ЮНЕП</w:t>
            </w:r>
          </w:p>
          <w:p w14:paraId="35501F7C"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5DD49842"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Базельская, Роттердамская и Стокгольмская конвенции</w:t>
            </w:r>
          </w:p>
          <w:p w14:paraId="3FE20F5E" w14:textId="77777777" w:rsidR="00D33416" w:rsidRPr="00D33416" w:rsidRDefault="00D33416" w:rsidP="00D33416">
            <w:pPr>
              <w:widowControl/>
              <w:adjustRightInd/>
              <w:spacing w:line="240" w:lineRule="auto"/>
              <w:jc w:val="left"/>
              <w:textAlignment w:val="auto"/>
              <w:rPr>
                <w:rFonts w:eastAsia="DengXian"/>
                <w:sz w:val="20"/>
                <w:szCs w:val="20"/>
                <w:u w:val="single"/>
                <w:lang w:val="ru-RU" w:eastAsia="zh-CN"/>
              </w:rPr>
            </w:pPr>
          </w:p>
        </w:tc>
      </w:tr>
      <w:tr w:rsidR="00D33416" w:rsidRPr="00D33416" w14:paraId="42E9D1D7" w14:textId="77777777" w:rsidTr="00DB4B0E">
        <w:tc>
          <w:tcPr>
            <w:tcW w:w="4060" w:type="dxa"/>
            <w:tcBorders>
              <w:top w:val="nil"/>
              <w:bottom w:val="nil"/>
            </w:tcBorders>
          </w:tcPr>
          <w:p w14:paraId="3073E7B0"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2 Система и механизмы мониторинга и оценки, связанные с НИЗД, разработаны и функционируют (ст. 13).</w:t>
            </w:r>
          </w:p>
          <w:p w14:paraId="698C25D3"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tcBorders>
              <w:top w:val="nil"/>
              <w:bottom w:val="nil"/>
            </w:tcBorders>
          </w:tcPr>
          <w:p w14:paraId="4093F628"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2. Серия региональных семинаров, посвященных развитию мониторинга, связанного с НИЗД.</w:t>
            </w:r>
          </w:p>
          <w:p w14:paraId="07572298"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34D6CE54"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en-US" w:eastAsia="zh-CN"/>
              </w:rPr>
              <w:t>100</w:t>
            </w:r>
            <w:r w:rsidRPr="00D33416">
              <w:rPr>
                <w:rFonts w:eastAsia="DengXian"/>
                <w:sz w:val="20"/>
                <w:szCs w:val="20"/>
                <w:lang w:val="ru-RU" w:eastAsia="zh-CN"/>
              </w:rPr>
              <w:t> </w:t>
            </w:r>
            <w:r w:rsidRPr="00D33416">
              <w:rPr>
                <w:rFonts w:eastAsia="DengXian"/>
                <w:sz w:val="20"/>
                <w:szCs w:val="20"/>
                <w:lang w:val="en-US" w:eastAsia="zh-CN"/>
              </w:rPr>
              <w:t>000</w:t>
            </w:r>
          </w:p>
          <w:p w14:paraId="2FB62D54"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p>
        </w:tc>
        <w:tc>
          <w:tcPr>
            <w:tcW w:w="4821" w:type="dxa"/>
            <w:vMerge/>
            <w:vAlign w:val="center"/>
          </w:tcPr>
          <w:p w14:paraId="7AF5CDEC"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r w:rsidR="00D33416" w:rsidRPr="00D33416" w14:paraId="5A8E7DEC" w14:textId="77777777" w:rsidTr="00DB4B0E">
        <w:tc>
          <w:tcPr>
            <w:tcW w:w="4060" w:type="dxa"/>
            <w:tcBorders>
              <w:top w:val="nil"/>
              <w:bottom w:val="nil"/>
            </w:tcBorders>
          </w:tcPr>
          <w:p w14:paraId="1F240FBB"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3. Каспийское руководство по комплексному управлению прибрежными зонами (ст. 10).</w:t>
            </w:r>
          </w:p>
          <w:p w14:paraId="457C3E9E"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tcBorders>
              <w:top w:val="nil"/>
              <w:bottom w:val="nil"/>
            </w:tcBorders>
          </w:tcPr>
          <w:p w14:paraId="4A7B0A64"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3. Заключены контракты с международным и национальными экспертами на разработку Каспийского руководства по комплексному управлению прибрежными зонами.</w:t>
            </w:r>
          </w:p>
          <w:p w14:paraId="6D4A73BE"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5C4742EC"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en-US" w:eastAsia="zh-CN"/>
              </w:rPr>
              <w:t>100</w:t>
            </w:r>
            <w:r w:rsidRPr="00D33416">
              <w:rPr>
                <w:rFonts w:eastAsia="DengXian"/>
                <w:sz w:val="20"/>
                <w:szCs w:val="20"/>
                <w:lang w:val="ru-RU" w:eastAsia="zh-CN"/>
              </w:rPr>
              <w:t> </w:t>
            </w:r>
            <w:r w:rsidRPr="00D33416">
              <w:rPr>
                <w:rFonts w:eastAsia="DengXian"/>
                <w:sz w:val="20"/>
                <w:szCs w:val="20"/>
                <w:lang w:val="en-US" w:eastAsia="zh-CN"/>
              </w:rPr>
              <w:t>000</w:t>
            </w:r>
          </w:p>
          <w:p w14:paraId="34DF3E2A"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p>
        </w:tc>
        <w:tc>
          <w:tcPr>
            <w:tcW w:w="4821" w:type="dxa"/>
            <w:vMerge/>
            <w:vAlign w:val="center"/>
          </w:tcPr>
          <w:p w14:paraId="73609058"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r w:rsidR="00D33416" w:rsidRPr="00D33416" w14:paraId="71473F15" w14:textId="77777777" w:rsidTr="00DB4B0E">
        <w:tc>
          <w:tcPr>
            <w:tcW w:w="4060" w:type="dxa"/>
            <w:tcBorders>
              <w:top w:val="nil"/>
              <w:bottom w:val="nil"/>
            </w:tcBorders>
          </w:tcPr>
          <w:p w14:paraId="2781AD9D"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4. Подготовлены инвентаризация наземных точечных источников загрязнения по категориям Приложения 1 и составление перечня (перечней) горячих точек (ст. 7.2) Московского протокола.</w:t>
            </w:r>
          </w:p>
          <w:p w14:paraId="34EE2293"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tcBorders>
              <w:top w:val="nil"/>
              <w:bottom w:val="nil"/>
            </w:tcBorders>
          </w:tcPr>
          <w:p w14:paraId="2EB12045"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4. Национальные эксперты предоставляют информацию, связанную с инвентаризацией НИ загрязнения по Приложению 1, и проведением регионального совещания по составлению перечня (перечней) горячих точек (ст. 7).</w:t>
            </w:r>
          </w:p>
          <w:p w14:paraId="5C2FB9C0"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2DF5EDEB"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en-US" w:eastAsia="zh-CN"/>
              </w:rPr>
              <w:t>60</w:t>
            </w:r>
            <w:r w:rsidRPr="00D33416">
              <w:rPr>
                <w:rFonts w:eastAsia="DengXian"/>
                <w:sz w:val="20"/>
                <w:szCs w:val="20"/>
                <w:lang w:val="ru-RU" w:eastAsia="zh-CN"/>
              </w:rPr>
              <w:t> </w:t>
            </w:r>
            <w:r w:rsidRPr="00D33416">
              <w:rPr>
                <w:rFonts w:eastAsia="DengXian"/>
                <w:sz w:val="20"/>
                <w:szCs w:val="20"/>
                <w:lang w:val="en-US" w:eastAsia="zh-CN"/>
              </w:rPr>
              <w:t>000</w:t>
            </w:r>
          </w:p>
          <w:p w14:paraId="4EB50AD1"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p>
        </w:tc>
        <w:tc>
          <w:tcPr>
            <w:tcW w:w="4821" w:type="dxa"/>
            <w:vMerge/>
            <w:vAlign w:val="center"/>
          </w:tcPr>
          <w:p w14:paraId="126CC17B"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r w:rsidR="00D33416" w:rsidRPr="00D33416" w14:paraId="4422587E" w14:textId="77777777" w:rsidTr="00DB4B0E">
        <w:tc>
          <w:tcPr>
            <w:tcW w:w="4060" w:type="dxa"/>
            <w:tcBorders>
              <w:top w:val="nil"/>
              <w:bottom w:val="nil"/>
            </w:tcBorders>
          </w:tcPr>
          <w:p w14:paraId="554BF9B2"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5. Общие предельные значения выбросов, а также общие руководящие принципы и стандарты, касающиеся вопросов, определенных в статьях 5, 6 согласованы.</w:t>
            </w:r>
          </w:p>
          <w:p w14:paraId="5EB6FF3F"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tcBorders>
              <w:top w:val="nil"/>
              <w:bottom w:val="nil"/>
            </w:tcBorders>
          </w:tcPr>
          <w:p w14:paraId="2D6B0F12"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5. Заключены контракты с международными экспертами совместно с национальными экспертами и проведен региональный семинар для разработки и согласования общих предельных значений выбросов, а также общих руководящих принципов и стандартов, касающихся вопросов, определенных в статьях 5 и 6.</w:t>
            </w:r>
          </w:p>
          <w:p w14:paraId="7F2DF0B0"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20779743"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en-US" w:eastAsia="zh-CN"/>
              </w:rPr>
              <w:t>100</w:t>
            </w:r>
            <w:r w:rsidRPr="00D33416">
              <w:rPr>
                <w:rFonts w:eastAsia="DengXian"/>
                <w:sz w:val="20"/>
                <w:szCs w:val="20"/>
                <w:lang w:val="ru-RU" w:eastAsia="zh-CN"/>
              </w:rPr>
              <w:t> </w:t>
            </w:r>
            <w:r w:rsidRPr="00D33416">
              <w:rPr>
                <w:rFonts w:eastAsia="DengXian"/>
                <w:sz w:val="20"/>
                <w:szCs w:val="20"/>
                <w:lang w:val="en-US" w:eastAsia="zh-CN"/>
              </w:rPr>
              <w:t>000</w:t>
            </w:r>
          </w:p>
        </w:tc>
        <w:tc>
          <w:tcPr>
            <w:tcW w:w="4821" w:type="dxa"/>
            <w:vMerge/>
            <w:vAlign w:val="center"/>
          </w:tcPr>
          <w:p w14:paraId="26F29A9E"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r w:rsidR="00D33416" w:rsidRPr="00D33416" w14:paraId="55EBC303" w14:textId="77777777" w:rsidTr="00DB4B0E">
        <w:tc>
          <w:tcPr>
            <w:tcW w:w="4060" w:type="dxa"/>
            <w:tcBorders>
              <w:top w:val="nil"/>
              <w:bottom w:val="nil"/>
            </w:tcBorders>
          </w:tcPr>
          <w:p w14:paraId="74A9C358"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 xml:space="preserve">6. Разработаны планы, сметы и графики контроля за источниками загрязнения (статьи 2, 5, приложение </w:t>
            </w:r>
            <w:r w:rsidRPr="00D33416">
              <w:rPr>
                <w:rFonts w:eastAsia="DengXian"/>
                <w:sz w:val="20"/>
                <w:szCs w:val="20"/>
                <w:lang w:val="en-US" w:eastAsia="zh-CN"/>
              </w:rPr>
              <w:t>V</w:t>
            </w:r>
            <w:r w:rsidRPr="00D33416">
              <w:rPr>
                <w:rFonts w:eastAsia="DengXian"/>
                <w:sz w:val="20"/>
                <w:szCs w:val="20"/>
                <w:lang w:val="ru-RU" w:eastAsia="zh-CN"/>
              </w:rPr>
              <w:t xml:space="preserve">). </w:t>
            </w:r>
          </w:p>
          <w:p w14:paraId="2FB8048D"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vMerge w:val="restart"/>
            <w:tcBorders>
              <w:top w:val="nil"/>
              <w:bottom w:val="nil"/>
            </w:tcBorders>
          </w:tcPr>
          <w:p w14:paraId="4193592F"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lastRenderedPageBreak/>
              <w:t xml:space="preserve">6 и 7. Региональный семинар по разработке и согласованию планов контроля за источниками загрязнения, расчета затрат и </w:t>
            </w:r>
            <w:r w:rsidRPr="00D33416">
              <w:rPr>
                <w:rFonts w:eastAsia="DengXian"/>
                <w:sz w:val="20"/>
                <w:szCs w:val="20"/>
                <w:lang w:val="ru-RU" w:eastAsia="zh-CN"/>
              </w:rPr>
              <w:lastRenderedPageBreak/>
              <w:t>графиков, а также процедур отчетности и соблюдения требований.</w:t>
            </w:r>
          </w:p>
          <w:p w14:paraId="4CD1303F"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vMerge w:val="restart"/>
            <w:tcBorders>
              <w:top w:val="nil"/>
              <w:bottom w:val="nil"/>
            </w:tcBorders>
          </w:tcPr>
          <w:p w14:paraId="1034C85E"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en-US" w:eastAsia="zh-CN"/>
              </w:rPr>
              <w:lastRenderedPageBreak/>
              <w:t>50</w:t>
            </w:r>
            <w:r w:rsidRPr="00D33416">
              <w:rPr>
                <w:rFonts w:eastAsia="DengXian"/>
                <w:sz w:val="20"/>
                <w:szCs w:val="20"/>
                <w:lang w:val="ru-RU" w:eastAsia="zh-CN"/>
              </w:rPr>
              <w:t> </w:t>
            </w:r>
            <w:r w:rsidRPr="00D33416">
              <w:rPr>
                <w:rFonts w:eastAsia="DengXian"/>
                <w:sz w:val="20"/>
                <w:szCs w:val="20"/>
                <w:lang w:val="en-US" w:eastAsia="zh-CN"/>
              </w:rPr>
              <w:t>000</w:t>
            </w:r>
          </w:p>
        </w:tc>
        <w:tc>
          <w:tcPr>
            <w:tcW w:w="4821" w:type="dxa"/>
            <w:vMerge/>
            <w:vAlign w:val="center"/>
          </w:tcPr>
          <w:p w14:paraId="53F76BB4"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r w:rsidR="00D33416" w:rsidRPr="00824B5E" w14:paraId="5F76829B" w14:textId="77777777" w:rsidTr="00DB4B0E">
        <w:tc>
          <w:tcPr>
            <w:tcW w:w="4060" w:type="dxa"/>
            <w:tcBorders>
              <w:top w:val="nil"/>
              <w:bottom w:val="nil"/>
            </w:tcBorders>
          </w:tcPr>
          <w:p w14:paraId="50A53623"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7. Разработаны и согласованы процедуры отчетности и соблюдения требований (статьи 17, 18).</w:t>
            </w:r>
          </w:p>
          <w:p w14:paraId="6D1AB3B4"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vMerge/>
            <w:tcBorders>
              <w:top w:val="nil"/>
              <w:bottom w:val="nil"/>
            </w:tcBorders>
          </w:tcPr>
          <w:p w14:paraId="346CFC2C"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vMerge/>
            <w:tcBorders>
              <w:top w:val="nil"/>
              <w:bottom w:val="nil"/>
            </w:tcBorders>
          </w:tcPr>
          <w:p w14:paraId="54130085" w14:textId="77777777" w:rsidR="00D33416" w:rsidRPr="00D33416" w:rsidRDefault="00D33416" w:rsidP="00D33416">
            <w:pPr>
              <w:widowControl/>
              <w:adjustRightInd/>
              <w:spacing w:line="240" w:lineRule="auto"/>
              <w:jc w:val="center"/>
              <w:textAlignment w:val="auto"/>
              <w:rPr>
                <w:rFonts w:eastAsia="DengXian"/>
                <w:sz w:val="20"/>
                <w:szCs w:val="20"/>
                <w:lang w:val="ru-RU" w:eastAsia="zh-CN"/>
              </w:rPr>
            </w:pPr>
          </w:p>
        </w:tc>
        <w:tc>
          <w:tcPr>
            <w:tcW w:w="4821" w:type="dxa"/>
            <w:vMerge/>
            <w:vAlign w:val="center"/>
          </w:tcPr>
          <w:p w14:paraId="7807D4AA" w14:textId="77777777" w:rsidR="00D33416" w:rsidRPr="00D33416" w:rsidRDefault="00D33416" w:rsidP="00D33416">
            <w:pPr>
              <w:widowControl/>
              <w:adjustRightInd/>
              <w:spacing w:line="240" w:lineRule="auto"/>
              <w:jc w:val="center"/>
              <w:textAlignment w:val="auto"/>
              <w:rPr>
                <w:rFonts w:eastAsia="DengXian"/>
                <w:sz w:val="20"/>
                <w:szCs w:val="20"/>
                <w:u w:val="single"/>
                <w:lang w:val="ru-RU" w:eastAsia="zh-CN"/>
              </w:rPr>
            </w:pPr>
          </w:p>
        </w:tc>
      </w:tr>
      <w:tr w:rsidR="00D33416" w:rsidRPr="00D33416" w14:paraId="49680DF9" w14:textId="77777777" w:rsidTr="00DB4B0E">
        <w:tc>
          <w:tcPr>
            <w:tcW w:w="4060" w:type="dxa"/>
            <w:tcBorders>
              <w:top w:val="nil"/>
              <w:bottom w:val="nil"/>
            </w:tcBorders>
          </w:tcPr>
          <w:p w14:paraId="607D5018"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8. Региональная и/или национальная программа действий (НПД), основанная на контроле за источниками загрязнения, включая меры и сроки, разработана(ы) (п/п (а) п. 2 ст. 5).</w:t>
            </w:r>
          </w:p>
          <w:p w14:paraId="4276961D"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tcBorders>
              <w:top w:val="nil"/>
              <w:bottom w:val="nil"/>
            </w:tcBorders>
          </w:tcPr>
          <w:p w14:paraId="5A69B7DE"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8. Заключены контракты с международным и национальными экспертами для разработки региональной и/или национальной программы действий (НПД).</w:t>
            </w:r>
          </w:p>
          <w:p w14:paraId="24BF979E"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65284550"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en-US" w:eastAsia="zh-CN"/>
              </w:rPr>
              <w:t>60</w:t>
            </w:r>
            <w:r w:rsidRPr="00D33416">
              <w:rPr>
                <w:rFonts w:eastAsia="DengXian"/>
                <w:sz w:val="20"/>
                <w:szCs w:val="20"/>
                <w:lang w:val="ru-RU" w:eastAsia="zh-CN"/>
              </w:rPr>
              <w:t> </w:t>
            </w:r>
            <w:r w:rsidRPr="00D33416">
              <w:rPr>
                <w:rFonts w:eastAsia="DengXian"/>
                <w:sz w:val="20"/>
                <w:szCs w:val="20"/>
                <w:lang w:val="en-US" w:eastAsia="zh-CN"/>
              </w:rPr>
              <w:t>000</w:t>
            </w:r>
          </w:p>
        </w:tc>
        <w:tc>
          <w:tcPr>
            <w:tcW w:w="4821" w:type="dxa"/>
            <w:vMerge/>
            <w:vAlign w:val="center"/>
          </w:tcPr>
          <w:p w14:paraId="54F801C0"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r w:rsidR="00D33416" w:rsidRPr="00D33416" w14:paraId="7724F4B1" w14:textId="77777777" w:rsidTr="00DB4B0E">
        <w:tc>
          <w:tcPr>
            <w:tcW w:w="4060" w:type="dxa"/>
            <w:tcBorders>
              <w:top w:val="nil"/>
              <w:bottom w:val="nil"/>
            </w:tcBorders>
          </w:tcPr>
          <w:p w14:paraId="37ECE086"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 xml:space="preserve">9. Произведен подбор наилучших имеющихся методов и наилучших видов природоохранной практики для обеспечения доступа к экологически безопасным технологиям и их передачу, включая более чистое производство, с учетом социальных, экономических и технологических условий и критериев, изложенных в Приложении </w:t>
            </w:r>
            <w:r w:rsidRPr="00D33416">
              <w:rPr>
                <w:rFonts w:eastAsia="DengXian"/>
                <w:sz w:val="20"/>
                <w:szCs w:val="20"/>
                <w:lang w:val="en-US" w:eastAsia="zh-CN"/>
              </w:rPr>
              <w:t>V</w:t>
            </w:r>
            <w:r w:rsidRPr="00D33416">
              <w:rPr>
                <w:rFonts w:eastAsia="DengXian"/>
                <w:sz w:val="20"/>
                <w:szCs w:val="20"/>
                <w:lang w:val="ru-RU" w:eastAsia="zh-CN"/>
              </w:rPr>
              <w:t>.</w:t>
            </w:r>
          </w:p>
          <w:p w14:paraId="156E5112"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3945" w:type="dxa"/>
            <w:tcBorders>
              <w:top w:val="nil"/>
              <w:bottom w:val="nil"/>
            </w:tcBorders>
          </w:tcPr>
          <w:p w14:paraId="4428D197"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9. Заключены контракты с международным и национальными экспертами на подготовки подбора наилучших имеющихся методов и наилучшей экологической практики.</w:t>
            </w:r>
          </w:p>
          <w:p w14:paraId="6CFD7494"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526E5317"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r w:rsidRPr="00D33416">
              <w:rPr>
                <w:rFonts w:eastAsia="DengXian"/>
                <w:sz w:val="20"/>
                <w:szCs w:val="20"/>
                <w:lang w:val="en-US" w:eastAsia="zh-CN"/>
              </w:rPr>
              <w:t>30</w:t>
            </w:r>
            <w:r w:rsidRPr="00D33416">
              <w:rPr>
                <w:rFonts w:eastAsia="DengXian"/>
                <w:sz w:val="20"/>
                <w:szCs w:val="20"/>
                <w:lang w:val="ru-RU" w:eastAsia="zh-CN"/>
              </w:rPr>
              <w:t> </w:t>
            </w:r>
            <w:r w:rsidRPr="00D33416">
              <w:rPr>
                <w:rFonts w:eastAsia="DengXian"/>
                <w:sz w:val="20"/>
                <w:szCs w:val="20"/>
                <w:lang w:val="en-US" w:eastAsia="zh-CN"/>
              </w:rPr>
              <w:t>000</w:t>
            </w:r>
          </w:p>
        </w:tc>
        <w:tc>
          <w:tcPr>
            <w:tcW w:w="4821" w:type="dxa"/>
            <w:vMerge/>
            <w:vAlign w:val="center"/>
          </w:tcPr>
          <w:p w14:paraId="6D7686F9"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r w:rsidR="00D33416" w:rsidRPr="00D33416" w14:paraId="2F7A24B7" w14:textId="77777777" w:rsidTr="00DB4B0E">
        <w:tc>
          <w:tcPr>
            <w:tcW w:w="4060" w:type="dxa"/>
            <w:tcBorders>
              <w:top w:val="nil"/>
            </w:tcBorders>
          </w:tcPr>
          <w:p w14:paraId="5FCC1C6A"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10. Согласован и реализован Региональный план действий по морскому мусору для Каспийского моря.</w:t>
            </w:r>
          </w:p>
        </w:tc>
        <w:tc>
          <w:tcPr>
            <w:tcW w:w="3945" w:type="dxa"/>
            <w:tcBorders>
              <w:top w:val="nil"/>
            </w:tcBorders>
          </w:tcPr>
          <w:p w14:paraId="346B00ED"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10.1 Договаривающиеся Стороны принимают Региональный план действий по морскому мусору для Каспийского моря;</w:t>
            </w:r>
          </w:p>
          <w:p w14:paraId="080F4597"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p>
          <w:p w14:paraId="4CED5BE4" w14:textId="77777777" w:rsidR="00D33416" w:rsidRPr="00D33416" w:rsidRDefault="00D33416" w:rsidP="00D33416">
            <w:pPr>
              <w:widowControl/>
              <w:adjustRightInd/>
              <w:spacing w:line="240" w:lineRule="auto"/>
              <w:jc w:val="left"/>
              <w:textAlignment w:val="auto"/>
              <w:rPr>
                <w:rFonts w:eastAsia="DengXian"/>
                <w:sz w:val="20"/>
                <w:szCs w:val="20"/>
                <w:lang w:val="ru-RU" w:eastAsia="zh-CN"/>
              </w:rPr>
            </w:pPr>
            <w:r w:rsidRPr="00D33416">
              <w:rPr>
                <w:rFonts w:eastAsia="DengXian"/>
                <w:sz w:val="20"/>
                <w:szCs w:val="20"/>
                <w:lang w:val="ru-RU" w:eastAsia="zh-CN"/>
              </w:rPr>
              <w:t>10.2 Реализация Регионального плана действий по морскому мусору для Каспийского моря</w:t>
            </w:r>
          </w:p>
        </w:tc>
        <w:tc>
          <w:tcPr>
            <w:tcW w:w="1741" w:type="dxa"/>
            <w:tcBorders>
              <w:top w:val="nil"/>
            </w:tcBorders>
          </w:tcPr>
          <w:p w14:paraId="48EB0FD8" w14:textId="77777777" w:rsidR="00D33416" w:rsidRPr="00D33416" w:rsidRDefault="00D33416" w:rsidP="00D33416">
            <w:pPr>
              <w:widowControl/>
              <w:adjustRightInd/>
              <w:spacing w:line="240" w:lineRule="auto"/>
              <w:jc w:val="center"/>
              <w:textAlignment w:val="auto"/>
              <w:rPr>
                <w:rFonts w:eastAsia="DengXian"/>
                <w:sz w:val="20"/>
                <w:szCs w:val="20"/>
                <w:lang w:val="en-US" w:eastAsia="zh-CN"/>
              </w:rPr>
            </w:pPr>
            <w:proofErr w:type="spellStart"/>
            <w:r w:rsidRPr="00D33416">
              <w:rPr>
                <w:rFonts w:eastAsia="DengXian"/>
                <w:sz w:val="20"/>
                <w:szCs w:val="20"/>
                <w:lang w:val="en-US" w:eastAsia="zh-CN"/>
              </w:rPr>
              <w:t>Подлежит</w:t>
            </w:r>
            <w:proofErr w:type="spellEnd"/>
            <w:r w:rsidRPr="00D33416">
              <w:rPr>
                <w:rFonts w:eastAsia="DengXian"/>
                <w:sz w:val="20"/>
                <w:szCs w:val="20"/>
                <w:lang w:val="en-US" w:eastAsia="zh-CN"/>
              </w:rPr>
              <w:t xml:space="preserve"> </w:t>
            </w:r>
            <w:proofErr w:type="spellStart"/>
            <w:r w:rsidRPr="00D33416">
              <w:rPr>
                <w:rFonts w:eastAsia="DengXian"/>
                <w:sz w:val="20"/>
                <w:szCs w:val="20"/>
                <w:lang w:val="en-US" w:eastAsia="zh-CN"/>
              </w:rPr>
              <w:t>определению</w:t>
            </w:r>
            <w:proofErr w:type="spellEnd"/>
          </w:p>
        </w:tc>
        <w:tc>
          <w:tcPr>
            <w:tcW w:w="4821" w:type="dxa"/>
            <w:vMerge/>
            <w:vAlign w:val="center"/>
          </w:tcPr>
          <w:p w14:paraId="7CCBBF63" w14:textId="77777777" w:rsidR="00D33416" w:rsidRPr="00D33416" w:rsidRDefault="00D33416" w:rsidP="00D33416">
            <w:pPr>
              <w:widowControl/>
              <w:adjustRightInd/>
              <w:spacing w:line="240" w:lineRule="auto"/>
              <w:jc w:val="center"/>
              <w:textAlignment w:val="auto"/>
              <w:rPr>
                <w:rFonts w:eastAsia="DengXian"/>
                <w:sz w:val="20"/>
                <w:szCs w:val="20"/>
                <w:u w:val="single"/>
                <w:lang w:val="en-US" w:eastAsia="zh-CN"/>
              </w:rPr>
            </w:pPr>
          </w:p>
        </w:tc>
      </w:tr>
    </w:tbl>
    <w:p w14:paraId="3813363C" w14:textId="165F875A" w:rsidR="00DB4B0E" w:rsidRDefault="00DB4B0E" w:rsidP="00D33416">
      <w:pPr>
        <w:spacing w:line="240" w:lineRule="auto"/>
        <w:rPr>
          <w:rFonts w:ascii="Roboto" w:hAnsi="Roboto"/>
          <w:lang w:val="ru-RU"/>
        </w:rPr>
      </w:pPr>
    </w:p>
    <w:p w14:paraId="69D85099" w14:textId="5A265D73" w:rsidR="00DB4B0E" w:rsidRDefault="00DB4B0E" w:rsidP="00D33416">
      <w:pPr>
        <w:spacing w:line="240" w:lineRule="auto"/>
        <w:rPr>
          <w:rFonts w:ascii="Roboto" w:hAnsi="Roboto"/>
          <w:lang w:val="en-US"/>
        </w:rPr>
      </w:pPr>
    </w:p>
    <w:p w14:paraId="4213B779" w14:textId="77777777" w:rsidR="008406E1" w:rsidRDefault="00DB4B0E" w:rsidP="00D33416">
      <w:pPr>
        <w:spacing w:line="240" w:lineRule="auto"/>
        <w:rPr>
          <w:rFonts w:ascii="Roboto" w:hAnsi="Roboto"/>
          <w:lang w:val="en-US"/>
        </w:rPr>
      </w:pPr>
      <w:r>
        <w:rPr>
          <w:rFonts w:ascii="Roboto" w:hAnsi="Roboto"/>
          <w:lang w:val="en-US"/>
        </w:rPr>
        <w:br w:type="page"/>
      </w:r>
      <w:r>
        <w:rPr>
          <w:rFonts w:ascii="Roboto" w:hAnsi="Roboto"/>
          <w:lang w:val="en-US"/>
        </w:rPr>
        <w:lastRenderedPageBreak/>
        <w:t xml:space="preserve"> </w:t>
      </w:r>
    </w:p>
    <w:tbl>
      <w:tblPr>
        <w:tblStyle w:val="TableGrid12"/>
        <w:tblW w:w="14596" w:type="dxa"/>
        <w:tblLook w:val="04A0" w:firstRow="1" w:lastRow="0" w:firstColumn="1" w:lastColumn="0" w:noHBand="0" w:noVBand="1"/>
      </w:tblPr>
      <w:tblGrid>
        <w:gridCol w:w="3246"/>
        <w:gridCol w:w="6005"/>
        <w:gridCol w:w="1495"/>
        <w:gridCol w:w="3850"/>
      </w:tblGrid>
      <w:tr w:rsidR="008406E1" w:rsidRPr="00824B5E" w14:paraId="0710841D" w14:textId="77777777" w:rsidTr="008406E1">
        <w:tc>
          <w:tcPr>
            <w:tcW w:w="14596" w:type="dxa"/>
            <w:gridSpan w:val="4"/>
          </w:tcPr>
          <w:p w14:paraId="09727573" w14:textId="77777777" w:rsidR="008406E1" w:rsidRPr="008406E1" w:rsidRDefault="008406E1" w:rsidP="008406E1">
            <w:pPr>
              <w:widowControl/>
              <w:snapToGrid w:val="0"/>
              <w:spacing w:before="80" w:after="80" w:line="240" w:lineRule="auto"/>
              <w:jc w:val="center"/>
              <w:textAlignment w:val="auto"/>
              <w:rPr>
                <w:rFonts w:asciiTheme="majorBidi" w:eastAsia="MS Mincho" w:hAnsiTheme="majorBidi" w:cstheme="majorBidi"/>
                <w:b/>
                <w:bCs/>
                <w:sz w:val="20"/>
                <w:szCs w:val="20"/>
                <w:lang w:val="ru-RU" w:eastAsia="ja-JP"/>
              </w:rPr>
            </w:pPr>
            <w:r w:rsidRPr="008406E1">
              <w:rPr>
                <w:rFonts w:asciiTheme="majorBidi" w:eastAsia="MS Mincho" w:hAnsiTheme="majorBidi" w:cstheme="majorBidi"/>
                <w:b/>
                <w:bCs/>
                <w:sz w:val="20"/>
                <w:szCs w:val="20"/>
                <w:lang w:val="ru-RU" w:eastAsia="ja-JP"/>
              </w:rPr>
              <w:t>КАСПИЙСКИЙ РЕГИОНАЛЬНЫЙ ПЛАН ДЕЙСТВИЙ ПО МОРСКОМУ МУСОРУ (КРПДММ)</w:t>
            </w:r>
          </w:p>
        </w:tc>
      </w:tr>
      <w:tr w:rsidR="008406E1" w:rsidRPr="00824B5E" w14:paraId="30FF49F0" w14:textId="77777777" w:rsidTr="008406E1">
        <w:tc>
          <w:tcPr>
            <w:tcW w:w="14596" w:type="dxa"/>
            <w:gridSpan w:val="4"/>
          </w:tcPr>
          <w:p w14:paraId="1FA8FD04"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Предотвращение, контроль, уменьшение и в максимально возможной степени устранение загрязнения морской среды морским мусором с целью достижения и поддержания экологически чистой морской среды Каспийского моря.</w:t>
            </w:r>
          </w:p>
        </w:tc>
      </w:tr>
      <w:tr w:rsidR="008406E1" w:rsidRPr="00824B5E" w14:paraId="1F090B8D" w14:textId="77777777" w:rsidTr="008406E1">
        <w:tc>
          <w:tcPr>
            <w:tcW w:w="14596" w:type="dxa"/>
            <w:gridSpan w:val="4"/>
          </w:tcPr>
          <w:p w14:paraId="4CC43A9A" w14:textId="77777777" w:rsidR="008406E1" w:rsidRPr="008406E1" w:rsidRDefault="008406E1" w:rsidP="008406E1">
            <w:pPr>
              <w:widowControl/>
              <w:adjustRightInd/>
              <w:spacing w:before="80" w:after="80" w:line="240" w:lineRule="auto"/>
              <w:jc w:val="center"/>
              <w:textAlignment w:val="auto"/>
              <w:rPr>
                <w:rFonts w:asciiTheme="majorBidi" w:eastAsia="MS Mincho" w:hAnsiTheme="majorBidi" w:cstheme="majorBidi"/>
                <w:b/>
                <w:bCs/>
                <w:sz w:val="20"/>
                <w:szCs w:val="20"/>
                <w:lang w:val="ru-RU" w:eastAsia="ja-JP"/>
              </w:rPr>
            </w:pPr>
            <w:r w:rsidRPr="008406E1">
              <w:rPr>
                <w:rFonts w:asciiTheme="majorBidi" w:eastAsia="MS Mincho" w:hAnsiTheme="majorBidi" w:cstheme="majorBidi"/>
                <w:b/>
                <w:bCs/>
                <w:sz w:val="20"/>
                <w:szCs w:val="20"/>
                <w:lang w:val="ru-RU" w:eastAsia="ja-JP"/>
              </w:rPr>
              <w:t>Общая сметная стоимость: 4 000 000 долларов США</w:t>
            </w:r>
          </w:p>
        </w:tc>
      </w:tr>
      <w:tr w:rsidR="008406E1" w:rsidRPr="008406E1" w14:paraId="7EDD6665" w14:textId="77777777" w:rsidTr="008406E1">
        <w:tc>
          <w:tcPr>
            <w:tcW w:w="3246" w:type="dxa"/>
            <w:tcBorders>
              <w:bottom w:val="single" w:sz="4" w:space="0" w:color="auto"/>
            </w:tcBorders>
            <w:vAlign w:val="center"/>
          </w:tcPr>
          <w:p w14:paraId="390CDF63" w14:textId="77777777" w:rsidR="008406E1" w:rsidRPr="008406E1" w:rsidRDefault="008406E1" w:rsidP="008406E1">
            <w:pPr>
              <w:widowControl/>
              <w:snapToGrid w:val="0"/>
              <w:spacing w:before="80" w:after="80" w:line="240" w:lineRule="auto"/>
              <w:jc w:val="center"/>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Результат</w:t>
            </w:r>
          </w:p>
        </w:tc>
        <w:tc>
          <w:tcPr>
            <w:tcW w:w="6005" w:type="dxa"/>
            <w:tcBorders>
              <w:bottom w:val="single" w:sz="4" w:space="0" w:color="auto"/>
            </w:tcBorders>
            <w:vAlign w:val="center"/>
          </w:tcPr>
          <w:p w14:paraId="3DE2B786" w14:textId="77777777" w:rsidR="008406E1" w:rsidRPr="008406E1" w:rsidRDefault="008406E1" w:rsidP="008406E1">
            <w:pPr>
              <w:widowControl/>
              <w:snapToGrid w:val="0"/>
              <w:spacing w:before="80" w:after="80" w:line="240" w:lineRule="auto"/>
              <w:jc w:val="center"/>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Мероприятия</w:t>
            </w:r>
          </w:p>
        </w:tc>
        <w:tc>
          <w:tcPr>
            <w:tcW w:w="1495" w:type="dxa"/>
            <w:tcBorders>
              <w:bottom w:val="single" w:sz="4" w:space="0" w:color="auto"/>
            </w:tcBorders>
            <w:vAlign w:val="center"/>
          </w:tcPr>
          <w:p w14:paraId="3DA7725C" w14:textId="77777777" w:rsidR="008406E1" w:rsidRPr="008406E1" w:rsidRDefault="008406E1" w:rsidP="008406E1">
            <w:pPr>
              <w:widowControl/>
              <w:snapToGrid w:val="0"/>
              <w:spacing w:before="80" w:after="80"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val="ru-RU" w:eastAsia="ja-JP"/>
              </w:rPr>
              <w:t>Сметная стоимость (долларов США)</w:t>
            </w:r>
          </w:p>
        </w:tc>
        <w:tc>
          <w:tcPr>
            <w:tcW w:w="3850" w:type="dxa"/>
            <w:vAlign w:val="center"/>
          </w:tcPr>
          <w:p w14:paraId="5BDB15BA" w14:textId="77777777" w:rsidR="008406E1" w:rsidRPr="008406E1" w:rsidRDefault="008406E1" w:rsidP="008406E1">
            <w:pPr>
              <w:widowControl/>
              <w:snapToGrid w:val="0"/>
              <w:spacing w:before="80" w:after="80" w:line="240" w:lineRule="auto"/>
              <w:jc w:val="center"/>
              <w:textAlignment w:val="auto"/>
              <w:rPr>
                <w:rFonts w:asciiTheme="majorBidi" w:eastAsia="MS Mincho" w:hAnsiTheme="majorBidi" w:cstheme="majorBidi"/>
                <w:sz w:val="20"/>
                <w:szCs w:val="20"/>
                <w:lang w:eastAsia="ja-JP"/>
              </w:rPr>
            </w:pPr>
            <w:proofErr w:type="spellStart"/>
            <w:r w:rsidRPr="008406E1">
              <w:rPr>
                <w:rFonts w:asciiTheme="majorBidi" w:eastAsia="MS Mincho" w:hAnsiTheme="majorBidi" w:cstheme="majorBidi"/>
                <w:sz w:val="20"/>
                <w:szCs w:val="20"/>
                <w:lang w:eastAsia="ja-JP"/>
              </w:rPr>
              <w:t>Статус</w:t>
            </w:r>
            <w:proofErr w:type="spellEnd"/>
            <w:r w:rsidRPr="008406E1">
              <w:rPr>
                <w:rFonts w:asciiTheme="majorBidi" w:eastAsia="MS Mincho" w:hAnsiTheme="majorBidi" w:cstheme="majorBidi"/>
                <w:sz w:val="20"/>
                <w:szCs w:val="20"/>
                <w:lang w:eastAsia="ja-JP"/>
              </w:rPr>
              <w:t xml:space="preserve"> и </w:t>
            </w:r>
            <w:proofErr w:type="spellStart"/>
            <w:r w:rsidRPr="008406E1">
              <w:rPr>
                <w:rFonts w:asciiTheme="majorBidi" w:eastAsia="MS Mincho" w:hAnsiTheme="majorBidi" w:cstheme="majorBidi"/>
                <w:sz w:val="20"/>
                <w:szCs w:val="20"/>
                <w:lang w:eastAsia="ja-JP"/>
              </w:rPr>
              <w:t>потенциальные</w:t>
            </w:r>
            <w:proofErr w:type="spellEnd"/>
            <w:r w:rsidRPr="008406E1">
              <w:rPr>
                <w:rFonts w:asciiTheme="majorBidi" w:eastAsia="MS Mincho" w:hAnsiTheme="majorBidi" w:cstheme="majorBidi"/>
                <w:sz w:val="20"/>
                <w:szCs w:val="20"/>
                <w:lang w:eastAsia="ja-JP"/>
              </w:rPr>
              <w:t xml:space="preserve"> </w:t>
            </w:r>
            <w:proofErr w:type="spellStart"/>
            <w:r w:rsidRPr="008406E1">
              <w:rPr>
                <w:rFonts w:asciiTheme="majorBidi" w:eastAsia="MS Mincho" w:hAnsiTheme="majorBidi" w:cstheme="majorBidi"/>
                <w:sz w:val="20"/>
                <w:szCs w:val="20"/>
                <w:lang w:eastAsia="ja-JP"/>
              </w:rPr>
              <w:t>партнеры</w:t>
            </w:r>
            <w:proofErr w:type="spellEnd"/>
          </w:p>
        </w:tc>
      </w:tr>
      <w:tr w:rsidR="008406E1" w:rsidRPr="008406E1" w14:paraId="77BD1ADF" w14:textId="77777777" w:rsidTr="008406E1">
        <w:tc>
          <w:tcPr>
            <w:tcW w:w="3246" w:type="dxa"/>
            <w:tcBorders>
              <w:bottom w:val="nil"/>
            </w:tcBorders>
          </w:tcPr>
          <w:p w14:paraId="0EAE2B21"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1. Правовые и экономические инструменты борьбы с морским мусором</w:t>
            </w:r>
          </w:p>
          <w:p w14:paraId="4AB93CF9"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w:t>
            </w:r>
          </w:p>
        </w:tc>
        <w:tc>
          <w:tcPr>
            <w:tcW w:w="6005" w:type="dxa"/>
            <w:tcBorders>
              <w:bottom w:val="nil"/>
            </w:tcBorders>
          </w:tcPr>
          <w:p w14:paraId="3F64E7D6"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1. Оказание помощи странам в разработке национальных правовых и экономических инструментов и совершенствовании законодательства по регулированию и предотвращению загрязнения морской среды. Развитие сотрудничества (в рамках Тегеранской конвенции) в области решения проблемы морского мусора с международными конвенциями и соглашениями, касающимися проблем морского мусора. Оценка прямых затрат и потерь доходов от туризма и рыболовства из-за загрязнения морской среды мусором.</w:t>
            </w:r>
          </w:p>
          <w:p w14:paraId="1D1ECC3E"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tc>
        <w:tc>
          <w:tcPr>
            <w:tcW w:w="1495" w:type="dxa"/>
            <w:tcBorders>
              <w:bottom w:val="nil"/>
            </w:tcBorders>
          </w:tcPr>
          <w:p w14:paraId="418E35A6"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160,000</w:t>
            </w:r>
          </w:p>
          <w:p w14:paraId="07ACF3F4"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11179888"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143586C"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1FA3F7DC"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eastAsia="ja-JP"/>
              </w:rPr>
            </w:pPr>
          </w:p>
        </w:tc>
        <w:tc>
          <w:tcPr>
            <w:tcW w:w="3850" w:type="dxa"/>
            <w:vMerge w:val="restart"/>
            <w:vAlign w:val="center"/>
          </w:tcPr>
          <w:p w14:paraId="7068777B"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u w:val="single"/>
                <w:lang w:val="ru-RU" w:eastAsia="ja-JP"/>
              </w:rPr>
            </w:pPr>
            <w:r w:rsidRPr="008406E1">
              <w:rPr>
                <w:rFonts w:asciiTheme="majorBidi" w:eastAsia="MS Mincho" w:hAnsiTheme="majorBidi" w:cstheme="majorBidi"/>
                <w:sz w:val="20"/>
                <w:szCs w:val="20"/>
                <w:u w:val="single"/>
                <w:lang w:val="ru-RU" w:eastAsia="ja-JP"/>
              </w:rPr>
              <w:t>Статус</w:t>
            </w:r>
          </w:p>
          <w:p w14:paraId="72BC8B3D"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u w:val="single"/>
                <w:lang w:val="ru-RU" w:eastAsia="ja-JP"/>
              </w:rPr>
            </w:pPr>
          </w:p>
          <w:p w14:paraId="4636902E"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КРПДММ был разработан национальными экспертами при содействии международного эксперта. План будет представлен на рассмотрение КС6.</w:t>
            </w:r>
          </w:p>
          <w:p w14:paraId="364619A4"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val="ru-RU" w:eastAsia="ja-JP"/>
              </w:rPr>
            </w:pPr>
          </w:p>
          <w:p w14:paraId="3A5275C1"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u w:val="single"/>
                <w:lang w:val="ru-RU" w:eastAsia="ja-JP"/>
              </w:rPr>
            </w:pPr>
          </w:p>
          <w:p w14:paraId="087C4A67"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u w:val="single"/>
                <w:lang w:val="ru-RU" w:eastAsia="ja-JP"/>
              </w:rPr>
            </w:pPr>
          </w:p>
          <w:p w14:paraId="233F0A5E"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u w:val="single"/>
                <w:lang w:val="ru-RU" w:eastAsia="ja-JP"/>
              </w:rPr>
            </w:pPr>
          </w:p>
          <w:p w14:paraId="447D6D6C"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u w:val="single"/>
                <w:lang w:val="ru-RU" w:eastAsia="ja-JP"/>
              </w:rPr>
            </w:pPr>
          </w:p>
          <w:p w14:paraId="1ADBA7B2"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u w:val="single"/>
                <w:lang w:val="ru-RU" w:eastAsia="ja-JP"/>
              </w:rPr>
            </w:pPr>
            <w:r w:rsidRPr="008406E1">
              <w:rPr>
                <w:rFonts w:asciiTheme="majorBidi" w:eastAsia="MS Mincho" w:hAnsiTheme="majorBidi" w:cstheme="majorBidi"/>
                <w:sz w:val="20"/>
                <w:szCs w:val="20"/>
                <w:u w:val="single"/>
                <w:lang w:val="ru-RU" w:eastAsia="ja-JP"/>
              </w:rPr>
              <w:t>Потенциальные партнеры</w:t>
            </w:r>
          </w:p>
        </w:tc>
      </w:tr>
      <w:tr w:rsidR="008406E1" w:rsidRPr="008406E1" w14:paraId="3131F6E1" w14:textId="77777777" w:rsidTr="008406E1">
        <w:tc>
          <w:tcPr>
            <w:tcW w:w="3246" w:type="dxa"/>
            <w:tcBorders>
              <w:top w:val="nil"/>
              <w:bottom w:val="nil"/>
            </w:tcBorders>
          </w:tcPr>
          <w:p w14:paraId="2CBCDA98"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2. Комплексное управление отходами, включая морской мусор.</w:t>
            </w:r>
          </w:p>
          <w:p w14:paraId="641ABD2D"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p>
        </w:tc>
        <w:tc>
          <w:tcPr>
            <w:tcW w:w="6005" w:type="dxa"/>
            <w:tcBorders>
              <w:top w:val="nil"/>
              <w:bottom w:val="nil"/>
            </w:tcBorders>
          </w:tcPr>
          <w:p w14:paraId="70D85DE2"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 xml:space="preserve">2. Сотрудничество с администрацией по управлению реками и речными бассейнами для оценки воздействия речного мусора на морскую среду. Разработка (в соответствии с национальным законодательством) предложения для лиц, принимающих решения, по борьбе с незаконными свалками. Предложение о введении соответствующих мер по минимизации использования </w:t>
            </w:r>
            <w:proofErr w:type="spellStart"/>
            <w:r w:rsidRPr="008406E1">
              <w:rPr>
                <w:rFonts w:asciiTheme="majorBidi" w:eastAsia="MS Mincho" w:hAnsiTheme="majorBidi" w:cstheme="majorBidi"/>
                <w:sz w:val="20"/>
                <w:szCs w:val="20"/>
                <w:lang w:val="ru-RU" w:eastAsia="ja-JP"/>
              </w:rPr>
              <w:t>микропластика</w:t>
            </w:r>
            <w:proofErr w:type="spellEnd"/>
            <w:r w:rsidRPr="008406E1">
              <w:rPr>
                <w:rFonts w:asciiTheme="majorBidi" w:eastAsia="MS Mincho" w:hAnsiTheme="majorBidi" w:cstheme="majorBidi"/>
                <w:sz w:val="20"/>
                <w:szCs w:val="20"/>
                <w:lang w:val="ru-RU" w:eastAsia="ja-JP"/>
              </w:rPr>
              <w:t>, который может повлиять на морскую среду.</w:t>
            </w:r>
          </w:p>
          <w:p w14:paraId="37968E94"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tc>
        <w:tc>
          <w:tcPr>
            <w:tcW w:w="1495" w:type="dxa"/>
            <w:tcBorders>
              <w:top w:val="nil"/>
              <w:bottom w:val="nil"/>
            </w:tcBorders>
          </w:tcPr>
          <w:p w14:paraId="25E897C3"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160,000</w:t>
            </w:r>
          </w:p>
          <w:p w14:paraId="6712DF11"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A04771A"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7859F7CF"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2E84B876"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34A54EE0"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44CFB035"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tc>
        <w:tc>
          <w:tcPr>
            <w:tcW w:w="3850" w:type="dxa"/>
            <w:vMerge/>
          </w:tcPr>
          <w:p w14:paraId="6EA7AA02"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r w:rsidR="008406E1" w:rsidRPr="008406E1" w14:paraId="2E210438" w14:textId="77777777" w:rsidTr="008406E1">
        <w:tc>
          <w:tcPr>
            <w:tcW w:w="3246" w:type="dxa"/>
            <w:tcBorders>
              <w:top w:val="nil"/>
              <w:bottom w:val="nil"/>
            </w:tcBorders>
          </w:tcPr>
          <w:p w14:paraId="64D8DBCB"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3. Предотвращение и сокращение морского мусора из наземных источников.</w:t>
            </w:r>
          </w:p>
          <w:p w14:paraId="6E74F494"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tc>
        <w:tc>
          <w:tcPr>
            <w:tcW w:w="6005" w:type="dxa"/>
            <w:tcBorders>
              <w:top w:val="nil"/>
              <w:bottom w:val="nil"/>
            </w:tcBorders>
          </w:tcPr>
          <w:p w14:paraId="17D7B8F2"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3. Содействие разработке региональных отраслевых руководящих принципов по предотвращению и сокращению загрязнения морской среды из наземных источников. Выявление и систематизация основных наземных источников загрязнения морской и прибрежной среды. Реализация соответствующих мероприятий всех других разделов.</w:t>
            </w:r>
          </w:p>
          <w:p w14:paraId="49DED409"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eastAsia="ja-JP"/>
              </w:rPr>
            </w:pPr>
          </w:p>
        </w:tc>
        <w:tc>
          <w:tcPr>
            <w:tcW w:w="1495" w:type="dxa"/>
            <w:tcBorders>
              <w:top w:val="nil"/>
              <w:bottom w:val="nil"/>
            </w:tcBorders>
          </w:tcPr>
          <w:p w14:paraId="047938FC"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80,000</w:t>
            </w:r>
          </w:p>
          <w:p w14:paraId="398BDB9C"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eastAsia="ja-JP"/>
              </w:rPr>
            </w:pPr>
          </w:p>
        </w:tc>
        <w:tc>
          <w:tcPr>
            <w:tcW w:w="3850" w:type="dxa"/>
            <w:vMerge/>
          </w:tcPr>
          <w:p w14:paraId="4574D520"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r w:rsidR="008406E1" w:rsidRPr="008406E1" w14:paraId="524E2A8C" w14:textId="77777777" w:rsidTr="008406E1">
        <w:tc>
          <w:tcPr>
            <w:tcW w:w="3246" w:type="dxa"/>
            <w:tcBorders>
              <w:top w:val="nil"/>
              <w:bottom w:val="nil"/>
            </w:tcBorders>
          </w:tcPr>
          <w:p w14:paraId="43AB98C8"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4. Предотвращение и сокращение морского мусора из морских источников.</w:t>
            </w:r>
          </w:p>
        </w:tc>
        <w:tc>
          <w:tcPr>
            <w:tcW w:w="6005" w:type="dxa"/>
            <w:tcBorders>
              <w:top w:val="nil"/>
              <w:bottom w:val="nil"/>
            </w:tcBorders>
          </w:tcPr>
          <w:p w14:paraId="29111297"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 xml:space="preserve">4. Оказание помощи и сотрудничество в выполнении требований Приложения </w:t>
            </w:r>
            <w:r w:rsidRPr="008406E1">
              <w:rPr>
                <w:rFonts w:asciiTheme="majorBidi" w:eastAsia="MS Mincho" w:hAnsiTheme="majorBidi" w:cstheme="majorBidi"/>
                <w:sz w:val="20"/>
                <w:szCs w:val="20"/>
                <w:lang w:eastAsia="ja-JP"/>
              </w:rPr>
              <w:t>V</w:t>
            </w:r>
            <w:r w:rsidRPr="008406E1">
              <w:rPr>
                <w:rFonts w:asciiTheme="majorBidi" w:eastAsia="MS Mincho" w:hAnsiTheme="majorBidi" w:cstheme="majorBidi"/>
                <w:sz w:val="20"/>
                <w:szCs w:val="20"/>
                <w:lang w:val="ru-RU" w:eastAsia="ja-JP"/>
              </w:rPr>
              <w:t xml:space="preserve"> к Конвенции МАРПОЛ, касающихся портовых приемных сооружений. Подготовка обзора состояния морского </w:t>
            </w:r>
            <w:r w:rsidRPr="008406E1">
              <w:rPr>
                <w:rFonts w:asciiTheme="majorBidi" w:eastAsia="MS Mincho" w:hAnsiTheme="majorBidi" w:cstheme="majorBidi"/>
                <w:sz w:val="20"/>
                <w:szCs w:val="20"/>
                <w:lang w:val="ru-RU" w:eastAsia="ja-JP"/>
              </w:rPr>
              <w:lastRenderedPageBreak/>
              <w:t>мусора, связанного с добычей нефти и газа/платформами. Сотрудничество с представителями судоходства, рыболовства и туризма в разработке отраслевых руководств по предотвращению и сокращению загрязнения морской среды из морских источников.</w:t>
            </w:r>
          </w:p>
          <w:p w14:paraId="0F02EDD8" w14:textId="77777777" w:rsidR="008406E1" w:rsidRPr="0017568F"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tc>
        <w:tc>
          <w:tcPr>
            <w:tcW w:w="1495" w:type="dxa"/>
            <w:tcBorders>
              <w:top w:val="nil"/>
              <w:bottom w:val="nil"/>
            </w:tcBorders>
          </w:tcPr>
          <w:p w14:paraId="7E6B39C7"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lastRenderedPageBreak/>
              <w:t>400,000</w:t>
            </w:r>
          </w:p>
          <w:p w14:paraId="72947DFA"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eastAsia="ja-JP"/>
              </w:rPr>
            </w:pPr>
          </w:p>
        </w:tc>
        <w:tc>
          <w:tcPr>
            <w:tcW w:w="3850" w:type="dxa"/>
            <w:vMerge/>
          </w:tcPr>
          <w:p w14:paraId="45B1D53C"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r w:rsidR="008406E1" w:rsidRPr="008406E1" w14:paraId="7A6DF106" w14:textId="77777777" w:rsidTr="008406E1">
        <w:tc>
          <w:tcPr>
            <w:tcW w:w="3246" w:type="dxa"/>
            <w:tcBorders>
              <w:top w:val="nil"/>
              <w:bottom w:val="nil"/>
            </w:tcBorders>
          </w:tcPr>
          <w:p w14:paraId="1BC32F34"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5. Мониторинг и оценка морского мусора.</w:t>
            </w:r>
          </w:p>
          <w:p w14:paraId="29F69869"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7441C8A9"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380EF592"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p>
        </w:tc>
        <w:tc>
          <w:tcPr>
            <w:tcW w:w="6005" w:type="dxa"/>
            <w:tcBorders>
              <w:top w:val="nil"/>
              <w:bottom w:val="nil"/>
            </w:tcBorders>
          </w:tcPr>
          <w:p w14:paraId="79188C1F" w14:textId="717157A4" w:rsidR="008406E1" w:rsidRPr="0017568F"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5. Мониторинг морского мусора на выбранных пилотных участках Каспийской морской зоны. Разработка руководства по мониторингу и оценке морского мусора в регионе Каспийского моря. Содействие разработке национальных и региональных программ оценки и мониторинга морского мусора.</w:t>
            </w:r>
          </w:p>
        </w:tc>
        <w:tc>
          <w:tcPr>
            <w:tcW w:w="1495" w:type="dxa"/>
            <w:tcBorders>
              <w:top w:val="nil"/>
              <w:bottom w:val="nil"/>
            </w:tcBorders>
          </w:tcPr>
          <w:p w14:paraId="3DC47926"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520,000</w:t>
            </w:r>
          </w:p>
          <w:p w14:paraId="35687242"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02F42473"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6B26F46A"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07B7FE5"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eastAsia="ja-JP"/>
              </w:rPr>
            </w:pPr>
          </w:p>
          <w:p w14:paraId="2CE648A3"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tc>
        <w:tc>
          <w:tcPr>
            <w:tcW w:w="3850" w:type="dxa"/>
            <w:vMerge/>
          </w:tcPr>
          <w:p w14:paraId="197D63E4"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r w:rsidR="008406E1" w:rsidRPr="008406E1" w14:paraId="059902E9" w14:textId="77777777" w:rsidTr="008406E1">
        <w:tc>
          <w:tcPr>
            <w:tcW w:w="3246" w:type="dxa"/>
            <w:tcBorders>
              <w:top w:val="nil"/>
              <w:bottom w:val="nil"/>
            </w:tcBorders>
          </w:tcPr>
          <w:p w14:paraId="66C47328"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 xml:space="preserve">6. Научные исследования по минимизации загрязнения морским мусором, в том числе </w:t>
            </w:r>
            <w:proofErr w:type="spellStart"/>
            <w:r w:rsidRPr="008406E1">
              <w:rPr>
                <w:rFonts w:asciiTheme="majorBidi" w:eastAsia="MS Mincho" w:hAnsiTheme="majorBidi" w:cstheme="majorBidi"/>
                <w:sz w:val="20"/>
                <w:szCs w:val="20"/>
                <w:lang w:val="ru-RU" w:eastAsia="ja-JP"/>
              </w:rPr>
              <w:t>микропластиком</w:t>
            </w:r>
            <w:proofErr w:type="spellEnd"/>
            <w:r w:rsidRPr="008406E1">
              <w:rPr>
                <w:rFonts w:asciiTheme="majorBidi" w:eastAsia="MS Mincho" w:hAnsiTheme="majorBidi" w:cstheme="majorBidi"/>
                <w:sz w:val="20"/>
                <w:szCs w:val="20"/>
                <w:lang w:val="ru-RU" w:eastAsia="ja-JP"/>
              </w:rPr>
              <w:t>.</w:t>
            </w:r>
          </w:p>
          <w:p w14:paraId="1982A8AA"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p>
        </w:tc>
        <w:tc>
          <w:tcPr>
            <w:tcW w:w="6005" w:type="dxa"/>
            <w:tcBorders>
              <w:top w:val="nil"/>
              <w:bottom w:val="nil"/>
            </w:tcBorders>
          </w:tcPr>
          <w:p w14:paraId="448D4126"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6. Содействие проведению научных исследований по различным важным вопросам, связанным с морским мусором. Содействие проведению научных исследований в области использования пластика (например, для строительства дорог). Содействие проведению научных исследований в области распределения и количества морского мусора в Каспийском море, который способствует загрязнению морской среды.</w:t>
            </w:r>
          </w:p>
          <w:p w14:paraId="7A091BE7"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p>
        </w:tc>
        <w:tc>
          <w:tcPr>
            <w:tcW w:w="1495" w:type="dxa"/>
            <w:tcBorders>
              <w:top w:val="nil"/>
              <w:bottom w:val="nil"/>
            </w:tcBorders>
          </w:tcPr>
          <w:p w14:paraId="4A806999"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400,000</w:t>
            </w:r>
          </w:p>
          <w:p w14:paraId="3B5FF603"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6B6DAC5A"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6979DBAC"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02ED53BE"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eastAsia="ja-JP"/>
              </w:rPr>
            </w:pPr>
          </w:p>
        </w:tc>
        <w:tc>
          <w:tcPr>
            <w:tcW w:w="3850" w:type="dxa"/>
            <w:vMerge/>
          </w:tcPr>
          <w:p w14:paraId="65B255F8"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r w:rsidR="008406E1" w:rsidRPr="008406E1" w14:paraId="1166D556" w14:textId="77777777" w:rsidTr="008406E1">
        <w:tc>
          <w:tcPr>
            <w:tcW w:w="3246" w:type="dxa"/>
            <w:tcBorders>
              <w:top w:val="nil"/>
              <w:bottom w:val="nil"/>
            </w:tcBorders>
          </w:tcPr>
          <w:p w14:paraId="5A1159C4"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7. Содействие устойчивому развитию прибрежных районов.</w:t>
            </w:r>
          </w:p>
          <w:p w14:paraId="66ADAC16"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p>
        </w:tc>
        <w:tc>
          <w:tcPr>
            <w:tcW w:w="6005" w:type="dxa"/>
            <w:tcBorders>
              <w:top w:val="nil"/>
              <w:bottom w:val="nil"/>
            </w:tcBorders>
          </w:tcPr>
          <w:p w14:paraId="2FAFB9CF"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7. Разработка региональных руководящих принципов комплексного управления морскими и прибрежными районами. Разработка предложений по принятию на национальном уровне необходимых мер по борьбе с незаконными свалками, замусориванием пляжей и незаконным сбросом твердых бытовых отходов или сточных вод в прибрежных зонах. Разработка и реализация региональных и национальных программ по обнаружению, удалению и утилизации скоплений морского мусора.</w:t>
            </w:r>
          </w:p>
          <w:p w14:paraId="037810AC"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tc>
        <w:tc>
          <w:tcPr>
            <w:tcW w:w="1495" w:type="dxa"/>
            <w:tcBorders>
              <w:top w:val="nil"/>
              <w:bottom w:val="nil"/>
            </w:tcBorders>
          </w:tcPr>
          <w:p w14:paraId="30243B20"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360,000</w:t>
            </w:r>
          </w:p>
          <w:p w14:paraId="78FD0DA4"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eastAsia="ja-JP"/>
              </w:rPr>
            </w:pPr>
          </w:p>
        </w:tc>
        <w:tc>
          <w:tcPr>
            <w:tcW w:w="3850" w:type="dxa"/>
            <w:vMerge/>
          </w:tcPr>
          <w:p w14:paraId="1F0156AC"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r w:rsidR="008406E1" w:rsidRPr="008406E1" w14:paraId="39235228" w14:textId="77777777" w:rsidTr="008406E1">
        <w:tc>
          <w:tcPr>
            <w:tcW w:w="3246" w:type="dxa"/>
            <w:tcBorders>
              <w:top w:val="nil"/>
              <w:bottom w:val="nil"/>
              <w:right w:val="single" w:sz="4" w:space="0" w:color="auto"/>
            </w:tcBorders>
          </w:tcPr>
          <w:p w14:paraId="3112F758"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8. Удаление существующего мусора и его утилизация.</w:t>
            </w:r>
          </w:p>
          <w:p w14:paraId="3FA7C02A"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p>
        </w:tc>
        <w:tc>
          <w:tcPr>
            <w:tcW w:w="6005" w:type="dxa"/>
            <w:tcBorders>
              <w:top w:val="nil"/>
              <w:left w:val="single" w:sz="4" w:space="0" w:color="auto"/>
              <w:bottom w:val="nil"/>
            </w:tcBorders>
          </w:tcPr>
          <w:p w14:paraId="2183D2E4"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8. Разработка и продвижение среди представителей рыболовной отрасли и других соответствующих заинтересованных сторон передовой практики в отношении оставленных, утерянных или иным образом выброшенных орудий лова или их частей (ЗУВОЛ). Содействие внедрению экологически безопасной практики «вылова мусора» совместно с компетентными международными и региональными организациями и рыбаками. Рассмотрение и решение проблемы морского мусора, образующегося в результате технического обслуживания и разборки судов.</w:t>
            </w:r>
          </w:p>
          <w:p w14:paraId="593E412E"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tc>
        <w:tc>
          <w:tcPr>
            <w:tcW w:w="1495" w:type="dxa"/>
            <w:tcBorders>
              <w:top w:val="nil"/>
              <w:bottom w:val="nil"/>
            </w:tcBorders>
          </w:tcPr>
          <w:p w14:paraId="44575F12"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520,000</w:t>
            </w:r>
          </w:p>
          <w:p w14:paraId="66E71BD0"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4B22F871"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eastAsia="ja-JP"/>
              </w:rPr>
            </w:pPr>
          </w:p>
        </w:tc>
        <w:tc>
          <w:tcPr>
            <w:tcW w:w="3850" w:type="dxa"/>
            <w:vMerge/>
          </w:tcPr>
          <w:p w14:paraId="17A1E6E3"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r w:rsidR="008406E1" w:rsidRPr="008406E1" w14:paraId="3EB8EBEF" w14:textId="77777777" w:rsidTr="008406E1">
        <w:tc>
          <w:tcPr>
            <w:tcW w:w="3246" w:type="dxa"/>
            <w:tcBorders>
              <w:top w:val="nil"/>
              <w:right w:val="single" w:sz="4" w:space="0" w:color="auto"/>
            </w:tcBorders>
          </w:tcPr>
          <w:p w14:paraId="1B138B25"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lastRenderedPageBreak/>
              <w:t>9.1. Региональное и международное сотрудничество и отчетность по КРПДММ.</w:t>
            </w:r>
          </w:p>
          <w:p w14:paraId="57CDD046"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0DBBF25D"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6B7F7EEF"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15359143"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9.2. Участие заинтересованных сторон, НПО и гражданского общества.</w:t>
            </w:r>
          </w:p>
          <w:p w14:paraId="141F8616"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1867B530"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4EA7EC65"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6BE47044"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5D9EB8F2"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9.3. Предоставление информации, обучение, разъяснительная работа и информирование общественности.</w:t>
            </w:r>
          </w:p>
          <w:p w14:paraId="2D29F2D5"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3D55A3D4"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5B548D3D" w14:textId="77777777" w:rsidR="008406E1" w:rsidRPr="008406E1"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55BB3713"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r w:rsidRPr="0017568F">
              <w:rPr>
                <w:rFonts w:asciiTheme="majorBidi" w:eastAsia="MS Mincho" w:hAnsiTheme="majorBidi" w:cstheme="majorBidi"/>
                <w:sz w:val="20"/>
                <w:szCs w:val="20"/>
                <w:lang w:val="ru-RU" w:eastAsia="ja-JP"/>
              </w:rPr>
              <w:t>9.4. Обучение и наращивание потенциала.</w:t>
            </w:r>
          </w:p>
          <w:p w14:paraId="0A3CAC8C"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54B425C3"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1E199ECE"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740BFC26" w14:textId="77777777" w:rsidR="008406E1" w:rsidRPr="0017568F" w:rsidRDefault="008406E1" w:rsidP="008406E1">
            <w:pPr>
              <w:widowControl/>
              <w:adjustRightInd/>
              <w:spacing w:after="120" w:line="240" w:lineRule="auto"/>
              <w:jc w:val="left"/>
              <w:textAlignment w:val="auto"/>
              <w:rPr>
                <w:rFonts w:asciiTheme="majorBidi" w:eastAsia="MS Mincho" w:hAnsiTheme="majorBidi" w:cstheme="majorBidi"/>
                <w:sz w:val="20"/>
                <w:szCs w:val="20"/>
                <w:lang w:val="ru-RU" w:eastAsia="ja-JP"/>
              </w:rPr>
            </w:pPr>
          </w:p>
          <w:p w14:paraId="0AD532D9"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9.5. Оценка эффективности внедрения КРПДММ на региональном уровне</w:t>
            </w:r>
          </w:p>
        </w:tc>
        <w:tc>
          <w:tcPr>
            <w:tcW w:w="6005" w:type="dxa"/>
            <w:tcBorders>
              <w:top w:val="nil"/>
              <w:left w:val="single" w:sz="4" w:space="0" w:color="auto"/>
            </w:tcBorders>
          </w:tcPr>
          <w:p w14:paraId="300C57D2"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 xml:space="preserve">9.1. Создание региональной координационной группы по </w:t>
            </w:r>
            <w:r w:rsidRPr="008406E1">
              <w:rPr>
                <w:rFonts w:asciiTheme="majorBidi" w:eastAsia="MS Mincho" w:hAnsiTheme="majorBidi" w:cstheme="majorBidi"/>
                <w:sz w:val="20"/>
                <w:szCs w:val="20"/>
                <w:lang w:val="kk-KZ" w:eastAsia="ja-JP"/>
              </w:rPr>
              <w:t>КРПДММ</w:t>
            </w:r>
            <w:r w:rsidRPr="008406E1">
              <w:rPr>
                <w:rFonts w:asciiTheme="majorBidi" w:eastAsia="MS Mincho" w:hAnsiTheme="majorBidi" w:cstheme="majorBidi"/>
                <w:sz w:val="20"/>
                <w:szCs w:val="20"/>
                <w:lang w:val="ru-RU" w:eastAsia="ja-JP"/>
              </w:rPr>
              <w:t xml:space="preserve">. Создание в рамках этой региональной координационной группы подгруппы экспертов по оценке и мониторингу морского мусора. Эта подгруппа станет частью Программы мониторинга Тегеранской конвенции. Подготовка национальных двухгодичных отчетов и региональных двухгодичных отчетов о реализации КРПДММ. </w:t>
            </w:r>
          </w:p>
          <w:p w14:paraId="6491D47A"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p w14:paraId="49912735"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 xml:space="preserve">9.2. Поддержка участия различных заинтересованных сторон, включая региональные, национальные и местные органы власти, НПО и частный сектор, а также соответствующих заинтересованных сторон в реализации действий в рамках КРПДММ. Расширение участия общественности в борьбе с морским мусором посредством кампаний по очистке, изучения и реализации концепции </w:t>
            </w:r>
            <w:r w:rsidRPr="008406E1">
              <w:rPr>
                <w:rFonts w:asciiTheme="majorBidi" w:eastAsia="MS Mincho" w:hAnsiTheme="majorBidi" w:cstheme="majorBidi"/>
                <w:sz w:val="20"/>
                <w:szCs w:val="20"/>
                <w:lang w:eastAsia="ja-JP"/>
              </w:rPr>
              <w:t>Adopt</w:t>
            </w:r>
            <w:r w:rsidRPr="008406E1">
              <w:rPr>
                <w:rFonts w:asciiTheme="majorBidi" w:eastAsia="MS Mincho" w:hAnsiTheme="majorBidi" w:cstheme="majorBidi"/>
                <w:sz w:val="20"/>
                <w:szCs w:val="20"/>
                <w:lang w:val="ru-RU" w:eastAsia="ja-JP"/>
              </w:rPr>
              <w:t>-</w:t>
            </w:r>
            <w:r w:rsidRPr="008406E1">
              <w:rPr>
                <w:rFonts w:asciiTheme="majorBidi" w:eastAsia="MS Mincho" w:hAnsiTheme="majorBidi" w:cstheme="majorBidi"/>
                <w:sz w:val="20"/>
                <w:szCs w:val="20"/>
                <w:lang w:eastAsia="ja-JP"/>
              </w:rPr>
              <w:t>a</w:t>
            </w:r>
            <w:r w:rsidRPr="008406E1">
              <w:rPr>
                <w:rFonts w:asciiTheme="majorBidi" w:eastAsia="MS Mincho" w:hAnsiTheme="majorBidi" w:cstheme="majorBidi"/>
                <w:sz w:val="20"/>
                <w:szCs w:val="20"/>
                <w:lang w:val="ru-RU" w:eastAsia="ja-JP"/>
              </w:rPr>
              <w:t>-</w:t>
            </w:r>
            <w:r w:rsidRPr="008406E1">
              <w:rPr>
                <w:rFonts w:asciiTheme="majorBidi" w:eastAsia="MS Mincho" w:hAnsiTheme="majorBidi" w:cstheme="majorBidi"/>
                <w:sz w:val="20"/>
                <w:szCs w:val="20"/>
                <w:lang w:eastAsia="ja-JP"/>
              </w:rPr>
              <w:t>Beach</w:t>
            </w:r>
            <w:r w:rsidRPr="008406E1">
              <w:rPr>
                <w:rFonts w:asciiTheme="majorBidi" w:eastAsia="MS Mincho" w:hAnsiTheme="majorBidi" w:cstheme="majorBidi"/>
                <w:sz w:val="20"/>
                <w:szCs w:val="20"/>
                <w:lang w:val="ru-RU" w:eastAsia="ja-JP"/>
              </w:rPr>
              <w:t>. Созыв региональных и национальных встреч заинтересованных сторон</w:t>
            </w:r>
          </w:p>
          <w:p w14:paraId="609A02C1"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p w14:paraId="29D01ABE" w14:textId="77777777" w:rsidR="008406E1" w:rsidRPr="0017568F"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p w14:paraId="39CA653E"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9.3. Разработка буклета по КРПДММ и его перевод на государственные языки прикаспийских государств. Разработка и реализация кампаний и мероприятий по повышению осведомленности, включая разработку материалов и организацию семинаров и форумов, для вовлечения заинтересованных сторон, широкой общественности, различных секторов, муниципальных властей, школьников и молодежи местных сообществ и других групп.</w:t>
            </w:r>
          </w:p>
          <w:p w14:paraId="249ABC57" w14:textId="77777777" w:rsidR="008406E1" w:rsidRPr="0017568F"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p w14:paraId="5F380DA6"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9.4. Разработка и внедрение программы обучения для различных целевых групп. Содействие применению технических отраслевых руководящих принципов для различных целевых групп. Обеспечение технической подготовки и наращивание потенциала сотрудников национальных и муниципальных органов власти, портовых властей и судоходной отрасли по предотвращению и сокращению морского мусора.</w:t>
            </w:r>
          </w:p>
          <w:p w14:paraId="0470946A" w14:textId="77777777" w:rsid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p>
          <w:p w14:paraId="6DFA6AB1" w14:textId="77777777" w:rsidR="008406E1" w:rsidRPr="008406E1" w:rsidRDefault="008406E1" w:rsidP="008406E1">
            <w:pPr>
              <w:widowControl/>
              <w:adjustRightInd/>
              <w:spacing w:line="240" w:lineRule="auto"/>
              <w:jc w:val="left"/>
              <w:textAlignment w:val="auto"/>
              <w:rPr>
                <w:rFonts w:asciiTheme="majorBidi" w:eastAsia="MS Mincho" w:hAnsiTheme="majorBidi" w:cstheme="majorBidi"/>
                <w:sz w:val="20"/>
                <w:szCs w:val="20"/>
                <w:lang w:val="ru-RU" w:eastAsia="ja-JP"/>
              </w:rPr>
            </w:pPr>
            <w:r w:rsidRPr="008406E1">
              <w:rPr>
                <w:rFonts w:asciiTheme="majorBidi" w:eastAsia="MS Mincho" w:hAnsiTheme="majorBidi" w:cstheme="majorBidi"/>
                <w:sz w:val="20"/>
                <w:szCs w:val="20"/>
                <w:lang w:val="ru-RU" w:eastAsia="ja-JP"/>
              </w:rPr>
              <w:t>9.5. Разработка методики оценки эффективности реализации КРПДММ на национальном и региональном уровнях. Оценка эффективности реализации КРПДММ на национальном и региональном уровнях.</w:t>
            </w:r>
          </w:p>
        </w:tc>
        <w:tc>
          <w:tcPr>
            <w:tcW w:w="1495" w:type="dxa"/>
            <w:tcBorders>
              <w:top w:val="nil"/>
            </w:tcBorders>
          </w:tcPr>
          <w:p w14:paraId="3ADBED61"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400,000</w:t>
            </w:r>
          </w:p>
          <w:p w14:paraId="222E7D6E"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6C8E9A9B"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35CE2E9C"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41DEEBB7"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2005AB8A"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1492A1BB"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853392E"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0BC58709"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33DA1845"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400,000</w:t>
            </w:r>
          </w:p>
          <w:p w14:paraId="50E1EB27"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06071A14"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9801BC0"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22B56E37"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2552092D"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736CAFA"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6C15CB88"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1B2E2422"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160,000</w:t>
            </w:r>
          </w:p>
          <w:p w14:paraId="542CEC6A"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A7683F6"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0FB14BF6"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1FBBDCCF"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0512ACC5"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387AC48E"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8D33DE5"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3AFA70E1"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34C936CA"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360,000</w:t>
            </w:r>
          </w:p>
          <w:p w14:paraId="2647AF10"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2713BDD3"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3B66064B"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540C3F64"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74E8B87D"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1EFA9976"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0EDDF5B3" w14:textId="77777777" w:rsidR="008406E1" w:rsidRPr="008406E1" w:rsidRDefault="008406E1" w:rsidP="008406E1">
            <w:pPr>
              <w:widowControl/>
              <w:adjustRightInd/>
              <w:spacing w:line="240" w:lineRule="auto"/>
              <w:jc w:val="center"/>
              <w:textAlignment w:val="auto"/>
              <w:rPr>
                <w:rFonts w:asciiTheme="majorBidi" w:eastAsia="MS Mincho" w:hAnsiTheme="majorBidi" w:cstheme="majorBidi"/>
                <w:sz w:val="20"/>
                <w:szCs w:val="20"/>
                <w:lang w:eastAsia="ja-JP"/>
              </w:rPr>
            </w:pPr>
          </w:p>
          <w:p w14:paraId="74277F7C" w14:textId="77777777" w:rsidR="008406E1" w:rsidRPr="008406E1" w:rsidRDefault="008406E1" w:rsidP="008406E1">
            <w:pPr>
              <w:widowControl/>
              <w:snapToGrid w:val="0"/>
              <w:spacing w:before="80" w:line="240" w:lineRule="auto"/>
              <w:jc w:val="center"/>
              <w:textAlignment w:val="auto"/>
              <w:rPr>
                <w:rFonts w:asciiTheme="majorBidi" w:eastAsia="MS Mincho" w:hAnsiTheme="majorBidi" w:cstheme="majorBidi"/>
                <w:sz w:val="20"/>
                <w:szCs w:val="20"/>
                <w:lang w:eastAsia="ja-JP"/>
              </w:rPr>
            </w:pPr>
            <w:r w:rsidRPr="008406E1">
              <w:rPr>
                <w:rFonts w:asciiTheme="majorBidi" w:eastAsia="MS Mincho" w:hAnsiTheme="majorBidi" w:cstheme="majorBidi"/>
                <w:sz w:val="20"/>
                <w:szCs w:val="20"/>
                <w:lang w:eastAsia="ja-JP"/>
              </w:rPr>
              <w:t>80,000</w:t>
            </w:r>
          </w:p>
        </w:tc>
        <w:tc>
          <w:tcPr>
            <w:tcW w:w="3850" w:type="dxa"/>
            <w:vMerge/>
          </w:tcPr>
          <w:p w14:paraId="2A529F60" w14:textId="77777777" w:rsidR="008406E1" w:rsidRPr="008406E1" w:rsidRDefault="008406E1" w:rsidP="008406E1">
            <w:pPr>
              <w:widowControl/>
              <w:snapToGrid w:val="0"/>
              <w:spacing w:before="80" w:line="240" w:lineRule="auto"/>
              <w:jc w:val="left"/>
              <w:textAlignment w:val="auto"/>
              <w:rPr>
                <w:rFonts w:asciiTheme="majorBidi" w:eastAsia="MS Mincho" w:hAnsiTheme="majorBidi" w:cstheme="majorBidi"/>
                <w:sz w:val="20"/>
                <w:szCs w:val="20"/>
                <w:u w:val="single"/>
                <w:lang w:eastAsia="ja-JP"/>
              </w:rPr>
            </w:pPr>
          </w:p>
        </w:tc>
      </w:tr>
    </w:tbl>
    <w:p w14:paraId="0CDBED28" w14:textId="7507AA0D" w:rsidR="00DB4B0E" w:rsidRDefault="00DB4B0E" w:rsidP="00D33416">
      <w:pPr>
        <w:spacing w:line="240" w:lineRule="auto"/>
        <w:rPr>
          <w:rFonts w:ascii="Roboto" w:hAnsi="Roboto"/>
          <w:lang w:val="en-US"/>
        </w:rPr>
      </w:pPr>
    </w:p>
    <w:p w14:paraId="36879CB2" w14:textId="1A28F94F" w:rsidR="00DB4B0E" w:rsidRPr="00D33416" w:rsidRDefault="00DB4B0E" w:rsidP="00D33416">
      <w:pPr>
        <w:spacing w:line="240" w:lineRule="auto"/>
        <w:rPr>
          <w:rFonts w:ascii="Roboto" w:hAnsi="Roboto"/>
          <w:lang w:val="ru-RU"/>
        </w:rPr>
      </w:pPr>
    </w:p>
    <w:tbl>
      <w:tblPr>
        <w:tblStyle w:val="TableGrid3"/>
        <w:tblW w:w="14283" w:type="dxa"/>
        <w:tblLook w:val="04A0" w:firstRow="1" w:lastRow="0" w:firstColumn="1" w:lastColumn="0" w:noHBand="0" w:noVBand="1"/>
      </w:tblPr>
      <w:tblGrid>
        <w:gridCol w:w="4066"/>
        <w:gridCol w:w="3952"/>
        <w:gridCol w:w="1741"/>
        <w:gridCol w:w="4524"/>
      </w:tblGrid>
      <w:tr w:rsidR="00DB4B0E" w:rsidRPr="00824B5E" w14:paraId="28DFF238" w14:textId="77777777" w:rsidTr="00DB4B0E">
        <w:tc>
          <w:tcPr>
            <w:tcW w:w="14283" w:type="dxa"/>
            <w:gridSpan w:val="4"/>
          </w:tcPr>
          <w:p w14:paraId="0B933188" w14:textId="77777777" w:rsidR="00DB4B0E" w:rsidRPr="00DB4B0E" w:rsidRDefault="00DB4B0E" w:rsidP="00DB4B0E">
            <w:pPr>
              <w:widowControl/>
              <w:adjustRightInd/>
              <w:spacing w:after="160" w:line="259" w:lineRule="auto"/>
              <w:jc w:val="center"/>
              <w:textAlignment w:val="auto"/>
              <w:rPr>
                <w:rFonts w:eastAsia="DengXian"/>
                <w:sz w:val="20"/>
                <w:szCs w:val="20"/>
                <w:lang w:val="ru-RU" w:eastAsia="zh-CN"/>
              </w:rPr>
            </w:pPr>
            <w:r w:rsidRPr="00DB4B0E">
              <w:rPr>
                <w:rFonts w:eastAsia="DengXian"/>
                <w:b/>
                <w:bCs/>
                <w:sz w:val="20"/>
                <w:szCs w:val="20"/>
                <w:lang w:val="ru-RU" w:eastAsia="zh-CN"/>
              </w:rPr>
              <w:t>ЗАЩИТА, СОХРАНЕНИЕ И ВОССТАНОВЛЕНИЕ МОРСКОЙ СРЕДЫ</w:t>
            </w:r>
          </w:p>
        </w:tc>
      </w:tr>
      <w:tr w:rsidR="00DB4B0E" w:rsidRPr="00824B5E" w14:paraId="10F4ED7D" w14:textId="77777777" w:rsidTr="00DB4B0E">
        <w:tc>
          <w:tcPr>
            <w:tcW w:w="14283" w:type="dxa"/>
            <w:gridSpan w:val="4"/>
          </w:tcPr>
          <w:p w14:paraId="325C1095" w14:textId="77777777" w:rsidR="00DB4B0E" w:rsidRPr="00DB4B0E" w:rsidRDefault="00DB4B0E" w:rsidP="00DB4B0E">
            <w:pPr>
              <w:widowControl/>
              <w:adjustRightInd/>
              <w:spacing w:after="160" w:line="259" w:lineRule="auto"/>
              <w:jc w:val="center"/>
              <w:textAlignment w:val="auto"/>
              <w:rPr>
                <w:rFonts w:eastAsia="DengXian"/>
                <w:sz w:val="20"/>
                <w:szCs w:val="20"/>
                <w:lang w:val="ru-RU" w:eastAsia="zh-CN"/>
              </w:rPr>
            </w:pPr>
            <w:r w:rsidRPr="00DB4B0E">
              <w:rPr>
                <w:rFonts w:eastAsia="DengXian"/>
                <w:sz w:val="20"/>
                <w:szCs w:val="20"/>
                <w:lang w:val="ru-RU" w:eastAsia="zh-CN"/>
              </w:rPr>
              <w:t>Эффективная защита, сохранение и восстановление здоровья и целостности биологического разнообразия и экосистемы Каспийского моря путем реализации Ашхабадского протокола.</w:t>
            </w:r>
          </w:p>
        </w:tc>
      </w:tr>
      <w:tr w:rsidR="00DB4B0E" w:rsidRPr="00824B5E" w14:paraId="15350CA6" w14:textId="77777777" w:rsidTr="00DB4B0E">
        <w:tc>
          <w:tcPr>
            <w:tcW w:w="14283" w:type="dxa"/>
            <w:gridSpan w:val="4"/>
            <w:vAlign w:val="center"/>
          </w:tcPr>
          <w:p w14:paraId="1F478138" w14:textId="77777777" w:rsidR="00DB4B0E" w:rsidRPr="00DB4B0E" w:rsidRDefault="00DB4B0E" w:rsidP="00DB4B0E">
            <w:pPr>
              <w:widowControl/>
              <w:adjustRightInd/>
              <w:spacing w:after="160" w:line="259" w:lineRule="auto"/>
              <w:jc w:val="center"/>
              <w:textAlignment w:val="auto"/>
              <w:rPr>
                <w:rFonts w:eastAsia="DengXian"/>
                <w:b/>
                <w:bCs/>
                <w:sz w:val="20"/>
                <w:szCs w:val="20"/>
                <w:lang w:val="ru-RU" w:eastAsia="zh-CN"/>
              </w:rPr>
            </w:pPr>
            <w:r w:rsidRPr="00DB4B0E">
              <w:rPr>
                <w:rFonts w:eastAsia="DengXian"/>
                <w:b/>
                <w:bCs/>
                <w:sz w:val="20"/>
                <w:szCs w:val="20"/>
                <w:lang w:val="ru-RU" w:eastAsia="zh-CN"/>
              </w:rPr>
              <w:t>Общая ориентировочная стоимость: 520 000 долларов США</w:t>
            </w:r>
          </w:p>
        </w:tc>
      </w:tr>
      <w:tr w:rsidR="00DB4B0E" w:rsidRPr="00DB4B0E" w14:paraId="0AEFEFAC" w14:textId="77777777" w:rsidTr="00DB4B0E">
        <w:tc>
          <w:tcPr>
            <w:tcW w:w="4066" w:type="dxa"/>
            <w:tcBorders>
              <w:bottom w:val="single" w:sz="4" w:space="0" w:color="auto"/>
            </w:tcBorders>
            <w:vAlign w:val="center"/>
          </w:tcPr>
          <w:p w14:paraId="2F3304D6"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ru-RU" w:eastAsia="zh-CN"/>
              </w:rPr>
              <w:t>Результат</w:t>
            </w:r>
          </w:p>
        </w:tc>
        <w:tc>
          <w:tcPr>
            <w:tcW w:w="3952" w:type="dxa"/>
            <w:tcBorders>
              <w:bottom w:val="single" w:sz="4" w:space="0" w:color="auto"/>
            </w:tcBorders>
            <w:vAlign w:val="center"/>
          </w:tcPr>
          <w:p w14:paraId="534D58FD"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ru-RU" w:eastAsia="zh-CN"/>
              </w:rPr>
              <w:t>Мероприятия</w:t>
            </w:r>
          </w:p>
        </w:tc>
        <w:tc>
          <w:tcPr>
            <w:tcW w:w="1741" w:type="dxa"/>
            <w:tcBorders>
              <w:bottom w:val="single" w:sz="4" w:space="0" w:color="auto"/>
            </w:tcBorders>
          </w:tcPr>
          <w:p w14:paraId="595BB42E"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Ориентировочная</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стоимость</w:t>
            </w:r>
            <w:proofErr w:type="spellEnd"/>
            <w:r w:rsidRPr="00DB4B0E">
              <w:rPr>
                <w:rFonts w:eastAsia="DengXian"/>
                <w:sz w:val="20"/>
                <w:szCs w:val="20"/>
                <w:lang w:val="ru-RU" w:eastAsia="zh-CN"/>
              </w:rPr>
              <w:t>,</w:t>
            </w:r>
            <w:r w:rsidRPr="00DB4B0E">
              <w:rPr>
                <w:rFonts w:eastAsia="DengXian"/>
                <w:sz w:val="20"/>
                <w:szCs w:val="20"/>
                <w:lang w:val="en-US" w:eastAsia="zh-CN"/>
              </w:rPr>
              <w:t xml:space="preserve"> </w:t>
            </w:r>
            <w:proofErr w:type="spellStart"/>
            <w:r w:rsidRPr="00DB4B0E">
              <w:rPr>
                <w:rFonts w:eastAsia="DengXian"/>
                <w:sz w:val="20"/>
                <w:szCs w:val="20"/>
                <w:lang w:val="en-US" w:eastAsia="zh-CN"/>
              </w:rPr>
              <w:t>долл</w:t>
            </w:r>
            <w:proofErr w:type="spellEnd"/>
            <w:r w:rsidRPr="00DB4B0E">
              <w:rPr>
                <w:rFonts w:eastAsia="DengXian"/>
                <w:sz w:val="20"/>
                <w:szCs w:val="20"/>
                <w:lang w:val="ru-RU" w:eastAsia="zh-CN"/>
              </w:rPr>
              <w:t>.</w:t>
            </w:r>
            <w:r w:rsidRPr="00DB4B0E">
              <w:rPr>
                <w:rFonts w:eastAsia="DengXian"/>
                <w:sz w:val="20"/>
                <w:szCs w:val="20"/>
                <w:lang w:val="en-US" w:eastAsia="zh-CN"/>
              </w:rPr>
              <w:t xml:space="preserve"> США</w:t>
            </w:r>
          </w:p>
        </w:tc>
        <w:tc>
          <w:tcPr>
            <w:tcW w:w="4524" w:type="dxa"/>
            <w:vAlign w:val="center"/>
          </w:tcPr>
          <w:p w14:paraId="2E1C337C"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Статус</w:t>
            </w:r>
            <w:proofErr w:type="spellEnd"/>
            <w:r w:rsidRPr="00DB4B0E">
              <w:rPr>
                <w:rFonts w:eastAsia="DengXian"/>
                <w:sz w:val="20"/>
                <w:szCs w:val="20"/>
                <w:lang w:val="en-US" w:eastAsia="zh-CN"/>
              </w:rPr>
              <w:t xml:space="preserve"> и </w:t>
            </w:r>
            <w:proofErr w:type="spellStart"/>
            <w:r w:rsidRPr="00DB4B0E">
              <w:rPr>
                <w:rFonts w:eastAsia="DengXian"/>
                <w:sz w:val="20"/>
                <w:szCs w:val="20"/>
                <w:lang w:val="en-US" w:eastAsia="zh-CN"/>
              </w:rPr>
              <w:t>потенциальные</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партнер</w:t>
            </w:r>
            <w:proofErr w:type="spellEnd"/>
            <w:r w:rsidRPr="00DB4B0E">
              <w:rPr>
                <w:rFonts w:eastAsia="DengXian"/>
                <w:sz w:val="20"/>
                <w:szCs w:val="20"/>
                <w:lang w:val="ru-RU" w:eastAsia="zh-CN"/>
              </w:rPr>
              <w:t>ы</w:t>
            </w:r>
          </w:p>
        </w:tc>
      </w:tr>
      <w:tr w:rsidR="00DB4B0E" w:rsidRPr="00DB4B0E" w14:paraId="1741D6DF" w14:textId="77777777" w:rsidTr="00DB4B0E">
        <w:tc>
          <w:tcPr>
            <w:tcW w:w="4066" w:type="dxa"/>
            <w:tcBorders>
              <w:bottom w:val="nil"/>
            </w:tcBorders>
          </w:tcPr>
          <w:p w14:paraId="374DDE2E" w14:textId="5207D009"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 Компетентные национальные органы в соответствии с Ашхабадским протоколом назначены (ст. 4).</w:t>
            </w:r>
          </w:p>
        </w:tc>
        <w:tc>
          <w:tcPr>
            <w:tcW w:w="3952" w:type="dxa"/>
            <w:tcBorders>
              <w:bottom w:val="nil"/>
            </w:tcBorders>
          </w:tcPr>
          <w:p w14:paraId="69E48E65" w14:textId="10C4C9A1"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 Договаривающиеся Стороны назначают национальные органы в соответствии с Ашхабадским протоколом.</w:t>
            </w:r>
          </w:p>
        </w:tc>
        <w:tc>
          <w:tcPr>
            <w:tcW w:w="1741" w:type="dxa"/>
            <w:tcBorders>
              <w:bottom w:val="nil"/>
            </w:tcBorders>
          </w:tcPr>
          <w:p w14:paraId="00379AED" w14:textId="77777777" w:rsidR="00DB4B0E" w:rsidRPr="00DB4B0E" w:rsidRDefault="00DB4B0E" w:rsidP="00DB4B0E">
            <w:pPr>
              <w:widowControl/>
              <w:adjustRightInd/>
              <w:spacing w:after="160" w:line="259" w:lineRule="auto"/>
              <w:jc w:val="center"/>
              <w:textAlignment w:val="auto"/>
              <w:rPr>
                <w:rFonts w:eastAsia="DengXian"/>
                <w:sz w:val="20"/>
                <w:szCs w:val="20"/>
                <w:lang w:val="ru-RU" w:eastAsia="zh-CN"/>
              </w:rPr>
            </w:pPr>
          </w:p>
        </w:tc>
        <w:tc>
          <w:tcPr>
            <w:tcW w:w="4524" w:type="dxa"/>
            <w:vMerge w:val="restart"/>
          </w:tcPr>
          <w:p w14:paraId="703F2E97" w14:textId="77777777" w:rsidR="00DB4B0E" w:rsidRPr="00DB4B0E" w:rsidRDefault="00DB4B0E" w:rsidP="00DB4B0E">
            <w:pPr>
              <w:widowControl/>
              <w:adjustRightInd/>
              <w:spacing w:after="160" w:line="259"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Статус</w:t>
            </w:r>
          </w:p>
          <w:p w14:paraId="42EB5569"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59387D6D"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Протокол о сохранении биологического разнообразия (Ашхабадский протокол) был принят и подписан на пятой сессии Конференции Сторон (КС-5) в Ашхабаде, Туркменистан, 30 мая 2014 года.</w:t>
            </w:r>
          </w:p>
          <w:p w14:paraId="6730A818"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50AD9754"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Приоритеты реализации Ашхабадского протокола определены в консультации с Конвенцией о биологическом разнообразии.</w:t>
            </w:r>
          </w:p>
          <w:p w14:paraId="2E935FF6"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66D5302A"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1BA5A642" w14:textId="77777777" w:rsidR="00DB4B0E" w:rsidRPr="00DB4B0E" w:rsidRDefault="00DB4B0E" w:rsidP="00DB4B0E">
            <w:pPr>
              <w:widowControl/>
              <w:adjustRightInd/>
              <w:spacing w:after="160" w:line="259"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Потенциальные партнеры</w:t>
            </w:r>
          </w:p>
          <w:p w14:paraId="3CE7F424"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298DCB77"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Договаривающиеся Стороны</w:t>
            </w:r>
          </w:p>
          <w:p w14:paraId="3FC36B86"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4700BE9C"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Конвенция о биологическом разнообразии (КБР)</w:t>
            </w:r>
          </w:p>
          <w:p w14:paraId="029D32BA"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63AFCB0E"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Конвенция о мигрирующих видах (КМВ)</w:t>
            </w:r>
          </w:p>
          <w:p w14:paraId="6A0DCED9"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2EC547DB"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Конвенция о международной торговле видами, находящимися под угрозой исчезновения (СИТЕС)</w:t>
            </w:r>
          </w:p>
          <w:p w14:paraId="61625B0C"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154BC7EF" w14:textId="77777777" w:rsidR="00DB4B0E" w:rsidRPr="00DB4B0E" w:rsidRDefault="00DB4B0E" w:rsidP="00DB4B0E">
            <w:pPr>
              <w:widowControl/>
              <w:adjustRightInd/>
              <w:spacing w:after="160" w:line="259" w:lineRule="auto"/>
              <w:jc w:val="left"/>
              <w:textAlignment w:val="auto"/>
              <w:rPr>
                <w:rFonts w:eastAsia="DengXian"/>
                <w:sz w:val="20"/>
                <w:szCs w:val="20"/>
                <w:lang w:val="en-US" w:eastAsia="zh-CN"/>
              </w:rPr>
            </w:pPr>
            <w:proofErr w:type="spellStart"/>
            <w:r w:rsidRPr="00DB4B0E">
              <w:rPr>
                <w:rFonts w:eastAsia="DengXian"/>
                <w:sz w:val="20"/>
                <w:szCs w:val="20"/>
                <w:lang w:val="en-US" w:eastAsia="zh-CN"/>
              </w:rPr>
              <w:t>Экосистемный</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отдел</w:t>
            </w:r>
            <w:proofErr w:type="spellEnd"/>
            <w:r w:rsidRPr="00DB4B0E">
              <w:rPr>
                <w:rFonts w:eastAsia="DengXian"/>
                <w:sz w:val="20"/>
                <w:szCs w:val="20"/>
                <w:lang w:val="en-US" w:eastAsia="zh-CN"/>
              </w:rPr>
              <w:t xml:space="preserve"> ЮНЕП</w:t>
            </w:r>
          </w:p>
        </w:tc>
      </w:tr>
      <w:tr w:rsidR="00DB4B0E" w:rsidRPr="00DB4B0E" w14:paraId="2A010AD4" w14:textId="77777777" w:rsidTr="00DB4B0E">
        <w:tc>
          <w:tcPr>
            <w:tcW w:w="4066" w:type="dxa"/>
            <w:tcBorders>
              <w:top w:val="nil"/>
              <w:bottom w:val="nil"/>
            </w:tcBorders>
          </w:tcPr>
          <w:p w14:paraId="5BC6F049" w14:textId="48C53ED2"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2. Система и механизмы мониторинга и оценки биоразнообразия (п. (</w:t>
            </w:r>
            <w:r w:rsidRPr="00DB4B0E">
              <w:rPr>
                <w:rFonts w:eastAsia="DengXian"/>
                <w:sz w:val="20"/>
                <w:szCs w:val="20"/>
                <w:lang w:eastAsia="zh-CN"/>
              </w:rPr>
              <w:t>f</w:t>
            </w:r>
            <w:r w:rsidRPr="00DB4B0E">
              <w:rPr>
                <w:rFonts w:eastAsia="DengXian"/>
                <w:sz w:val="20"/>
                <w:szCs w:val="20"/>
                <w:lang w:val="ru-RU" w:eastAsia="zh-CN"/>
              </w:rPr>
              <w:t>) ст. 5, п. (</w:t>
            </w:r>
            <w:r w:rsidRPr="00DB4B0E">
              <w:rPr>
                <w:rFonts w:eastAsia="DengXian"/>
                <w:sz w:val="20"/>
                <w:szCs w:val="20"/>
                <w:lang w:eastAsia="zh-CN"/>
              </w:rPr>
              <w:t>g</w:t>
            </w:r>
            <w:r w:rsidRPr="00DB4B0E">
              <w:rPr>
                <w:rFonts w:eastAsia="DengXian"/>
                <w:sz w:val="20"/>
                <w:szCs w:val="20"/>
                <w:lang w:val="ru-RU" w:eastAsia="zh-CN"/>
              </w:rPr>
              <w:t>) ст. 6).</w:t>
            </w:r>
          </w:p>
        </w:tc>
        <w:tc>
          <w:tcPr>
            <w:tcW w:w="3952" w:type="dxa"/>
            <w:tcBorders>
              <w:top w:val="nil"/>
              <w:bottom w:val="nil"/>
            </w:tcBorders>
          </w:tcPr>
          <w:p w14:paraId="7D0B7FD4" w14:textId="6F16624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2. Серия региональных семинаров по развитию мониторинга и оценки биоразнообразия.</w:t>
            </w:r>
          </w:p>
        </w:tc>
        <w:tc>
          <w:tcPr>
            <w:tcW w:w="1741" w:type="dxa"/>
            <w:tcBorders>
              <w:top w:val="nil"/>
              <w:bottom w:val="nil"/>
            </w:tcBorders>
          </w:tcPr>
          <w:p w14:paraId="3D33D0D7"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100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07DFA672"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54F46B62" w14:textId="77777777" w:rsidTr="00DB4B0E">
        <w:tc>
          <w:tcPr>
            <w:tcW w:w="4066" w:type="dxa"/>
            <w:tcBorders>
              <w:top w:val="nil"/>
              <w:bottom w:val="nil"/>
            </w:tcBorders>
          </w:tcPr>
          <w:p w14:paraId="05092F53"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17568F">
              <w:rPr>
                <w:rFonts w:eastAsia="DengXian"/>
                <w:sz w:val="20"/>
                <w:szCs w:val="20"/>
                <w:lang w:val="ru-RU" w:eastAsia="zh-CN"/>
              </w:rPr>
              <w:t xml:space="preserve">3. </w:t>
            </w:r>
            <w:r w:rsidRPr="00DB4B0E">
              <w:rPr>
                <w:rFonts w:eastAsia="DengXian"/>
                <w:sz w:val="20"/>
                <w:szCs w:val="20"/>
                <w:lang w:val="ru-RU" w:eastAsia="zh-CN"/>
              </w:rPr>
              <w:t xml:space="preserve">Составлены реестры морских и прибрежных мест обитания Каспийского моря </w:t>
            </w:r>
            <w:r w:rsidRPr="0017568F">
              <w:rPr>
                <w:rFonts w:eastAsia="DengXian"/>
                <w:sz w:val="20"/>
                <w:szCs w:val="20"/>
                <w:lang w:val="ru-RU" w:eastAsia="zh-CN"/>
              </w:rPr>
              <w:t>(</w:t>
            </w:r>
            <w:r w:rsidRPr="00DB4B0E">
              <w:rPr>
                <w:rFonts w:eastAsia="DengXian"/>
                <w:sz w:val="20"/>
                <w:szCs w:val="20"/>
                <w:lang w:val="ru-RU" w:eastAsia="zh-CN"/>
              </w:rPr>
              <w:t xml:space="preserve">п. </w:t>
            </w:r>
            <w:r w:rsidRPr="0017568F">
              <w:rPr>
                <w:rFonts w:eastAsia="DengXian"/>
                <w:sz w:val="20"/>
                <w:szCs w:val="20"/>
                <w:lang w:val="ru-RU" w:eastAsia="zh-CN"/>
              </w:rPr>
              <w:t>(</w:t>
            </w:r>
            <w:r w:rsidRPr="00DB4B0E">
              <w:rPr>
                <w:rFonts w:eastAsia="DengXian"/>
                <w:sz w:val="20"/>
                <w:szCs w:val="20"/>
                <w:lang w:val="fr-CH" w:eastAsia="zh-CN"/>
              </w:rPr>
              <w:t>d</w:t>
            </w:r>
            <w:r w:rsidRPr="0017568F">
              <w:rPr>
                <w:rFonts w:eastAsia="DengXian"/>
                <w:sz w:val="20"/>
                <w:szCs w:val="20"/>
                <w:lang w:val="ru-RU" w:eastAsia="zh-CN"/>
              </w:rPr>
              <w:t>), (</w:t>
            </w:r>
            <w:r w:rsidRPr="00DB4B0E">
              <w:rPr>
                <w:rFonts w:eastAsia="DengXian"/>
                <w:sz w:val="20"/>
                <w:szCs w:val="20"/>
                <w:lang w:val="fr-CH" w:eastAsia="zh-CN"/>
              </w:rPr>
              <w:t>g</w:t>
            </w:r>
            <w:r w:rsidRPr="0017568F">
              <w:rPr>
                <w:rFonts w:eastAsia="DengXian"/>
                <w:sz w:val="20"/>
                <w:szCs w:val="20"/>
                <w:lang w:val="ru-RU" w:eastAsia="zh-CN"/>
              </w:rPr>
              <w:t>)</w:t>
            </w:r>
            <w:r w:rsidRPr="00DB4B0E">
              <w:rPr>
                <w:rFonts w:eastAsia="DengXian"/>
                <w:sz w:val="20"/>
                <w:szCs w:val="20"/>
                <w:lang w:val="ru-RU" w:eastAsia="zh-CN"/>
              </w:rPr>
              <w:t xml:space="preserve"> ст. 5</w:t>
            </w:r>
            <w:r w:rsidRPr="0017568F">
              <w:rPr>
                <w:rFonts w:eastAsia="DengXian"/>
                <w:sz w:val="20"/>
                <w:szCs w:val="20"/>
                <w:lang w:val="ru-RU" w:eastAsia="zh-CN"/>
              </w:rPr>
              <w:t>)</w:t>
            </w:r>
            <w:r w:rsidRPr="00DB4B0E">
              <w:rPr>
                <w:rFonts w:eastAsia="DengXian"/>
                <w:sz w:val="20"/>
                <w:szCs w:val="20"/>
                <w:lang w:val="ru-RU" w:eastAsia="zh-CN"/>
              </w:rPr>
              <w:t>.</w:t>
            </w:r>
          </w:p>
        </w:tc>
        <w:tc>
          <w:tcPr>
            <w:tcW w:w="3952" w:type="dxa"/>
            <w:tcBorders>
              <w:top w:val="nil"/>
              <w:bottom w:val="nil"/>
            </w:tcBorders>
          </w:tcPr>
          <w:p w14:paraId="7D025D68" w14:textId="31E3112B" w:rsidR="00DB4B0E" w:rsidRPr="0017568F"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3. Заключены контракты с международным и национальными экспертами для составления Регионального реестра морских и прибрежных мест обитания Каспийского моря</w:t>
            </w:r>
            <w:r w:rsidRPr="0017568F">
              <w:rPr>
                <w:rFonts w:eastAsia="DengXian"/>
                <w:sz w:val="20"/>
                <w:szCs w:val="20"/>
                <w:lang w:val="ru-RU" w:eastAsia="zh-CN"/>
              </w:rPr>
              <w:t>.</w:t>
            </w:r>
          </w:p>
        </w:tc>
        <w:tc>
          <w:tcPr>
            <w:tcW w:w="1741" w:type="dxa"/>
            <w:tcBorders>
              <w:top w:val="nil"/>
              <w:bottom w:val="nil"/>
            </w:tcBorders>
          </w:tcPr>
          <w:p w14:paraId="5EC6486E"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30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77D5824B"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28A836AE" w14:textId="77777777" w:rsidTr="00DB4B0E">
        <w:tc>
          <w:tcPr>
            <w:tcW w:w="4066" w:type="dxa"/>
            <w:tcBorders>
              <w:top w:val="nil"/>
              <w:bottom w:val="nil"/>
            </w:tcBorders>
          </w:tcPr>
          <w:p w14:paraId="3FC87D6C"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17568F">
              <w:rPr>
                <w:rFonts w:eastAsia="DengXian"/>
                <w:sz w:val="20"/>
                <w:szCs w:val="20"/>
                <w:lang w:val="ru-RU" w:eastAsia="zh-CN"/>
              </w:rPr>
              <w:t>4. Проведены региональные и национальные оценки уязвимости к изменению климата и его последствий для морского и прибрежного биоразнообразия и природных ресурсов</w:t>
            </w:r>
            <w:r w:rsidRPr="00DB4B0E">
              <w:rPr>
                <w:rFonts w:eastAsia="DengXian"/>
                <w:sz w:val="20"/>
                <w:szCs w:val="20"/>
                <w:lang w:val="ru-RU" w:eastAsia="zh-CN"/>
              </w:rPr>
              <w:t>.</w:t>
            </w:r>
          </w:p>
          <w:p w14:paraId="09806484"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3952" w:type="dxa"/>
            <w:tcBorders>
              <w:top w:val="nil"/>
              <w:bottom w:val="nil"/>
            </w:tcBorders>
          </w:tcPr>
          <w:p w14:paraId="234A4695" w14:textId="6877EF9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17568F">
              <w:rPr>
                <w:rFonts w:eastAsia="DengXian"/>
                <w:sz w:val="20"/>
                <w:szCs w:val="20"/>
                <w:lang w:val="ru-RU" w:eastAsia="zh-CN"/>
              </w:rPr>
              <w:t xml:space="preserve">4. Заключены контракты с международным и национальными экспертами для </w:t>
            </w:r>
            <w:r w:rsidRPr="00DB4B0E">
              <w:rPr>
                <w:rFonts w:eastAsia="DengXian"/>
                <w:sz w:val="20"/>
                <w:szCs w:val="20"/>
                <w:lang w:val="ru-RU" w:eastAsia="zh-CN"/>
              </w:rPr>
              <w:t>проведения региональной и национальных оценок уязвимости к изменению климата и его последствий для морского и прибрежного биоразнообразия и природных ресурсов.</w:t>
            </w:r>
          </w:p>
        </w:tc>
        <w:tc>
          <w:tcPr>
            <w:tcW w:w="1741" w:type="dxa"/>
            <w:tcBorders>
              <w:top w:val="nil"/>
              <w:bottom w:val="nil"/>
            </w:tcBorders>
          </w:tcPr>
          <w:p w14:paraId="73829945"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743ECF6B"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0D75F588" w14:textId="77777777" w:rsidTr="00DB4B0E">
        <w:tc>
          <w:tcPr>
            <w:tcW w:w="4066" w:type="dxa"/>
            <w:tcBorders>
              <w:top w:val="nil"/>
              <w:bottom w:val="nil"/>
            </w:tcBorders>
          </w:tcPr>
          <w:p w14:paraId="58467FF6"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5. Созданы региональный и национальные реестры находящихся под угрозой исчезновения видов флоры и фауны; проведен обзор их природоохранного статуса и природоохранных норм (ст. 6).</w:t>
            </w:r>
          </w:p>
          <w:p w14:paraId="23A7D689"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3952" w:type="dxa"/>
            <w:tcBorders>
              <w:top w:val="nil"/>
              <w:bottom w:val="nil"/>
            </w:tcBorders>
          </w:tcPr>
          <w:p w14:paraId="78DE1B42"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lastRenderedPageBreak/>
              <w:t>5. Наращивание потенциала и подготовка кадров по составлению национальных реестров видов флоры и фауны, находящихся под угрозой исчезновения, и управлению ими.</w:t>
            </w:r>
          </w:p>
          <w:p w14:paraId="7BC8BCD7"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1741" w:type="dxa"/>
            <w:tcBorders>
              <w:top w:val="nil"/>
              <w:bottom w:val="nil"/>
            </w:tcBorders>
          </w:tcPr>
          <w:p w14:paraId="5F018CB3"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lastRenderedPageBreak/>
              <w:t>30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597F8DF6"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61E221A9" w14:textId="77777777" w:rsidTr="00DB4B0E">
        <w:tc>
          <w:tcPr>
            <w:tcW w:w="4066" w:type="dxa"/>
            <w:tcBorders>
              <w:top w:val="nil"/>
              <w:bottom w:val="nil"/>
            </w:tcBorders>
          </w:tcPr>
          <w:p w14:paraId="015909BF"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6. Разработана Каспийская Красная Книга (ст. 6).</w:t>
            </w:r>
          </w:p>
        </w:tc>
        <w:tc>
          <w:tcPr>
            <w:tcW w:w="3952" w:type="dxa"/>
            <w:tcBorders>
              <w:top w:val="nil"/>
              <w:bottom w:val="nil"/>
            </w:tcBorders>
          </w:tcPr>
          <w:p w14:paraId="1EFD9309" w14:textId="5C2F6658"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6. Региональные семинары для обмена информацией, сравнения национальных реестров и принятия/согласования отбора видов для включения в Каспийскую Красную книгу.</w:t>
            </w:r>
          </w:p>
        </w:tc>
        <w:tc>
          <w:tcPr>
            <w:tcW w:w="1741" w:type="dxa"/>
            <w:tcBorders>
              <w:top w:val="nil"/>
              <w:bottom w:val="nil"/>
            </w:tcBorders>
          </w:tcPr>
          <w:p w14:paraId="00FE83A2"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3F0C9CA4"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102E0160" w14:textId="77777777" w:rsidTr="00DB4B0E">
        <w:tc>
          <w:tcPr>
            <w:tcW w:w="4066" w:type="dxa"/>
            <w:tcBorders>
              <w:top w:val="nil"/>
              <w:bottom w:val="nil"/>
            </w:tcBorders>
          </w:tcPr>
          <w:p w14:paraId="3B322CC8"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7. Разработано предложение по обращению с (потенциальными) чужеродными (инвазивными) и генетически модифицированными видами (ст. 7).</w:t>
            </w:r>
          </w:p>
        </w:tc>
        <w:tc>
          <w:tcPr>
            <w:tcW w:w="3952" w:type="dxa"/>
            <w:tcBorders>
              <w:top w:val="nil"/>
              <w:bottom w:val="nil"/>
            </w:tcBorders>
          </w:tcPr>
          <w:p w14:paraId="2D841244" w14:textId="21762CCA"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7. Наращивание потенциала и подготовка кадров, включая обмен информацией об обращении с (потенциальными) чужеродными (инвазивными) и генетически модифицированными видами.</w:t>
            </w:r>
          </w:p>
        </w:tc>
        <w:tc>
          <w:tcPr>
            <w:tcW w:w="1741" w:type="dxa"/>
            <w:tcBorders>
              <w:top w:val="nil"/>
              <w:bottom w:val="nil"/>
            </w:tcBorders>
          </w:tcPr>
          <w:p w14:paraId="3EBD95AB"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0A23883B"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37FF3FA0" w14:textId="77777777" w:rsidTr="00DB4B0E">
        <w:tc>
          <w:tcPr>
            <w:tcW w:w="4066" w:type="dxa"/>
            <w:tcBorders>
              <w:top w:val="nil"/>
              <w:bottom w:val="nil"/>
            </w:tcBorders>
          </w:tcPr>
          <w:p w14:paraId="4FF76D5B"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8. Разработаны процедуры выделения и управления совместно охраняемыми районами (ст. 9).</w:t>
            </w:r>
          </w:p>
          <w:p w14:paraId="622B1FB6"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3952" w:type="dxa"/>
            <w:vMerge w:val="restart"/>
            <w:tcBorders>
              <w:top w:val="nil"/>
              <w:bottom w:val="nil"/>
            </w:tcBorders>
          </w:tcPr>
          <w:p w14:paraId="3695E2CA" w14:textId="77777777" w:rsidR="00DB4B0E" w:rsidRDefault="00DB4B0E" w:rsidP="00DB4B0E">
            <w:pPr>
              <w:widowControl/>
              <w:adjustRightInd/>
              <w:spacing w:after="160" w:line="259" w:lineRule="auto"/>
              <w:jc w:val="left"/>
              <w:textAlignment w:val="auto"/>
              <w:rPr>
                <w:rFonts w:eastAsia="DengXian"/>
                <w:sz w:val="20"/>
                <w:szCs w:val="20"/>
                <w:lang w:val="ru-RU" w:eastAsia="zh-CN"/>
              </w:rPr>
            </w:pPr>
          </w:p>
          <w:p w14:paraId="2B6C7949" w14:textId="4DA10DA9"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8 и 9. Региональный семинар для разработки процедуры выделения и управления совместно охраняемыми районами.</w:t>
            </w:r>
          </w:p>
          <w:p w14:paraId="7B75BC22"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1741" w:type="dxa"/>
            <w:vMerge w:val="restart"/>
            <w:tcBorders>
              <w:top w:val="nil"/>
              <w:bottom w:val="nil"/>
            </w:tcBorders>
          </w:tcPr>
          <w:p w14:paraId="6EBF63A7"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3F5EEEE3"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824B5E" w14:paraId="5A6B592D" w14:textId="77777777" w:rsidTr="00DB4B0E">
        <w:tc>
          <w:tcPr>
            <w:tcW w:w="4066" w:type="dxa"/>
            <w:tcBorders>
              <w:top w:val="nil"/>
              <w:bottom w:val="nil"/>
            </w:tcBorders>
          </w:tcPr>
          <w:p w14:paraId="56D32A4B" w14:textId="22ED7EE4"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9. Список охраняемых районов Каспийского моря (ОРКМ) составлен (ст. 9, 11).</w:t>
            </w:r>
          </w:p>
        </w:tc>
        <w:tc>
          <w:tcPr>
            <w:tcW w:w="3952" w:type="dxa"/>
            <w:vMerge/>
            <w:tcBorders>
              <w:top w:val="nil"/>
              <w:bottom w:val="nil"/>
            </w:tcBorders>
          </w:tcPr>
          <w:p w14:paraId="7E0A5928"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1741" w:type="dxa"/>
            <w:vMerge/>
            <w:tcBorders>
              <w:top w:val="nil"/>
              <w:bottom w:val="nil"/>
            </w:tcBorders>
          </w:tcPr>
          <w:p w14:paraId="6E0B5288" w14:textId="77777777" w:rsidR="00DB4B0E" w:rsidRPr="00DB4B0E" w:rsidRDefault="00DB4B0E" w:rsidP="00DB4B0E">
            <w:pPr>
              <w:widowControl/>
              <w:adjustRightInd/>
              <w:spacing w:after="160" w:line="259" w:lineRule="auto"/>
              <w:jc w:val="center"/>
              <w:textAlignment w:val="auto"/>
              <w:rPr>
                <w:rFonts w:eastAsia="DengXian"/>
                <w:sz w:val="20"/>
                <w:szCs w:val="20"/>
                <w:lang w:val="ru-RU" w:eastAsia="zh-CN"/>
              </w:rPr>
            </w:pPr>
          </w:p>
        </w:tc>
        <w:tc>
          <w:tcPr>
            <w:tcW w:w="4524" w:type="dxa"/>
            <w:vMerge/>
            <w:vAlign w:val="center"/>
          </w:tcPr>
          <w:p w14:paraId="436A271D" w14:textId="77777777" w:rsidR="00DB4B0E" w:rsidRPr="00DB4B0E" w:rsidRDefault="00DB4B0E" w:rsidP="00DB4B0E">
            <w:pPr>
              <w:widowControl/>
              <w:adjustRightInd/>
              <w:spacing w:after="160" w:line="259" w:lineRule="auto"/>
              <w:jc w:val="center"/>
              <w:textAlignment w:val="auto"/>
              <w:rPr>
                <w:rFonts w:eastAsia="DengXian"/>
                <w:sz w:val="20"/>
                <w:szCs w:val="20"/>
                <w:lang w:val="ru-RU" w:eastAsia="zh-CN"/>
              </w:rPr>
            </w:pPr>
          </w:p>
        </w:tc>
      </w:tr>
      <w:tr w:rsidR="00DB4B0E" w:rsidRPr="00DB4B0E" w14:paraId="49929F05" w14:textId="77777777" w:rsidTr="00DB4B0E">
        <w:tc>
          <w:tcPr>
            <w:tcW w:w="4066" w:type="dxa"/>
            <w:tcBorders>
              <w:top w:val="nil"/>
              <w:bottom w:val="nil"/>
            </w:tcBorders>
          </w:tcPr>
          <w:p w14:paraId="634904CA"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10. Разработана региональная информационная стратегия, включающая институциональную информационно-пропагандистскую работу, информирование общественности и повышение осведомленности, а также целевые заинтересованные стороны по различным ключевым темам (ст. 17).</w:t>
            </w:r>
          </w:p>
          <w:p w14:paraId="03499360"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3952" w:type="dxa"/>
            <w:tcBorders>
              <w:top w:val="nil"/>
              <w:bottom w:val="nil"/>
            </w:tcBorders>
          </w:tcPr>
          <w:p w14:paraId="0D5E0D6A" w14:textId="0C29B8B0"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10. Заключены контракты с международным и национальными экспертами для разработки региональной информационной стратегии, включающей институциональную информационно-пропагандистскую работу, информирование общественности и повышение осведомленности, а также целевые заинтересованные стороны по различным ключевым темам</w:t>
            </w:r>
          </w:p>
        </w:tc>
        <w:tc>
          <w:tcPr>
            <w:tcW w:w="1741" w:type="dxa"/>
            <w:tcBorders>
              <w:top w:val="nil"/>
              <w:bottom w:val="nil"/>
            </w:tcBorders>
          </w:tcPr>
          <w:p w14:paraId="6C355B1F"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55F59644"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5A9B7C28" w14:textId="77777777" w:rsidTr="00DB4B0E">
        <w:tc>
          <w:tcPr>
            <w:tcW w:w="4066" w:type="dxa"/>
            <w:tcBorders>
              <w:top w:val="nil"/>
              <w:bottom w:val="nil"/>
            </w:tcBorders>
          </w:tcPr>
          <w:p w14:paraId="18EB675F"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 xml:space="preserve">11. Разработано руководство по применению выборочных способов и методов рыболовства, сводящих к минимуму потери при вылове промысловых видов и прилове непромысловых видов и </w:t>
            </w:r>
            <w:r w:rsidRPr="00DB4B0E">
              <w:rPr>
                <w:rFonts w:eastAsia="DengXian"/>
                <w:sz w:val="20"/>
                <w:szCs w:val="20"/>
                <w:lang w:val="ru-RU" w:eastAsia="zh-CN"/>
              </w:rPr>
              <w:lastRenderedPageBreak/>
              <w:t>видов, находящихся под угрозой исчезновения (п. (</w:t>
            </w:r>
            <w:r w:rsidRPr="00DB4B0E">
              <w:rPr>
                <w:rFonts w:eastAsia="DengXian"/>
                <w:sz w:val="20"/>
                <w:szCs w:val="20"/>
                <w:lang w:eastAsia="zh-CN"/>
              </w:rPr>
              <w:t>d</w:t>
            </w:r>
            <w:r w:rsidRPr="00DB4B0E">
              <w:rPr>
                <w:rFonts w:eastAsia="DengXian"/>
                <w:sz w:val="20"/>
                <w:szCs w:val="20"/>
                <w:lang w:val="ru-RU" w:eastAsia="zh-CN"/>
              </w:rPr>
              <w:t>) ст. 14 ТК).</w:t>
            </w:r>
          </w:p>
        </w:tc>
        <w:tc>
          <w:tcPr>
            <w:tcW w:w="3952" w:type="dxa"/>
            <w:tcBorders>
              <w:top w:val="nil"/>
              <w:bottom w:val="nil"/>
            </w:tcBorders>
          </w:tcPr>
          <w:p w14:paraId="2CB57B25" w14:textId="379EF2D5"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lastRenderedPageBreak/>
              <w:t xml:space="preserve">11. Наращивание потенциала и подготовка кадров, включая обмен информацией по применению выборочных способов и методов рыболовства, сводящих к минимуму потери при вылове </w:t>
            </w:r>
            <w:r w:rsidRPr="00DB4B0E">
              <w:rPr>
                <w:rFonts w:eastAsia="DengXian"/>
                <w:sz w:val="20"/>
                <w:szCs w:val="20"/>
                <w:lang w:val="ru-RU" w:eastAsia="zh-CN"/>
              </w:rPr>
              <w:lastRenderedPageBreak/>
              <w:t>промысловых видов и прилове непромысловых видов и видов, находящихся под угрозой исчезновения.</w:t>
            </w:r>
          </w:p>
        </w:tc>
        <w:tc>
          <w:tcPr>
            <w:tcW w:w="1741" w:type="dxa"/>
            <w:tcBorders>
              <w:top w:val="nil"/>
              <w:bottom w:val="nil"/>
            </w:tcBorders>
          </w:tcPr>
          <w:p w14:paraId="494217E0"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lastRenderedPageBreak/>
              <w:t>40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079AD9A0"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05BB5E45" w14:textId="77777777" w:rsidTr="00DB4B0E">
        <w:tc>
          <w:tcPr>
            <w:tcW w:w="4066" w:type="dxa"/>
            <w:tcBorders>
              <w:top w:val="nil"/>
              <w:bottom w:val="nil"/>
            </w:tcBorders>
          </w:tcPr>
          <w:p w14:paraId="30983731" w14:textId="5B13A8BE"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12. Разработаны общие цели и процедуры, связанные с доступом к генетическим ресурсам (ст.14).</w:t>
            </w:r>
          </w:p>
        </w:tc>
        <w:tc>
          <w:tcPr>
            <w:tcW w:w="3952" w:type="dxa"/>
            <w:tcBorders>
              <w:top w:val="nil"/>
              <w:bottom w:val="nil"/>
            </w:tcBorders>
          </w:tcPr>
          <w:p w14:paraId="010D8AB2" w14:textId="67D6A660"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12. Региональный семинар по разработке общих целей и процедур, связанных с доступом к генетическим ресурсам.</w:t>
            </w:r>
          </w:p>
        </w:tc>
        <w:tc>
          <w:tcPr>
            <w:tcW w:w="1741" w:type="dxa"/>
            <w:tcBorders>
              <w:top w:val="nil"/>
              <w:bottom w:val="nil"/>
            </w:tcBorders>
          </w:tcPr>
          <w:p w14:paraId="7F8E7B9E"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18295C01"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068C9CFC" w14:textId="77777777" w:rsidTr="00DB4B0E">
        <w:tc>
          <w:tcPr>
            <w:tcW w:w="4066" w:type="dxa"/>
            <w:tcBorders>
              <w:top w:val="nil"/>
              <w:bottom w:val="nil"/>
            </w:tcBorders>
          </w:tcPr>
          <w:p w14:paraId="5481F60A" w14:textId="1C3D6FC5"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13. Разработана общая повестка дня в области передачи технологий, науки и исследований, связанных с биоразнообразием Каспия, а также образовательных инструментов (статьи 15, 16, 18).</w:t>
            </w:r>
          </w:p>
        </w:tc>
        <w:tc>
          <w:tcPr>
            <w:tcW w:w="3952" w:type="dxa"/>
            <w:tcBorders>
              <w:top w:val="nil"/>
              <w:bottom w:val="nil"/>
            </w:tcBorders>
          </w:tcPr>
          <w:p w14:paraId="668424E7" w14:textId="30B9984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13. Наращивание потенциала и подготовка кадров, включая обмен информацией о передаче технологий, науке и исследованиях, связанных с биоразнообразием Каспия, а также об образовательных инструментах.</w:t>
            </w:r>
          </w:p>
        </w:tc>
        <w:tc>
          <w:tcPr>
            <w:tcW w:w="1741" w:type="dxa"/>
            <w:tcBorders>
              <w:top w:val="nil"/>
              <w:bottom w:val="nil"/>
            </w:tcBorders>
          </w:tcPr>
          <w:p w14:paraId="76889BB7"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40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71CAA799"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42A150E4" w14:textId="77777777" w:rsidTr="00DB4B0E">
        <w:tc>
          <w:tcPr>
            <w:tcW w:w="4066" w:type="dxa"/>
            <w:tcBorders>
              <w:top w:val="nil"/>
              <w:bottom w:val="nil"/>
            </w:tcBorders>
          </w:tcPr>
          <w:p w14:paraId="5B6F2186"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14. Создана консультативная группа экспертов по биоразнообразию и проведены межрегиональные обмены с другими региональными механизмами (ст. 16).</w:t>
            </w:r>
          </w:p>
          <w:p w14:paraId="5165F170"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3952" w:type="dxa"/>
            <w:tcBorders>
              <w:top w:val="nil"/>
              <w:bottom w:val="nil"/>
            </w:tcBorders>
          </w:tcPr>
          <w:p w14:paraId="56B156A9" w14:textId="7BF59DDF"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14. Прикаспийские страны назначают экспертов в консультативную группу по биоразнообразию и проводят регулярные заседания экспертно-консультативной группы по биоразнообразию.</w:t>
            </w:r>
          </w:p>
        </w:tc>
        <w:tc>
          <w:tcPr>
            <w:tcW w:w="1741" w:type="dxa"/>
            <w:tcBorders>
              <w:top w:val="nil"/>
              <w:bottom w:val="nil"/>
            </w:tcBorders>
          </w:tcPr>
          <w:p w14:paraId="6C567D37"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tc>
        <w:tc>
          <w:tcPr>
            <w:tcW w:w="4524" w:type="dxa"/>
            <w:vMerge/>
            <w:vAlign w:val="center"/>
          </w:tcPr>
          <w:p w14:paraId="4D0E8F6E"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r w:rsidR="00DB4B0E" w:rsidRPr="00DB4B0E" w14:paraId="31D61370" w14:textId="77777777" w:rsidTr="00DB4B0E">
        <w:tc>
          <w:tcPr>
            <w:tcW w:w="4066" w:type="dxa"/>
            <w:tcBorders>
              <w:top w:val="nil"/>
            </w:tcBorders>
          </w:tcPr>
          <w:p w14:paraId="41A9242D"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15. Обновлен Региональный план действий по сохранению каспийского тюленя (п/п (</w:t>
            </w:r>
            <w:r w:rsidRPr="00DB4B0E">
              <w:rPr>
                <w:rFonts w:eastAsia="DengXian"/>
                <w:sz w:val="20"/>
                <w:szCs w:val="20"/>
                <w:lang w:val="en-US" w:eastAsia="zh-CN"/>
              </w:rPr>
              <w:t>g</w:t>
            </w:r>
            <w:r w:rsidRPr="00DB4B0E">
              <w:rPr>
                <w:rFonts w:eastAsia="DengXian"/>
                <w:sz w:val="20"/>
                <w:szCs w:val="20"/>
                <w:lang w:val="ru-RU" w:eastAsia="zh-CN"/>
              </w:rPr>
              <w:t>) п. 1 ст. 20).</w:t>
            </w:r>
          </w:p>
          <w:p w14:paraId="10DDBB07"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255CA581"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3952" w:type="dxa"/>
            <w:tcBorders>
              <w:top w:val="nil"/>
            </w:tcBorders>
          </w:tcPr>
          <w:p w14:paraId="6E4614E9"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15.1 Заключены контракты с национальными экспертами на обновление Плана действий по сохранению каспийского тюленя.</w:t>
            </w:r>
          </w:p>
          <w:p w14:paraId="119D20B0"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53FBC518"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15.2 Реализация Плана действий по сохранению каспийского тюленя.</w:t>
            </w:r>
          </w:p>
        </w:tc>
        <w:tc>
          <w:tcPr>
            <w:tcW w:w="1741" w:type="dxa"/>
            <w:tcBorders>
              <w:top w:val="nil"/>
            </w:tcBorders>
          </w:tcPr>
          <w:p w14:paraId="7CC51CA8"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p w14:paraId="30E94B4C"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p w14:paraId="00FA7C9A"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p w14:paraId="248AD931"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p w14:paraId="7DBAFDF2"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p w14:paraId="09AD2DC2"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Подлежит</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определению</w:t>
            </w:r>
            <w:proofErr w:type="spellEnd"/>
          </w:p>
        </w:tc>
        <w:tc>
          <w:tcPr>
            <w:tcW w:w="4524" w:type="dxa"/>
            <w:vMerge/>
            <w:vAlign w:val="center"/>
          </w:tcPr>
          <w:p w14:paraId="53C11882"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bl>
    <w:p w14:paraId="5C1AB638" w14:textId="3C12E2EC" w:rsidR="00D33416" w:rsidRDefault="00D33416" w:rsidP="00D33416">
      <w:pPr>
        <w:spacing w:line="240" w:lineRule="auto"/>
        <w:rPr>
          <w:rFonts w:ascii="Roboto" w:hAnsi="Roboto"/>
          <w:lang w:val="ru-RU"/>
        </w:rPr>
      </w:pPr>
    </w:p>
    <w:p w14:paraId="3B984A15" w14:textId="5C5ED301" w:rsidR="00DB4B0E" w:rsidRPr="00D33416" w:rsidRDefault="00DB4B0E" w:rsidP="00D33416">
      <w:pPr>
        <w:spacing w:line="240" w:lineRule="auto"/>
        <w:rPr>
          <w:rFonts w:ascii="Roboto" w:hAnsi="Roboto"/>
          <w:lang w:val="ru-RU"/>
        </w:rPr>
      </w:pPr>
      <w:r>
        <w:rPr>
          <w:rFonts w:ascii="Roboto" w:hAnsi="Roboto"/>
          <w:lang w:val="ru-RU"/>
        </w:rPr>
        <w:br w:type="page"/>
      </w:r>
    </w:p>
    <w:tbl>
      <w:tblPr>
        <w:tblStyle w:val="TableGrid4"/>
        <w:tblW w:w="14425" w:type="dxa"/>
        <w:tblLook w:val="04A0" w:firstRow="1" w:lastRow="0" w:firstColumn="1" w:lastColumn="0" w:noHBand="0" w:noVBand="1"/>
      </w:tblPr>
      <w:tblGrid>
        <w:gridCol w:w="4061"/>
        <w:gridCol w:w="3948"/>
        <w:gridCol w:w="1741"/>
        <w:gridCol w:w="4675"/>
      </w:tblGrid>
      <w:tr w:rsidR="00DB4B0E" w:rsidRPr="00824B5E" w14:paraId="1546A0C4" w14:textId="77777777" w:rsidTr="00DB4B0E">
        <w:tc>
          <w:tcPr>
            <w:tcW w:w="14425" w:type="dxa"/>
            <w:gridSpan w:val="4"/>
            <w:vAlign w:val="center"/>
          </w:tcPr>
          <w:p w14:paraId="30465564" w14:textId="77777777" w:rsidR="00DB4B0E" w:rsidRPr="00DB4B0E" w:rsidRDefault="00DB4B0E" w:rsidP="00DB4B0E">
            <w:pPr>
              <w:widowControl/>
              <w:adjustRightInd/>
              <w:spacing w:line="240" w:lineRule="auto"/>
              <w:jc w:val="center"/>
              <w:textAlignment w:val="auto"/>
              <w:rPr>
                <w:rFonts w:eastAsia="DengXian"/>
                <w:sz w:val="20"/>
                <w:szCs w:val="20"/>
                <w:lang w:val="ru-RU" w:eastAsia="zh-CN"/>
              </w:rPr>
            </w:pPr>
            <w:r w:rsidRPr="00DB4B0E">
              <w:rPr>
                <w:rFonts w:eastAsia="DengXian"/>
                <w:b/>
                <w:bCs/>
                <w:sz w:val="20"/>
                <w:szCs w:val="20"/>
                <w:lang w:val="ru-RU" w:eastAsia="zh-CN"/>
              </w:rPr>
              <w:lastRenderedPageBreak/>
              <w:t>ОЦЕНКА ВОЗДЕЙСТВИЯ НА ОКРУЖАЮЩУЮ СРЕДУ</w:t>
            </w:r>
          </w:p>
        </w:tc>
      </w:tr>
      <w:tr w:rsidR="00DB4B0E" w:rsidRPr="00824B5E" w14:paraId="736C6F53" w14:textId="77777777" w:rsidTr="00DB4B0E">
        <w:tc>
          <w:tcPr>
            <w:tcW w:w="14425" w:type="dxa"/>
            <w:gridSpan w:val="4"/>
            <w:vAlign w:val="center"/>
          </w:tcPr>
          <w:p w14:paraId="519244F6" w14:textId="77777777" w:rsidR="00DB4B0E" w:rsidRPr="00DB4B0E" w:rsidRDefault="00DB4B0E" w:rsidP="00DB4B0E">
            <w:pPr>
              <w:widowControl/>
              <w:adjustRightInd/>
              <w:spacing w:line="240" w:lineRule="auto"/>
              <w:jc w:val="center"/>
              <w:textAlignment w:val="auto"/>
              <w:rPr>
                <w:rFonts w:eastAsia="DengXian"/>
                <w:sz w:val="20"/>
                <w:szCs w:val="20"/>
                <w:lang w:val="ru-RU" w:eastAsia="zh-CN"/>
              </w:rPr>
            </w:pPr>
            <w:r w:rsidRPr="00DB4B0E">
              <w:rPr>
                <w:rFonts w:eastAsia="DengXian"/>
                <w:sz w:val="20"/>
                <w:szCs w:val="20"/>
                <w:lang w:val="ru-RU" w:eastAsia="zh-CN"/>
              </w:rPr>
              <w:t>Эффективные и прозрачные процедуры оценки воздействия на окружающую среду в трансграничном контексте посредством реализации Протокола по ОВОС</w:t>
            </w:r>
          </w:p>
        </w:tc>
      </w:tr>
      <w:tr w:rsidR="00DB4B0E" w:rsidRPr="00824B5E" w14:paraId="37C69A8D" w14:textId="77777777" w:rsidTr="00DB4B0E">
        <w:tc>
          <w:tcPr>
            <w:tcW w:w="14425" w:type="dxa"/>
            <w:gridSpan w:val="4"/>
            <w:vAlign w:val="center"/>
          </w:tcPr>
          <w:p w14:paraId="21F7BAD1" w14:textId="77777777" w:rsidR="00DB4B0E" w:rsidRPr="00DB4B0E" w:rsidRDefault="00DB4B0E" w:rsidP="00DB4B0E">
            <w:pPr>
              <w:widowControl/>
              <w:adjustRightInd/>
              <w:spacing w:line="240" w:lineRule="auto"/>
              <w:jc w:val="center"/>
              <w:textAlignment w:val="auto"/>
              <w:rPr>
                <w:rFonts w:eastAsia="DengXian"/>
                <w:b/>
                <w:bCs/>
                <w:sz w:val="20"/>
                <w:szCs w:val="20"/>
                <w:lang w:val="ru-RU" w:eastAsia="zh-CN"/>
              </w:rPr>
            </w:pPr>
            <w:r w:rsidRPr="00DB4B0E">
              <w:rPr>
                <w:rFonts w:eastAsia="DengXian"/>
                <w:b/>
                <w:bCs/>
                <w:sz w:val="20"/>
                <w:szCs w:val="20"/>
                <w:lang w:val="ru-RU" w:eastAsia="zh-CN"/>
              </w:rPr>
              <w:t>Общая ориентировочная стоимость: 265</w:t>
            </w:r>
            <w:r w:rsidRPr="00DB4B0E">
              <w:rPr>
                <w:rFonts w:eastAsia="DengXian"/>
                <w:sz w:val="20"/>
                <w:szCs w:val="20"/>
                <w:lang w:val="ru-RU" w:eastAsia="zh-CN"/>
              </w:rPr>
              <w:t> </w:t>
            </w:r>
            <w:r w:rsidRPr="00DB4B0E">
              <w:rPr>
                <w:rFonts w:eastAsia="DengXian"/>
                <w:b/>
                <w:bCs/>
                <w:sz w:val="20"/>
                <w:szCs w:val="20"/>
                <w:lang w:val="ru-RU" w:eastAsia="zh-CN"/>
              </w:rPr>
              <w:t>000 долларов США</w:t>
            </w:r>
          </w:p>
        </w:tc>
      </w:tr>
      <w:tr w:rsidR="00DB4B0E" w:rsidRPr="00DB4B0E" w14:paraId="472EBD6E" w14:textId="77777777" w:rsidTr="00DB4B0E">
        <w:tc>
          <w:tcPr>
            <w:tcW w:w="4061" w:type="dxa"/>
            <w:tcBorders>
              <w:bottom w:val="single" w:sz="4" w:space="0" w:color="auto"/>
            </w:tcBorders>
            <w:vAlign w:val="center"/>
          </w:tcPr>
          <w:p w14:paraId="5923D6A8"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ru-RU" w:eastAsia="zh-CN"/>
              </w:rPr>
              <w:t>Результат</w:t>
            </w:r>
          </w:p>
        </w:tc>
        <w:tc>
          <w:tcPr>
            <w:tcW w:w="3948" w:type="dxa"/>
            <w:tcBorders>
              <w:bottom w:val="single" w:sz="4" w:space="0" w:color="auto"/>
            </w:tcBorders>
            <w:vAlign w:val="center"/>
          </w:tcPr>
          <w:p w14:paraId="4EEED727"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ru-RU" w:eastAsia="zh-CN"/>
              </w:rPr>
              <w:t>Мероприятия</w:t>
            </w:r>
          </w:p>
        </w:tc>
        <w:tc>
          <w:tcPr>
            <w:tcW w:w="1741" w:type="dxa"/>
            <w:tcBorders>
              <w:bottom w:val="single" w:sz="4" w:space="0" w:color="auto"/>
            </w:tcBorders>
          </w:tcPr>
          <w:p w14:paraId="3BC0D121"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Ориентировочная</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стоимость</w:t>
            </w:r>
            <w:proofErr w:type="spellEnd"/>
            <w:r w:rsidRPr="00DB4B0E">
              <w:rPr>
                <w:rFonts w:eastAsia="DengXian"/>
                <w:sz w:val="20"/>
                <w:szCs w:val="20"/>
                <w:lang w:val="ru-RU" w:eastAsia="zh-CN"/>
              </w:rPr>
              <w:t>,</w:t>
            </w:r>
            <w:r w:rsidRPr="00DB4B0E">
              <w:rPr>
                <w:rFonts w:eastAsia="DengXian"/>
                <w:sz w:val="20"/>
                <w:szCs w:val="20"/>
                <w:lang w:val="en-US" w:eastAsia="zh-CN"/>
              </w:rPr>
              <w:t xml:space="preserve"> </w:t>
            </w:r>
            <w:proofErr w:type="spellStart"/>
            <w:r w:rsidRPr="00DB4B0E">
              <w:rPr>
                <w:rFonts w:eastAsia="DengXian"/>
                <w:sz w:val="20"/>
                <w:szCs w:val="20"/>
                <w:lang w:val="en-US" w:eastAsia="zh-CN"/>
              </w:rPr>
              <w:t>долл</w:t>
            </w:r>
            <w:proofErr w:type="spellEnd"/>
            <w:r w:rsidRPr="00DB4B0E">
              <w:rPr>
                <w:rFonts w:eastAsia="DengXian"/>
                <w:sz w:val="20"/>
                <w:szCs w:val="20"/>
                <w:lang w:val="ru-RU" w:eastAsia="zh-CN"/>
              </w:rPr>
              <w:t>.</w:t>
            </w:r>
            <w:r w:rsidRPr="00DB4B0E">
              <w:rPr>
                <w:rFonts w:eastAsia="DengXian"/>
                <w:sz w:val="20"/>
                <w:szCs w:val="20"/>
                <w:lang w:val="en-US" w:eastAsia="zh-CN"/>
              </w:rPr>
              <w:t xml:space="preserve"> США</w:t>
            </w:r>
          </w:p>
        </w:tc>
        <w:tc>
          <w:tcPr>
            <w:tcW w:w="4675" w:type="dxa"/>
            <w:vAlign w:val="center"/>
          </w:tcPr>
          <w:p w14:paraId="6F23B048"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Статус</w:t>
            </w:r>
            <w:proofErr w:type="spellEnd"/>
            <w:r w:rsidRPr="00DB4B0E">
              <w:rPr>
                <w:rFonts w:eastAsia="DengXian"/>
                <w:sz w:val="20"/>
                <w:szCs w:val="20"/>
                <w:lang w:val="en-US" w:eastAsia="zh-CN"/>
              </w:rPr>
              <w:t xml:space="preserve"> и </w:t>
            </w:r>
            <w:proofErr w:type="spellStart"/>
            <w:r w:rsidRPr="00DB4B0E">
              <w:rPr>
                <w:rFonts w:eastAsia="DengXian"/>
                <w:sz w:val="20"/>
                <w:szCs w:val="20"/>
                <w:lang w:val="en-US" w:eastAsia="zh-CN"/>
              </w:rPr>
              <w:t>потенциальные</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партнер</w:t>
            </w:r>
            <w:proofErr w:type="spellEnd"/>
            <w:r w:rsidRPr="00DB4B0E">
              <w:rPr>
                <w:rFonts w:eastAsia="DengXian"/>
                <w:sz w:val="20"/>
                <w:szCs w:val="20"/>
                <w:lang w:val="ru-RU" w:eastAsia="zh-CN"/>
              </w:rPr>
              <w:t>ы</w:t>
            </w:r>
          </w:p>
        </w:tc>
      </w:tr>
      <w:tr w:rsidR="00DB4B0E" w:rsidRPr="00824B5E" w14:paraId="49247DE1" w14:textId="77777777" w:rsidTr="00DB4B0E">
        <w:tc>
          <w:tcPr>
            <w:tcW w:w="4061" w:type="dxa"/>
            <w:tcBorders>
              <w:bottom w:val="nil"/>
            </w:tcBorders>
          </w:tcPr>
          <w:p w14:paraId="672607CA"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1. Назначены компетентные национальные органы в соответствии с Протоколом по ОВОС.</w:t>
            </w:r>
          </w:p>
          <w:p w14:paraId="3905C0A0"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8" w:type="dxa"/>
            <w:tcBorders>
              <w:bottom w:val="nil"/>
            </w:tcBorders>
          </w:tcPr>
          <w:p w14:paraId="2CBB97B6"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1. Договаривающиеся Стороны назначают национальные органы в соответствии с Протоколом по ОВОС.</w:t>
            </w:r>
          </w:p>
          <w:p w14:paraId="33B7F5F0"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bottom w:val="nil"/>
            </w:tcBorders>
          </w:tcPr>
          <w:p w14:paraId="3362C357" w14:textId="77777777" w:rsidR="00DB4B0E" w:rsidRPr="00DB4B0E" w:rsidRDefault="00DB4B0E" w:rsidP="00DB4B0E">
            <w:pPr>
              <w:widowControl/>
              <w:adjustRightInd/>
              <w:spacing w:line="240" w:lineRule="auto"/>
              <w:jc w:val="center"/>
              <w:textAlignment w:val="auto"/>
              <w:rPr>
                <w:rFonts w:eastAsia="DengXian"/>
                <w:sz w:val="20"/>
                <w:szCs w:val="20"/>
                <w:lang w:val="ru-RU" w:eastAsia="zh-CN"/>
              </w:rPr>
            </w:pPr>
          </w:p>
        </w:tc>
        <w:tc>
          <w:tcPr>
            <w:tcW w:w="4675" w:type="dxa"/>
            <w:vMerge w:val="restart"/>
          </w:tcPr>
          <w:p w14:paraId="6EECC18F"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0BCA8CCE"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Статус</w:t>
            </w:r>
          </w:p>
          <w:p w14:paraId="74886611"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p>
          <w:p w14:paraId="2FC092F6"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Протокол по оценке воздействия на окружающую среду в трансграничном контексте был принят и подписан на Внеочередной сессии Конференции Сторон в Москве, Российская Федерация, 20 июля 2018 года.</w:t>
            </w:r>
          </w:p>
          <w:p w14:paraId="09D2B9B8"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742B6CDB"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 xml:space="preserve">Приоритеты для реализации Протокола по ОВОС были определены в консультации с Конвенцией </w:t>
            </w:r>
            <w:proofErr w:type="spellStart"/>
            <w:r w:rsidRPr="00DB4B0E">
              <w:rPr>
                <w:rFonts w:eastAsia="DengXian"/>
                <w:sz w:val="20"/>
                <w:szCs w:val="20"/>
                <w:lang w:val="ru-RU" w:eastAsia="zh-CN"/>
              </w:rPr>
              <w:t>Эспо</w:t>
            </w:r>
            <w:proofErr w:type="spellEnd"/>
            <w:r w:rsidRPr="00DB4B0E">
              <w:rPr>
                <w:rFonts w:eastAsia="DengXian"/>
                <w:sz w:val="20"/>
                <w:szCs w:val="20"/>
                <w:lang w:val="ru-RU" w:eastAsia="zh-CN"/>
              </w:rPr>
              <w:t>.</w:t>
            </w:r>
          </w:p>
          <w:p w14:paraId="40FC036C"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1F1C1570"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Потенциальные партнеры</w:t>
            </w:r>
          </w:p>
          <w:p w14:paraId="136F1CF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28B60652"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Договаривающиеся Стороны</w:t>
            </w:r>
          </w:p>
          <w:p w14:paraId="6A1D372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7DDAACCF"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r w:rsidRPr="00DB4B0E">
              <w:rPr>
                <w:rFonts w:eastAsia="DengXian"/>
                <w:sz w:val="20"/>
                <w:szCs w:val="20"/>
                <w:lang w:val="ru-RU" w:eastAsia="zh-CN"/>
              </w:rPr>
              <w:t xml:space="preserve">Конвенция </w:t>
            </w:r>
            <w:proofErr w:type="spellStart"/>
            <w:r w:rsidRPr="00DB4B0E">
              <w:rPr>
                <w:rFonts w:eastAsia="DengXian"/>
                <w:sz w:val="20"/>
                <w:szCs w:val="20"/>
                <w:lang w:val="ru-RU" w:eastAsia="zh-CN"/>
              </w:rPr>
              <w:t>Эспо</w:t>
            </w:r>
            <w:proofErr w:type="spellEnd"/>
          </w:p>
        </w:tc>
      </w:tr>
      <w:tr w:rsidR="00DB4B0E" w:rsidRPr="00DB4B0E" w14:paraId="087CD479" w14:textId="77777777" w:rsidTr="00DB4B0E">
        <w:tc>
          <w:tcPr>
            <w:tcW w:w="4061" w:type="dxa"/>
            <w:tcBorders>
              <w:top w:val="nil"/>
              <w:bottom w:val="nil"/>
            </w:tcBorders>
          </w:tcPr>
          <w:p w14:paraId="17FE042C"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2. Создание пунктов связи и разработка ими стандартных форм и процедур уведомления/связи (ст. 4, 8).</w:t>
            </w:r>
          </w:p>
          <w:p w14:paraId="06F2C0E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8" w:type="dxa"/>
            <w:tcBorders>
              <w:top w:val="nil"/>
              <w:bottom w:val="nil"/>
            </w:tcBorders>
          </w:tcPr>
          <w:p w14:paraId="29DE8115"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2. Региональный семинар с участием представителей пунктов связи по разработке стандартных форм и процедур уведомления/связи.</w:t>
            </w:r>
          </w:p>
          <w:p w14:paraId="580ADA72"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336B1CC2"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60</w:t>
            </w:r>
            <w:r w:rsidRPr="00DB4B0E">
              <w:rPr>
                <w:rFonts w:eastAsia="DengXian"/>
                <w:sz w:val="20"/>
                <w:szCs w:val="20"/>
                <w:lang w:val="ru-RU" w:eastAsia="zh-CN"/>
              </w:rPr>
              <w:t> </w:t>
            </w:r>
            <w:r w:rsidRPr="00DB4B0E">
              <w:rPr>
                <w:rFonts w:eastAsia="DengXian"/>
                <w:sz w:val="20"/>
                <w:szCs w:val="20"/>
                <w:lang w:val="en-US" w:eastAsia="zh-CN"/>
              </w:rPr>
              <w:t>000</w:t>
            </w:r>
          </w:p>
        </w:tc>
        <w:tc>
          <w:tcPr>
            <w:tcW w:w="4675" w:type="dxa"/>
            <w:vMerge/>
            <w:vAlign w:val="center"/>
          </w:tcPr>
          <w:p w14:paraId="2F3B140C"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55333CE3" w14:textId="77777777" w:rsidTr="00DB4B0E">
        <w:tc>
          <w:tcPr>
            <w:tcW w:w="4061" w:type="dxa"/>
            <w:tcBorders>
              <w:top w:val="nil"/>
              <w:bottom w:val="nil"/>
            </w:tcBorders>
          </w:tcPr>
          <w:p w14:paraId="37EFDDB4"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3. Проведены обзор и адаптация национального законодательства (ст. 4).</w:t>
            </w:r>
          </w:p>
          <w:p w14:paraId="081921A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8" w:type="dxa"/>
            <w:tcBorders>
              <w:top w:val="nil"/>
              <w:bottom w:val="nil"/>
            </w:tcBorders>
          </w:tcPr>
          <w:p w14:paraId="472BCBCB"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3. Наращивание потенциала и подготовка кадров, включая обмен информацией по обзору и гармонизации национального законодательства.</w:t>
            </w:r>
          </w:p>
          <w:p w14:paraId="76360E5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12D06F5B"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30</w:t>
            </w:r>
            <w:r w:rsidRPr="00DB4B0E">
              <w:rPr>
                <w:rFonts w:eastAsia="DengXian"/>
                <w:sz w:val="20"/>
                <w:szCs w:val="20"/>
                <w:lang w:val="ru-RU" w:eastAsia="zh-CN"/>
              </w:rPr>
              <w:t> </w:t>
            </w:r>
            <w:r w:rsidRPr="00DB4B0E">
              <w:rPr>
                <w:rFonts w:eastAsia="DengXian"/>
                <w:sz w:val="20"/>
                <w:szCs w:val="20"/>
                <w:lang w:val="en-US" w:eastAsia="zh-CN"/>
              </w:rPr>
              <w:t>000</w:t>
            </w:r>
          </w:p>
        </w:tc>
        <w:tc>
          <w:tcPr>
            <w:tcW w:w="4675" w:type="dxa"/>
            <w:vMerge/>
            <w:vAlign w:val="center"/>
          </w:tcPr>
          <w:p w14:paraId="614CAA6F"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7D95116F" w14:textId="77777777" w:rsidTr="00DB4B0E">
        <w:tc>
          <w:tcPr>
            <w:tcW w:w="4061" w:type="dxa"/>
            <w:tcBorders>
              <w:top w:val="nil"/>
              <w:bottom w:val="nil"/>
            </w:tcBorders>
          </w:tcPr>
          <w:p w14:paraId="29B3C52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4. Обзор и адаптация национальных процедур консультаций с общественностью (ст. 4, 8).</w:t>
            </w:r>
          </w:p>
          <w:p w14:paraId="709E55B5"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8" w:type="dxa"/>
            <w:tcBorders>
              <w:top w:val="nil"/>
              <w:bottom w:val="nil"/>
            </w:tcBorders>
          </w:tcPr>
          <w:p w14:paraId="054AEEFA"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4. Региональный семинар по согласованию процедур консультаций с общественностью.</w:t>
            </w:r>
          </w:p>
          <w:p w14:paraId="26BEA7CA"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7B37C858"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30</w:t>
            </w:r>
            <w:r w:rsidRPr="00DB4B0E">
              <w:rPr>
                <w:rFonts w:eastAsia="DengXian"/>
                <w:sz w:val="20"/>
                <w:szCs w:val="20"/>
                <w:lang w:val="ru-RU" w:eastAsia="zh-CN"/>
              </w:rPr>
              <w:t> </w:t>
            </w:r>
            <w:r w:rsidRPr="00DB4B0E">
              <w:rPr>
                <w:rFonts w:eastAsia="DengXian"/>
                <w:sz w:val="20"/>
                <w:szCs w:val="20"/>
                <w:lang w:val="en-US" w:eastAsia="zh-CN"/>
              </w:rPr>
              <w:t>000</w:t>
            </w:r>
          </w:p>
        </w:tc>
        <w:tc>
          <w:tcPr>
            <w:tcW w:w="4675" w:type="dxa"/>
            <w:vMerge/>
            <w:vAlign w:val="center"/>
          </w:tcPr>
          <w:p w14:paraId="260DE19D"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4F399F8C" w14:textId="77777777" w:rsidTr="00DB4B0E">
        <w:tc>
          <w:tcPr>
            <w:tcW w:w="4061" w:type="dxa"/>
            <w:tcBorders>
              <w:top w:val="nil"/>
              <w:bottom w:val="nil"/>
            </w:tcBorders>
          </w:tcPr>
          <w:p w14:paraId="5ACAC18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 xml:space="preserve">5. Разработаны процедуры консультаций, прозрачного принятия решений и </w:t>
            </w:r>
            <w:proofErr w:type="spellStart"/>
            <w:r w:rsidRPr="00DB4B0E">
              <w:rPr>
                <w:rFonts w:eastAsia="DengXian"/>
                <w:sz w:val="20"/>
                <w:szCs w:val="20"/>
                <w:lang w:val="ru-RU" w:eastAsia="zh-CN"/>
              </w:rPr>
              <w:t>послепроектного</w:t>
            </w:r>
            <w:proofErr w:type="spellEnd"/>
            <w:r w:rsidRPr="00DB4B0E">
              <w:rPr>
                <w:rFonts w:eastAsia="DengXian"/>
                <w:sz w:val="20"/>
                <w:szCs w:val="20"/>
                <w:lang w:val="ru-RU" w:eastAsia="zh-CN"/>
              </w:rPr>
              <w:t xml:space="preserve"> анализа (статьи 8, 9, 10, 11).</w:t>
            </w:r>
          </w:p>
          <w:p w14:paraId="2F6EB7E6"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8" w:type="dxa"/>
            <w:tcBorders>
              <w:top w:val="nil"/>
              <w:bottom w:val="nil"/>
            </w:tcBorders>
          </w:tcPr>
          <w:p w14:paraId="4591CF5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 xml:space="preserve">5. Наращивание потенциала и подготовка кадров в сочетании с согласованием процедур консультаций, прозрачного принятия решений и </w:t>
            </w:r>
            <w:proofErr w:type="spellStart"/>
            <w:r w:rsidRPr="00DB4B0E">
              <w:rPr>
                <w:rFonts w:eastAsia="DengXian"/>
                <w:sz w:val="20"/>
                <w:szCs w:val="20"/>
                <w:lang w:val="ru-RU" w:eastAsia="zh-CN"/>
              </w:rPr>
              <w:t>постпроектного</w:t>
            </w:r>
            <w:proofErr w:type="spellEnd"/>
            <w:r w:rsidRPr="00DB4B0E">
              <w:rPr>
                <w:rFonts w:eastAsia="DengXian"/>
                <w:sz w:val="20"/>
                <w:szCs w:val="20"/>
                <w:lang w:val="ru-RU" w:eastAsia="zh-CN"/>
              </w:rPr>
              <w:t xml:space="preserve"> анализа.</w:t>
            </w:r>
          </w:p>
          <w:p w14:paraId="05CB2B5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5E49BAE9"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675" w:type="dxa"/>
            <w:vMerge/>
            <w:vAlign w:val="center"/>
          </w:tcPr>
          <w:p w14:paraId="4D94597B"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44EDB052" w14:textId="77777777" w:rsidTr="00DB4B0E">
        <w:tc>
          <w:tcPr>
            <w:tcW w:w="4061" w:type="dxa"/>
            <w:tcBorders>
              <w:top w:val="nil"/>
              <w:bottom w:val="nil"/>
            </w:tcBorders>
          </w:tcPr>
          <w:p w14:paraId="70AA8BDB"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6. Разработаны и согласованы процедуры урегулирования споров (ст.15).</w:t>
            </w:r>
          </w:p>
          <w:p w14:paraId="59C45422"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8" w:type="dxa"/>
            <w:tcBorders>
              <w:top w:val="nil"/>
              <w:bottom w:val="nil"/>
            </w:tcBorders>
          </w:tcPr>
          <w:p w14:paraId="5BDC74B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6. Региональный семинар по согласованию процедур урегулирования споров.</w:t>
            </w:r>
          </w:p>
          <w:p w14:paraId="33758A0F"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3F3E4089"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35</w:t>
            </w:r>
            <w:r w:rsidRPr="00DB4B0E">
              <w:rPr>
                <w:rFonts w:eastAsia="DengXian"/>
                <w:sz w:val="20"/>
                <w:szCs w:val="20"/>
                <w:lang w:val="ru-RU" w:eastAsia="zh-CN"/>
              </w:rPr>
              <w:t> </w:t>
            </w:r>
            <w:r w:rsidRPr="00DB4B0E">
              <w:rPr>
                <w:rFonts w:eastAsia="DengXian"/>
                <w:sz w:val="20"/>
                <w:szCs w:val="20"/>
                <w:lang w:val="en-US" w:eastAsia="zh-CN"/>
              </w:rPr>
              <w:t>000</w:t>
            </w:r>
          </w:p>
        </w:tc>
        <w:tc>
          <w:tcPr>
            <w:tcW w:w="4675" w:type="dxa"/>
            <w:vMerge/>
            <w:vAlign w:val="center"/>
          </w:tcPr>
          <w:p w14:paraId="523E8E80"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551DF875" w14:textId="77777777" w:rsidTr="00DB4B0E">
        <w:tc>
          <w:tcPr>
            <w:tcW w:w="4061" w:type="dxa"/>
            <w:tcBorders>
              <w:top w:val="nil"/>
              <w:bottom w:val="nil"/>
            </w:tcBorders>
          </w:tcPr>
          <w:p w14:paraId="6D92223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 xml:space="preserve">7. Инвентаризация предлагаемых видов деятельности, упомянутых в Приложении </w:t>
            </w:r>
            <w:r w:rsidRPr="00DB4B0E">
              <w:rPr>
                <w:rFonts w:eastAsia="DengXian"/>
                <w:sz w:val="20"/>
                <w:szCs w:val="20"/>
                <w:lang w:val="en-US" w:eastAsia="zh-CN"/>
              </w:rPr>
              <w:t>I</w:t>
            </w:r>
            <w:r w:rsidRPr="00DB4B0E">
              <w:rPr>
                <w:rFonts w:eastAsia="DengXian"/>
                <w:sz w:val="20"/>
                <w:szCs w:val="20"/>
                <w:lang w:val="ru-RU" w:eastAsia="zh-CN"/>
              </w:rPr>
              <w:t>.</w:t>
            </w:r>
          </w:p>
          <w:p w14:paraId="1A385FF2"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8" w:type="dxa"/>
            <w:tcBorders>
              <w:top w:val="nil"/>
              <w:bottom w:val="nil"/>
            </w:tcBorders>
          </w:tcPr>
          <w:p w14:paraId="7FC57C09"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 xml:space="preserve">7. Заключены контракты с национальными экспертами для подготовки инвентаризации предлагаемых видов деятельности, упомянутых в Приложении </w:t>
            </w:r>
            <w:r w:rsidRPr="00DB4B0E">
              <w:rPr>
                <w:rFonts w:eastAsia="DengXian"/>
                <w:sz w:val="20"/>
                <w:szCs w:val="20"/>
                <w:lang w:val="en-US" w:eastAsia="zh-CN"/>
              </w:rPr>
              <w:t>I</w:t>
            </w:r>
            <w:r w:rsidRPr="00DB4B0E">
              <w:rPr>
                <w:rFonts w:eastAsia="DengXian"/>
                <w:sz w:val="20"/>
                <w:szCs w:val="20"/>
                <w:lang w:val="ru-RU" w:eastAsia="zh-CN"/>
              </w:rPr>
              <w:t>.</w:t>
            </w:r>
          </w:p>
          <w:p w14:paraId="56345D27"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31E692FC"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10</w:t>
            </w:r>
            <w:r w:rsidRPr="00DB4B0E">
              <w:rPr>
                <w:rFonts w:eastAsia="DengXian"/>
                <w:sz w:val="20"/>
                <w:szCs w:val="20"/>
                <w:lang w:val="ru-RU" w:eastAsia="zh-CN"/>
              </w:rPr>
              <w:t> </w:t>
            </w:r>
            <w:r w:rsidRPr="00DB4B0E">
              <w:rPr>
                <w:rFonts w:eastAsia="DengXian"/>
                <w:sz w:val="20"/>
                <w:szCs w:val="20"/>
                <w:lang w:val="en-US" w:eastAsia="zh-CN"/>
              </w:rPr>
              <w:t>000</w:t>
            </w:r>
          </w:p>
        </w:tc>
        <w:tc>
          <w:tcPr>
            <w:tcW w:w="4675" w:type="dxa"/>
            <w:vMerge/>
            <w:vAlign w:val="center"/>
          </w:tcPr>
          <w:p w14:paraId="75A1A403"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3F09C134" w14:textId="77777777" w:rsidTr="00DB4B0E">
        <w:tc>
          <w:tcPr>
            <w:tcW w:w="4061" w:type="dxa"/>
            <w:tcBorders>
              <w:top w:val="nil"/>
            </w:tcBorders>
          </w:tcPr>
          <w:p w14:paraId="79D17399"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lastRenderedPageBreak/>
              <w:t>8. Согласована и реализована учебная программа по наращиванию потенциала в области ОВОС.</w:t>
            </w:r>
          </w:p>
        </w:tc>
        <w:tc>
          <w:tcPr>
            <w:tcW w:w="3948" w:type="dxa"/>
            <w:tcBorders>
              <w:top w:val="nil"/>
            </w:tcBorders>
          </w:tcPr>
          <w:p w14:paraId="734C9F47"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8. Серия семинаров по наращиванию потенциала с тестовыми примерами / демонстрационными проектами.</w:t>
            </w:r>
          </w:p>
        </w:tc>
        <w:tc>
          <w:tcPr>
            <w:tcW w:w="1741" w:type="dxa"/>
            <w:tcBorders>
              <w:top w:val="nil"/>
            </w:tcBorders>
          </w:tcPr>
          <w:p w14:paraId="5D8759CE"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675" w:type="dxa"/>
            <w:vMerge/>
            <w:vAlign w:val="center"/>
          </w:tcPr>
          <w:p w14:paraId="2C8D2D25"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
        </w:tc>
      </w:tr>
    </w:tbl>
    <w:p w14:paraId="4F43DF81" w14:textId="5CEF4F21" w:rsidR="00121D55" w:rsidRDefault="00121D55" w:rsidP="00121D55">
      <w:pPr>
        <w:tabs>
          <w:tab w:val="left" w:pos="5023"/>
        </w:tabs>
        <w:jc w:val="right"/>
        <w:rPr>
          <w:lang w:val="ru-RU" w:eastAsia="zh-CN"/>
        </w:rPr>
      </w:pPr>
    </w:p>
    <w:p w14:paraId="6BF7B8DD" w14:textId="77777777" w:rsidR="00DB4B0E" w:rsidRPr="00DB4B0E" w:rsidRDefault="00DB4B0E" w:rsidP="00DB4B0E">
      <w:pPr>
        <w:rPr>
          <w:lang w:val="en-US" w:eastAsia="zh-CN"/>
        </w:rPr>
      </w:pPr>
      <w:r>
        <w:rPr>
          <w:lang w:val="ru-RU" w:eastAsia="zh-CN"/>
        </w:rPr>
        <w:br w:type="page"/>
      </w:r>
    </w:p>
    <w:tbl>
      <w:tblPr>
        <w:tblStyle w:val="TableGrid5"/>
        <w:tblW w:w="14567" w:type="dxa"/>
        <w:tblLook w:val="04A0" w:firstRow="1" w:lastRow="0" w:firstColumn="1" w:lastColumn="0" w:noHBand="0" w:noVBand="1"/>
      </w:tblPr>
      <w:tblGrid>
        <w:gridCol w:w="4086"/>
        <w:gridCol w:w="3940"/>
        <w:gridCol w:w="1741"/>
        <w:gridCol w:w="4800"/>
      </w:tblGrid>
      <w:tr w:rsidR="00DB4B0E" w:rsidRPr="00824B5E" w14:paraId="4072F033" w14:textId="77777777" w:rsidTr="00DB4B0E">
        <w:tc>
          <w:tcPr>
            <w:tcW w:w="14567" w:type="dxa"/>
            <w:gridSpan w:val="4"/>
          </w:tcPr>
          <w:p w14:paraId="197BE0FC" w14:textId="77777777" w:rsidR="00DB4B0E" w:rsidRPr="00DB4B0E" w:rsidRDefault="00DB4B0E" w:rsidP="00DB4B0E">
            <w:pPr>
              <w:widowControl/>
              <w:adjustRightInd/>
              <w:spacing w:line="240" w:lineRule="auto"/>
              <w:jc w:val="center"/>
              <w:textAlignment w:val="auto"/>
              <w:rPr>
                <w:rFonts w:eastAsia="DengXian"/>
                <w:b/>
                <w:bCs/>
                <w:sz w:val="20"/>
                <w:szCs w:val="20"/>
                <w:lang w:val="ru-RU" w:eastAsia="zh-CN"/>
              </w:rPr>
            </w:pPr>
            <w:r w:rsidRPr="00DB4B0E">
              <w:rPr>
                <w:rFonts w:eastAsia="DengXian"/>
                <w:b/>
                <w:bCs/>
                <w:sz w:val="20"/>
                <w:szCs w:val="20"/>
                <w:lang w:val="ru-RU" w:eastAsia="zh-CN"/>
              </w:rPr>
              <w:lastRenderedPageBreak/>
              <w:t>МОНИТОРИНГ, ОЦЕНКА И ОБМЕН ИНФОРМАЦИЕЙ</w:t>
            </w:r>
          </w:p>
        </w:tc>
      </w:tr>
      <w:tr w:rsidR="00DB4B0E" w:rsidRPr="00824B5E" w14:paraId="00A3C9DA" w14:textId="77777777" w:rsidTr="00DB4B0E">
        <w:tc>
          <w:tcPr>
            <w:tcW w:w="14567" w:type="dxa"/>
            <w:gridSpan w:val="4"/>
          </w:tcPr>
          <w:p w14:paraId="1475A767" w14:textId="77777777" w:rsidR="00DB4B0E" w:rsidRPr="00DB4B0E" w:rsidRDefault="00DB4B0E" w:rsidP="00DB4B0E">
            <w:pPr>
              <w:widowControl/>
              <w:adjustRightInd/>
              <w:spacing w:line="240" w:lineRule="auto"/>
              <w:jc w:val="center"/>
              <w:textAlignment w:val="auto"/>
              <w:rPr>
                <w:rFonts w:eastAsia="DengXian"/>
                <w:sz w:val="20"/>
                <w:szCs w:val="20"/>
                <w:lang w:val="ru-RU" w:eastAsia="zh-CN"/>
              </w:rPr>
            </w:pPr>
            <w:r w:rsidRPr="00DB4B0E">
              <w:rPr>
                <w:rFonts w:eastAsia="DengXian"/>
                <w:sz w:val="20"/>
                <w:szCs w:val="20"/>
                <w:lang w:val="ru-RU" w:eastAsia="zh-CN"/>
              </w:rPr>
              <w:t>Эффективный экологический мониторинг, оценка и обмен информацией, связанной с охраной морской среды Каспийского моря</w:t>
            </w:r>
          </w:p>
        </w:tc>
      </w:tr>
      <w:tr w:rsidR="00DB4B0E" w:rsidRPr="00824B5E" w14:paraId="1973F095" w14:textId="77777777" w:rsidTr="00DB4B0E">
        <w:tc>
          <w:tcPr>
            <w:tcW w:w="14567" w:type="dxa"/>
            <w:gridSpan w:val="4"/>
            <w:vAlign w:val="center"/>
          </w:tcPr>
          <w:p w14:paraId="268362D9" w14:textId="77777777" w:rsidR="00DB4B0E" w:rsidRPr="00DB4B0E" w:rsidRDefault="00DB4B0E" w:rsidP="00DB4B0E">
            <w:pPr>
              <w:widowControl/>
              <w:adjustRightInd/>
              <w:spacing w:line="240" w:lineRule="auto"/>
              <w:jc w:val="center"/>
              <w:textAlignment w:val="auto"/>
              <w:rPr>
                <w:rFonts w:eastAsia="DengXian"/>
                <w:b/>
                <w:bCs/>
                <w:sz w:val="20"/>
                <w:szCs w:val="20"/>
                <w:lang w:val="ru-RU" w:eastAsia="zh-CN"/>
              </w:rPr>
            </w:pPr>
            <w:r w:rsidRPr="00DB4B0E">
              <w:rPr>
                <w:rFonts w:eastAsia="DengXian"/>
                <w:b/>
                <w:bCs/>
                <w:sz w:val="20"/>
                <w:szCs w:val="20"/>
                <w:lang w:val="ru-RU" w:eastAsia="zh-CN"/>
              </w:rPr>
              <w:t>Общая ориентировочная стоимость: 2</w:t>
            </w:r>
            <w:r w:rsidRPr="0017568F">
              <w:rPr>
                <w:rFonts w:eastAsia="DengXian"/>
                <w:b/>
                <w:bCs/>
                <w:sz w:val="20"/>
                <w:szCs w:val="20"/>
                <w:lang w:val="ru-RU" w:eastAsia="zh-CN"/>
              </w:rPr>
              <w:t>6</w:t>
            </w:r>
            <w:r w:rsidRPr="00DB4B0E">
              <w:rPr>
                <w:rFonts w:eastAsia="DengXian"/>
                <w:b/>
                <w:bCs/>
                <w:sz w:val="20"/>
                <w:szCs w:val="20"/>
                <w:lang w:val="ru-RU" w:eastAsia="zh-CN"/>
              </w:rPr>
              <w:t>0 000</w:t>
            </w:r>
            <w:r w:rsidRPr="0017568F">
              <w:rPr>
                <w:rFonts w:eastAsia="DengXian"/>
                <w:b/>
                <w:bCs/>
                <w:sz w:val="20"/>
                <w:szCs w:val="20"/>
                <w:lang w:val="ru-RU" w:eastAsia="zh-CN"/>
              </w:rPr>
              <w:t xml:space="preserve"> </w:t>
            </w:r>
            <w:r w:rsidRPr="00DB4B0E">
              <w:rPr>
                <w:rFonts w:eastAsia="DengXian"/>
                <w:b/>
                <w:bCs/>
                <w:sz w:val="20"/>
                <w:szCs w:val="20"/>
                <w:lang w:val="ru-RU" w:eastAsia="zh-CN"/>
              </w:rPr>
              <w:t>долларов США</w:t>
            </w:r>
          </w:p>
        </w:tc>
      </w:tr>
      <w:tr w:rsidR="00DB4B0E" w:rsidRPr="00DB4B0E" w14:paraId="378AF58D" w14:textId="77777777" w:rsidTr="00DB4B0E">
        <w:tc>
          <w:tcPr>
            <w:tcW w:w="4086" w:type="dxa"/>
            <w:tcBorders>
              <w:bottom w:val="single" w:sz="4" w:space="0" w:color="auto"/>
            </w:tcBorders>
            <w:vAlign w:val="center"/>
          </w:tcPr>
          <w:p w14:paraId="0FE149A1"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ru-RU" w:eastAsia="zh-CN"/>
              </w:rPr>
              <w:t>Результат</w:t>
            </w:r>
          </w:p>
        </w:tc>
        <w:tc>
          <w:tcPr>
            <w:tcW w:w="3940" w:type="dxa"/>
            <w:tcBorders>
              <w:bottom w:val="single" w:sz="4" w:space="0" w:color="auto"/>
            </w:tcBorders>
            <w:vAlign w:val="center"/>
          </w:tcPr>
          <w:p w14:paraId="50D257E0"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ru-RU" w:eastAsia="zh-CN"/>
              </w:rPr>
              <w:t>Мероприятия</w:t>
            </w:r>
          </w:p>
        </w:tc>
        <w:tc>
          <w:tcPr>
            <w:tcW w:w="1741" w:type="dxa"/>
            <w:tcBorders>
              <w:bottom w:val="single" w:sz="4" w:space="0" w:color="auto"/>
            </w:tcBorders>
          </w:tcPr>
          <w:p w14:paraId="30821F47"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Ориентировочная</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стоимость</w:t>
            </w:r>
            <w:proofErr w:type="spellEnd"/>
            <w:r w:rsidRPr="00DB4B0E">
              <w:rPr>
                <w:rFonts w:eastAsia="DengXian"/>
                <w:sz w:val="20"/>
                <w:szCs w:val="20"/>
                <w:lang w:val="ru-RU" w:eastAsia="zh-CN"/>
              </w:rPr>
              <w:t>,</w:t>
            </w:r>
            <w:r w:rsidRPr="00DB4B0E">
              <w:rPr>
                <w:rFonts w:eastAsia="DengXian"/>
                <w:sz w:val="20"/>
                <w:szCs w:val="20"/>
                <w:lang w:val="en-US" w:eastAsia="zh-CN"/>
              </w:rPr>
              <w:t xml:space="preserve"> </w:t>
            </w:r>
            <w:proofErr w:type="spellStart"/>
            <w:r w:rsidRPr="00DB4B0E">
              <w:rPr>
                <w:rFonts w:eastAsia="DengXian"/>
                <w:sz w:val="20"/>
                <w:szCs w:val="20"/>
                <w:lang w:val="en-US" w:eastAsia="zh-CN"/>
              </w:rPr>
              <w:t>долл</w:t>
            </w:r>
            <w:proofErr w:type="spellEnd"/>
            <w:r w:rsidRPr="00DB4B0E">
              <w:rPr>
                <w:rFonts w:eastAsia="DengXian"/>
                <w:sz w:val="20"/>
                <w:szCs w:val="20"/>
                <w:lang w:val="ru-RU" w:eastAsia="zh-CN"/>
              </w:rPr>
              <w:t>.</w:t>
            </w:r>
            <w:r w:rsidRPr="00DB4B0E">
              <w:rPr>
                <w:rFonts w:eastAsia="DengXian"/>
                <w:sz w:val="20"/>
                <w:szCs w:val="20"/>
                <w:lang w:val="en-US" w:eastAsia="zh-CN"/>
              </w:rPr>
              <w:t xml:space="preserve"> США</w:t>
            </w:r>
          </w:p>
        </w:tc>
        <w:tc>
          <w:tcPr>
            <w:tcW w:w="4800" w:type="dxa"/>
            <w:vAlign w:val="center"/>
          </w:tcPr>
          <w:p w14:paraId="0AF6C25C"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Статус</w:t>
            </w:r>
            <w:proofErr w:type="spellEnd"/>
            <w:r w:rsidRPr="00DB4B0E">
              <w:rPr>
                <w:rFonts w:eastAsia="DengXian"/>
                <w:sz w:val="20"/>
                <w:szCs w:val="20"/>
                <w:lang w:val="en-US" w:eastAsia="zh-CN"/>
              </w:rPr>
              <w:t xml:space="preserve"> и </w:t>
            </w:r>
            <w:proofErr w:type="spellStart"/>
            <w:r w:rsidRPr="00DB4B0E">
              <w:rPr>
                <w:rFonts w:eastAsia="DengXian"/>
                <w:sz w:val="20"/>
                <w:szCs w:val="20"/>
                <w:lang w:val="en-US" w:eastAsia="zh-CN"/>
              </w:rPr>
              <w:t>потенциальные</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партнер</w:t>
            </w:r>
            <w:proofErr w:type="spellEnd"/>
            <w:r w:rsidRPr="00DB4B0E">
              <w:rPr>
                <w:rFonts w:eastAsia="DengXian"/>
                <w:sz w:val="20"/>
                <w:szCs w:val="20"/>
                <w:lang w:val="ru-RU" w:eastAsia="zh-CN"/>
              </w:rPr>
              <w:t>ы</w:t>
            </w:r>
          </w:p>
        </w:tc>
      </w:tr>
      <w:tr w:rsidR="00DB4B0E" w:rsidRPr="00824B5E" w14:paraId="5384EFA2" w14:textId="77777777" w:rsidTr="00DB4B0E">
        <w:tc>
          <w:tcPr>
            <w:tcW w:w="4086" w:type="dxa"/>
            <w:tcBorders>
              <w:bottom w:val="nil"/>
            </w:tcBorders>
          </w:tcPr>
          <w:p w14:paraId="68FAE98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1. Назначены национальные координационные центры и ведущие учреждения по областям мониторинга и создана сеть учреждений по мониторингу (окружающей среды) и партнеров (частный сектор) по реализации Программы мониторинга окружающей среды.</w:t>
            </w:r>
          </w:p>
          <w:p w14:paraId="7CDEC36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tcBorders>
              <w:bottom w:val="nil"/>
            </w:tcBorders>
          </w:tcPr>
          <w:p w14:paraId="08FC1A72"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1. Национальные эксперты, предоставляющие информацию об учреждениях мониторинга и параметрах (частного сектора), включая национальных координаторов и ведущие учреждения по мониторингу.</w:t>
            </w:r>
          </w:p>
          <w:p w14:paraId="4A8F45FB"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bottom w:val="nil"/>
            </w:tcBorders>
          </w:tcPr>
          <w:p w14:paraId="757C7B5B"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10</w:t>
            </w:r>
            <w:r w:rsidRPr="00DB4B0E">
              <w:rPr>
                <w:rFonts w:eastAsia="DengXian"/>
                <w:sz w:val="20"/>
                <w:szCs w:val="20"/>
                <w:lang w:val="ru-RU" w:eastAsia="zh-CN"/>
              </w:rPr>
              <w:t> </w:t>
            </w:r>
            <w:r w:rsidRPr="00DB4B0E">
              <w:rPr>
                <w:rFonts w:eastAsia="DengXian"/>
                <w:sz w:val="20"/>
                <w:szCs w:val="20"/>
                <w:lang w:val="en-US" w:eastAsia="zh-CN"/>
              </w:rPr>
              <w:t>000</w:t>
            </w:r>
          </w:p>
        </w:tc>
        <w:tc>
          <w:tcPr>
            <w:tcW w:w="4800" w:type="dxa"/>
            <w:vMerge w:val="restart"/>
          </w:tcPr>
          <w:p w14:paraId="439555B5"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Статус</w:t>
            </w:r>
          </w:p>
          <w:p w14:paraId="5305E023"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p>
          <w:p w14:paraId="2374815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Разработан проект Протокола по мониторингу, оценке и обмену информацией, проведено 4 переговорных совещания.</w:t>
            </w:r>
          </w:p>
          <w:p w14:paraId="47920220"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47686F9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Создана Рабочая группа по мониторингу и оценке, проведено 4 ее заседания.</w:t>
            </w:r>
          </w:p>
          <w:p w14:paraId="0C8D2E1A"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1F2E4ACD"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Потенциальные партнеры</w:t>
            </w:r>
          </w:p>
          <w:p w14:paraId="4DF86C85"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4E68002F"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Научный отдел ЮНЕП</w:t>
            </w:r>
          </w:p>
          <w:p w14:paraId="06DBEB10"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3DD56C1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ГРИД-</w:t>
            </w:r>
            <w:proofErr w:type="spellStart"/>
            <w:r w:rsidRPr="00DB4B0E">
              <w:rPr>
                <w:rFonts w:eastAsia="DengXian"/>
                <w:sz w:val="20"/>
                <w:szCs w:val="20"/>
                <w:lang w:val="ru-RU" w:eastAsia="zh-CN"/>
              </w:rPr>
              <w:t>Арендал</w:t>
            </w:r>
            <w:proofErr w:type="spellEnd"/>
          </w:p>
          <w:p w14:paraId="3F9FF5A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769F34CB"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Европейское агентство по окружающей среде</w:t>
            </w:r>
          </w:p>
          <w:p w14:paraId="54B953FE"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64D8280A" w14:textId="77777777" w:rsidR="00DB4B0E" w:rsidRPr="00DB4B0E" w:rsidRDefault="00DB4B0E" w:rsidP="00DB4B0E">
            <w:pPr>
              <w:widowControl/>
              <w:adjustRightInd/>
              <w:spacing w:line="240" w:lineRule="auto"/>
              <w:jc w:val="left"/>
              <w:textAlignment w:val="auto"/>
              <w:rPr>
                <w:rFonts w:eastAsia="DengXian"/>
                <w:sz w:val="20"/>
                <w:szCs w:val="20"/>
                <w:u w:val="single"/>
                <w:lang w:val="ru-RU" w:eastAsia="zh-CN"/>
              </w:rPr>
            </w:pPr>
            <w:r w:rsidRPr="00DB4B0E">
              <w:rPr>
                <w:rFonts w:eastAsia="DengXian"/>
                <w:sz w:val="20"/>
                <w:szCs w:val="20"/>
                <w:lang w:val="ru-RU" w:eastAsia="zh-CN"/>
              </w:rPr>
              <w:t>КАСПКОМ</w:t>
            </w:r>
          </w:p>
        </w:tc>
      </w:tr>
      <w:tr w:rsidR="00DB4B0E" w:rsidRPr="00DB4B0E" w14:paraId="3D808DAB" w14:textId="77777777" w:rsidTr="00DB4B0E">
        <w:tc>
          <w:tcPr>
            <w:tcW w:w="4086" w:type="dxa"/>
            <w:tcBorders>
              <w:top w:val="nil"/>
              <w:bottom w:val="nil"/>
            </w:tcBorders>
          </w:tcPr>
          <w:p w14:paraId="2DE9F830"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2. Разработаны и согласованы наборы показателей и параметров.</w:t>
            </w:r>
          </w:p>
          <w:p w14:paraId="03E31738"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vMerge w:val="restart"/>
            <w:tcBorders>
              <w:top w:val="nil"/>
              <w:bottom w:val="nil"/>
            </w:tcBorders>
          </w:tcPr>
          <w:p w14:paraId="39FE6149"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2 и 3. Региональный семинар для согласования наборов показателей и параметров и анализа пробелов в потенциале мониторинга, состояния гармонизации методологий и требований к ресурсам, разработанных национальными экспертами.</w:t>
            </w:r>
          </w:p>
          <w:p w14:paraId="6EE71238"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vMerge w:val="restart"/>
            <w:tcBorders>
              <w:top w:val="nil"/>
              <w:bottom w:val="nil"/>
            </w:tcBorders>
          </w:tcPr>
          <w:p w14:paraId="31B2F358"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60</w:t>
            </w:r>
            <w:r w:rsidRPr="00DB4B0E">
              <w:rPr>
                <w:rFonts w:eastAsia="DengXian"/>
                <w:sz w:val="20"/>
                <w:szCs w:val="20"/>
                <w:lang w:val="ru-RU" w:eastAsia="zh-CN"/>
              </w:rPr>
              <w:t> </w:t>
            </w:r>
            <w:r w:rsidRPr="00DB4B0E">
              <w:rPr>
                <w:rFonts w:eastAsia="DengXian"/>
                <w:sz w:val="20"/>
                <w:szCs w:val="20"/>
                <w:lang w:val="en-US" w:eastAsia="zh-CN"/>
              </w:rPr>
              <w:t>000</w:t>
            </w:r>
          </w:p>
        </w:tc>
        <w:tc>
          <w:tcPr>
            <w:tcW w:w="4800" w:type="dxa"/>
            <w:vMerge/>
            <w:vAlign w:val="center"/>
          </w:tcPr>
          <w:p w14:paraId="392E3A54"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824B5E" w14:paraId="6DCE0A87" w14:textId="77777777" w:rsidTr="00DB4B0E">
        <w:tc>
          <w:tcPr>
            <w:tcW w:w="4086" w:type="dxa"/>
            <w:tcBorders>
              <w:top w:val="nil"/>
              <w:bottom w:val="nil"/>
            </w:tcBorders>
          </w:tcPr>
          <w:p w14:paraId="07C7BB35"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3. Разработан анализ пробелов в потенциале мониторинга, состоянии гармонизации методологий и потребностей в ресурсах.</w:t>
            </w:r>
          </w:p>
          <w:p w14:paraId="14658AD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vMerge/>
            <w:tcBorders>
              <w:top w:val="nil"/>
              <w:bottom w:val="nil"/>
            </w:tcBorders>
          </w:tcPr>
          <w:p w14:paraId="168B2E00"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vMerge/>
            <w:tcBorders>
              <w:top w:val="nil"/>
              <w:bottom w:val="nil"/>
            </w:tcBorders>
          </w:tcPr>
          <w:p w14:paraId="747060B5" w14:textId="77777777" w:rsidR="00DB4B0E" w:rsidRPr="00DB4B0E" w:rsidRDefault="00DB4B0E" w:rsidP="00DB4B0E">
            <w:pPr>
              <w:widowControl/>
              <w:adjustRightInd/>
              <w:spacing w:line="240" w:lineRule="auto"/>
              <w:jc w:val="center"/>
              <w:textAlignment w:val="auto"/>
              <w:rPr>
                <w:rFonts w:eastAsia="DengXian"/>
                <w:sz w:val="20"/>
                <w:szCs w:val="20"/>
                <w:lang w:val="ru-RU" w:eastAsia="zh-CN"/>
              </w:rPr>
            </w:pPr>
          </w:p>
        </w:tc>
        <w:tc>
          <w:tcPr>
            <w:tcW w:w="4800" w:type="dxa"/>
            <w:vMerge/>
            <w:vAlign w:val="center"/>
          </w:tcPr>
          <w:p w14:paraId="163AEE20" w14:textId="77777777" w:rsidR="00DB4B0E" w:rsidRPr="00DB4B0E" w:rsidRDefault="00DB4B0E" w:rsidP="00DB4B0E">
            <w:pPr>
              <w:widowControl/>
              <w:adjustRightInd/>
              <w:spacing w:line="240" w:lineRule="auto"/>
              <w:jc w:val="center"/>
              <w:textAlignment w:val="auto"/>
              <w:rPr>
                <w:rFonts w:eastAsia="DengXian"/>
                <w:sz w:val="20"/>
                <w:szCs w:val="20"/>
                <w:u w:val="single"/>
                <w:lang w:val="ru-RU" w:eastAsia="zh-CN"/>
              </w:rPr>
            </w:pPr>
          </w:p>
        </w:tc>
      </w:tr>
      <w:tr w:rsidR="00DB4B0E" w:rsidRPr="00DB4B0E" w14:paraId="573293F4" w14:textId="77777777" w:rsidTr="00DB4B0E">
        <w:tc>
          <w:tcPr>
            <w:tcW w:w="4086" w:type="dxa"/>
            <w:tcBorders>
              <w:top w:val="nil"/>
              <w:bottom w:val="nil"/>
            </w:tcBorders>
          </w:tcPr>
          <w:p w14:paraId="1476D322"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4. Согласованы и реализованы меры по восполнению выявленных пробелов в анализе потенциала в области мониторинга, состоянии гармонизации методологий и потребностей в ресурсах</w:t>
            </w:r>
          </w:p>
          <w:p w14:paraId="2D8E7D05"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4E5EEF19"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tcBorders>
              <w:top w:val="nil"/>
              <w:bottom w:val="nil"/>
            </w:tcBorders>
          </w:tcPr>
          <w:p w14:paraId="2B077A75"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4. Наращивание потенциала и тренинг необходимые для осуществления согласованных мер, выявленных в ходе анализа пробелов в потенциале мониторинга, состояния гармонизации методологий и ресурсов.</w:t>
            </w:r>
          </w:p>
          <w:p w14:paraId="58F1B55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4BC5C3F5" w14:textId="77777777" w:rsidR="00DB4B0E" w:rsidRPr="00DB4B0E" w:rsidRDefault="00DB4B0E" w:rsidP="00DB4B0E">
            <w:pPr>
              <w:widowControl/>
              <w:adjustRightInd/>
              <w:spacing w:line="240" w:lineRule="auto"/>
              <w:jc w:val="center"/>
              <w:textAlignment w:val="auto"/>
              <w:rPr>
                <w:rFonts w:eastAsia="DengXian"/>
                <w:sz w:val="20"/>
                <w:szCs w:val="20"/>
                <w:lang w:val="ru-RU" w:eastAsia="zh-CN"/>
              </w:rPr>
            </w:pPr>
            <w:r w:rsidRPr="00DB4B0E">
              <w:rPr>
                <w:rFonts w:eastAsia="DengXian"/>
                <w:sz w:val="20"/>
                <w:szCs w:val="20"/>
                <w:lang w:val="ru-RU" w:eastAsia="zh-CN"/>
              </w:rPr>
              <w:t>Подлежит определению</w:t>
            </w:r>
          </w:p>
        </w:tc>
        <w:tc>
          <w:tcPr>
            <w:tcW w:w="4800" w:type="dxa"/>
            <w:vMerge/>
            <w:vAlign w:val="center"/>
          </w:tcPr>
          <w:p w14:paraId="7CFB7E8B"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3AE6102A" w14:textId="77777777" w:rsidTr="00DB4B0E">
        <w:tc>
          <w:tcPr>
            <w:tcW w:w="4086" w:type="dxa"/>
            <w:tcBorders>
              <w:top w:val="nil"/>
              <w:bottom w:val="nil"/>
            </w:tcBorders>
          </w:tcPr>
          <w:p w14:paraId="4A62E26A"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 xml:space="preserve">5. Рекомендации по </w:t>
            </w:r>
            <w:proofErr w:type="spellStart"/>
            <w:r w:rsidRPr="00DB4B0E">
              <w:rPr>
                <w:rFonts w:eastAsia="DengXian"/>
                <w:sz w:val="20"/>
                <w:szCs w:val="20"/>
                <w:lang w:val="ru-RU" w:eastAsia="zh-CN"/>
              </w:rPr>
              <w:t>интеркалибровке</w:t>
            </w:r>
            <w:proofErr w:type="spellEnd"/>
            <w:r w:rsidRPr="00DB4B0E">
              <w:rPr>
                <w:rFonts w:eastAsia="DengXian"/>
                <w:sz w:val="20"/>
                <w:szCs w:val="20"/>
                <w:lang w:val="ru-RU" w:eastAsia="zh-CN"/>
              </w:rPr>
              <w:t xml:space="preserve"> для всех участвующих учреждений по конкретным параметрам согласованы.</w:t>
            </w:r>
          </w:p>
          <w:p w14:paraId="4E94D021"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tcBorders>
              <w:top w:val="nil"/>
              <w:bottom w:val="nil"/>
            </w:tcBorders>
          </w:tcPr>
          <w:p w14:paraId="3E0150B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 xml:space="preserve">5. Регулярная организация и выполнение </w:t>
            </w:r>
            <w:proofErr w:type="spellStart"/>
            <w:r w:rsidRPr="00DB4B0E">
              <w:rPr>
                <w:rFonts w:eastAsia="DengXian"/>
                <w:sz w:val="20"/>
                <w:szCs w:val="20"/>
                <w:lang w:val="ru-RU" w:eastAsia="zh-CN"/>
              </w:rPr>
              <w:t>интеркалибровки</w:t>
            </w:r>
            <w:proofErr w:type="spellEnd"/>
            <w:r w:rsidRPr="00DB4B0E">
              <w:rPr>
                <w:rFonts w:eastAsia="DengXian"/>
                <w:sz w:val="20"/>
                <w:szCs w:val="20"/>
                <w:lang w:val="ru-RU" w:eastAsia="zh-CN"/>
              </w:rPr>
              <w:t xml:space="preserve"> для всех участвующих учреждений по конкретным параметрам. </w:t>
            </w:r>
          </w:p>
          <w:p w14:paraId="538338D4"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6C27F282"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800" w:type="dxa"/>
            <w:vMerge/>
            <w:vAlign w:val="center"/>
          </w:tcPr>
          <w:p w14:paraId="538F48BB"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1B10920A" w14:textId="77777777" w:rsidTr="00DB4B0E">
        <w:tc>
          <w:tcPr>
            <w:tcW w:w="4086" w:type="dxa"/>
            <w:tcBorders>
              <w:top w:val="nil"/>
              <w:bottom w:val="nil"/>
            </w:tcBorders>
          </w:tcPr>
          <w:p w14:paraId="2706FA1E"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6. Пересмотрена и согласована Программа мониторинга окружающей среды Каспия.</w:t>
            </w:r>
          </w:p>
          <w:p w14:paraId="51B62917"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tcBorders>
              <w:top w:val="nil"/>
              <w:bottom w:val="nil"/>
            </w:tcBorders>
          </w:tcPr>
          <w:p w14:paraId="5453292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DB4B0E">
              <w:rPr>
                <w:rFonts w:eastAsia="DengXian"/>
                <w:sz w:val="20"/>
                <w:szCs w:val="20"/>
                <w:lang w:val="ru-RU" w:eastAsia="zh-CN"/>
              </w:rPr>
              <w:t>6.</w:t>
            </w:r>
            <w:r w:rsidRPr="00DB4B0E">
              <w:rPr>
                <w:rFonts w:ascii="Calibri" w:eastAsia="DengXian" w:hAnsi="Calibri" w:cs="Arial"/>
                <w:lang w:val="ru-RU" w:eastAsia="zh-CN"/>
              </w:rPr>
              <w:t xml:space="preserve"> </w:t>
            </w:r>
            <w:r w:rsidRPr="00DB4B0E">
              <w:rPr>
                <w:rFonts w:eastAsia="DengXian"/>
                <w:sz w:val="20"/>
                <w:szCs w:val="20"/>
                <w:lang w:val="ru-RU" w:eastAsia="zh-CN"/>
              </w:rPr>
              <w:t>Региональный семинар по пересмотру и согласованию Программы мониторинга окружающей среды Каспия.</w:t>
            </w:r>
          </w:p>
          <w:p w14:paraId="155F8AA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0D57D4D6"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30 000</w:t>
            </w:r>
          </w:p>
        </w:tc>
        <w:tc>
          <w:tcPr>
            <w:tcW w:w="4800" w:type="dxa"/>
            <w:vMerge/>
            <w:vAlign w:val="center"/>
          </w:tcPr>
          <w:p w14:paraId="7D8CBBE1"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69F52493" w14:textId="77777777" w:rsidTr="00DB4B0E">
        <w:tc>
          <w:tcPr>
            <w:tcW w:w="4086" w:type="dxa"/>
            <w:tcBorders>
              <w:top w:val="nil"/>
              <w:bottom w:val="nil"/>
            </w:tcBorders>
          </w:tcPr>
          <w:p w14:paraId="65BF414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17568F">
              <w:rPr>
                <w:rFonts w:eastAsia="DengXian"/>
                <w:sz w:val="20"/>
                <w:szCs w:val="20"/>
                <w:lang w:val="ru-RU" w:eastAsia="zh-CN"/>
              </w:rPr>
              <w:t>7</w:t>
            </w:r>
            <w:r w:rsidRPr="00DB4B0E">
              <w:rPr>
                <w:rFonts w:eastAsia="DengXian"/>
                <w:sz w:val="20"/>
                <w:szCs w:val="20"/>
                <w:lang w:val="ru-RU" w:eastAsia="zh-CN"/>
              </w:rPr>
              <w:t xml:space="preserve">. Проведен анализ и согласованы характер и роль отчетности о состоянии окружающей </w:t>
            </w:r>
            <w:r w:rsidRPr="00DB4B0E">
              <w:rPr>
                <w:rFonts w:eastAsia="DengXian"/>
                <w:sz w:val="20"/>
                <w:szCs w:val="20"/>
                <w:lang w:val="ru-RU" w:eastAsia="zh-CN"/>
              </w:rPr>
              <w:lastRenderedPageBreak/>
              <w:t>среды в политике и принятии решений, связанных с Конвенцией и протоколами.</w:t>
            </w:r>
          </w:p>
          <w:p w14:paraId="75392599"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tcBorders>
              <w:top w:val="nil"/>
              <w:bottom w:val="nil"/>
            </w:tcBorders>
          </w:tcPr>
          <w:p w14:paraId="2C645DBD"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17568F">
              <w:rPr>
                <w:rFonts w:eastAsia="DengXian"/>
                <w:sz w:val="20"/>
                <w:szCs w:val="20"/>
                <w:lang w:val="ru-RU" w:eastAsia="zh-CN"/>
              </w:rPr>
              <w:lastRenderedPageBreak/>
              <w:t>7</w:t>
            </w:r>
            <w:r w:rsidRPr="00DB4B0E">
              <w:rPr>
                <w:rFonts w:eastAsia="DengXian"/>
                <w:sz w:val="20"/>
                <w:szCs w:val="20"/>
                <w:lang w:val="ru-RU" w:eastAsia="zh-CN"/>
              </w:rPr>
              <w:t xml:space="preserve">. Региональные семинары по анализу данных, выявлению тенденций и </w:t>
            </w:r>
            <w:r w:rsidRPr="00DB4B0E">
              <w:rPr>
                <w:rFonts w:eastAsia="DengXian"/>
                <w:sz w:val="20"/>
                <w:szCs w:val="20"/>
                <w:lang w:val="ru-RU" w:eastAsia="zh-CN"/>
              </w:rPr>
              <w:lastRenderedPageBreak/>
              <w:t>прогнозированию в рамках отчетности о состоянии окружающей среды.</w:t>
            </w:r>
          </w:p>
        </w:tc>
        <w:tc>
          <w:tcPr>
            <w:tcW w:w="1741" w:type="dxa"/>
            <w:tcBorders>
              <w:top w:val="nil"/>
              <w:bottom w:val="nil"/>
            </w:tcBorders>
          </w:tcPr>
          <w:p w14:paraId="216CD894"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lastRenderedPageBreak/>
              <w:t>20</w:t>
            </w:r>
            <w:r w:rsidRPr="00DB4B0E">
              <w:rPr>
                <w:rFonts w:eastAsia="DengXian"/>
                <w:sz w:val="20"/>
                <w:szCs w:val="20"/>
                <w:lang w:val="ru-RU" w:eastAsia="zh-CN"/>
              </w:rPr>
              <w:t> </w:t>
            </w:r>
            <w:r w:rsidRPr="00DB4B0E">
              <w:rPr>
                <w:rFonts w:eastAsia="DengXian"/>
                <w:sz w:val="20"/>
                <w:szCs w:val="20"/>
                <w:lang w:val="en-US" w:eastAsia="zh-CN"/>
              </w:rPr>
              <w:t>000</w:t>
            </w:r>
          </w:p>
        </w:tc>
        <w:tc>
          <w:tcPr>
            <w:tcW w:w="4800" w:type="dxa"/>
            <w:vMerge/>
            <w:vAlign w:val="center"/>
          </w:tcPr>
          <w:p w14:paraId="67BD7317"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53CF9BE8" w14:textId="77777777" w:rsidTr="00DB4B0E">
        <w:tc>
          <w:tcPr>
            <w:tcW w:w="4086" w:type="dxa"/>
            <w:tcBorders>
              <w:top w:val="nil"/>
              <w:bottom w:val="nil"/>
            </w:tcBorders>
          </w:tcPr>
          <w:p w14:paraId="7C8918D4"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17568F">
              <w:rPr>
                <w:rFonts w:eastAsia="DengXian"/>
                <w:sz w:val="20"/>
                <w:szCs w:val="20"/>
                <w:lang w:val="ru-RU" w:eastAsia="zh-CN"/>
              </w:rPr>
              <w:t>8.</w:t>
            </w:r>
            <w:r w:rsidRPr="00DB4B0E">
              <w:rPr>
                <w:rFonts w:eastAsia="DengXian"/>
                <w:sz w:val="20"/>
                <w:szCs w:val="20"/>
                <w:lang w:val="ru-RU" w:eastAsia="zh-CN"/>
              </w:rPr>
              <w:t xml:space="preserve"> Разработан 3-й Отчет о состоянии окружающей среды.</w:t>
            </w:r>
          </w:p>
          <w:p w14:paraId="328A7FC4"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3940" w:type="dxa"/>
            <w:tcBorders>
              <w:top w:val="nil"/>
              <w:bottom w:val="nil"/>
            </w:tcBorders>
          </w:tcPr>
          <w:p w14:paraId="06545AB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17568F">
              <w:rPr>
                <w:rFonts w:eastAsia="DengXian"/>
                <w:sz w:val="20"/>
                <w:szCs w:val="20"/>
                <w:lang w:val="ru-RU" w:eastAsia="zh-CN"/>
              </w:rPr>
              <w:t>8</w:t>
            </w:r>
            <w:r w:rsidRPr="00DB4B0E">
              <w:rPr>
                <w:rFonts w:eastAsia="DengXian"/>
                <w:sz w:val="20"/>
                <w:szCs w:val="20"/>
                <w:lang w:val="ru-RU" w:eastAsia="zh-CN"/>
              </w:rPr>
              <w:t>. Заключены контракты с международным и национальными экспертами для разработки 3-го Отчета о состоянии окружающей среды.</w:t>
            </w:r>
          </w:p>
          <w:p w14:paraId="6D2825FE"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bottom w:val="nil"/>
            </w:tcBorders>
          </w:tcPr>
          <w:p w14:paraId="38467E7B"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800" w:type="dxa"/>
            <w:vMerge/>
            <w:vAlign w:val="center"/>
          </w:tcPr>
          <w:p w14:paraId="036EFC3E" w14:textId="77777777" w:rsidR="00DB4B0E" w:rsidRPr="00DB4B0E" w:rsidRDefault="00DB4B0E" w:rsidP="00DB4B0E">
            <w:pPr>
              <w:widowControl/>
              <w:adjustRightInd/>
              <w:spacing w:line="240" w:lineRule="auto"/>
              <w:jc w:val="center"/>
              <w:textAlignment w:val="auto"/>
              <w:rPr>
                <w:rFonts w:eastAsia="DengXian"/>
                <w:sz w:val="20"/>
                <w:szCs w:val="20"/>
                <w:u w:val="single"/>
                <w:lang w:val="en-US" w:eastAsia="zh-CN"/>
              </w:rPr>
            </w:pPr>
          </w:p>
        </w:tc>
      </w:tr>
      <w:tr w:rsidR="00DB4B0E" w:rsidRPr="00DB4B0E" w14:paraId="4DFA7631" w14:textId="77777777" w:rsidTr="00DB4B0E">
        <w:tc>
          <w:tcPr>
            <w:tcW w:w="4086" w:type="dxa"/>
            <w:tcBorders>
              <w:top w:val="nil"/>
            </w:tcBorders>
          </w:tcPr>
          <w:p w14:paraId="5E9CF4C3"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17568F">
              <w:rPr>
                <w:rFonts w:eastAsia="DengXian"/>
                <w:sz w:val="20"/>
                <w:szCs w:val="20"/>
                <w:lang w:val="ru-RU" w:eastAsia="zh-CN"/>
              </w:rPr>
              <w:t>9.</w:t>
            </w:r>
            <w:r w:rsidRPr="00DB4B0E">
              <w:rPr>
                <w:rFonts w:eastAsia="DengXian"/>
                <w:sz w:val="20"/>
                <w:szCs w:val="20"/>
                <w:lang w:val="ru-RU" w:eastAsia="zh-CN"/>
              </w:rPr>
              <w:t xml:space="preserve"> Модернизированный и функционирующий Каспийский центр экологической информации (КЭИЦ), способный хранить данные и обмениваться информацию, полученную в результате мониторинга окружающей среды и контроля за соблюдением, вклада и обменов гражданского общества, а также другую информацию, связанную с реализацией Конвенции и протоколов к ней.</w:t>
            </w:r>
          </w:p>
        </w:tc>
        <w:tc>
          <w:tcPr>
            <w:tcW w:w="3940" w:type="dxa"/>
            <w:tcBorders>
              <w:top w:val="nil"/>
            </w:tcBorders>
          </w:tcPr>
          <w:p w14:paraId="4666C2BE"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17568F">
              <w:rPr>
                <w:rFonts w:eastAsia="DengXian"/>
                <w:sz w:val="20"/>
                <w:szCs w:val="20"/>
                <w:lang w:val="ru-RU" w:eastAsia="zh-CN"/>
              </w:rPr>
              <w:t>9</w:t>
            </w:r>
            <w:r w:rsidRPr="00DB4B0E">
              <w:rPr>
                <w:rFonts w:eastAsia="DengXian"/>
                <w:sz w:val="20"/>
                <w:szCs w:val="20"/>
                <w:lang w:val="ru-RU" w:eastAsia="zh-CN"/>
              </w:rPr>
              <w:t xml:space="preserve">.1 </w:t>
            </w:r>
            <w:proofErr w:type="spellStart"/>
            <w:r w:rsidRPr="00DB4B0E">
              <w:rPr>
                <w:rFonts w:eastAsia="DengXian"/>
                <w:sz w:val="20"/>
                <w:szCs w:val="20"/>
                <w:lang w:val="ru-RU" w:eastAsia="zh-CN"/>
              </w:rPr>
              <w:t>Заключен</w:t>
            </w:r>
            <w:proofErr w:type="spellEnd"/>
            <w:r w:rsidRPr="00DB4B0E">
              <w:rPr>
                <w:rFonts w:eastAsia="DengXian"/>
                <w:sz w:val="20"/>
                <w:szCs w:val="20"/>
                <w:lang w:val="ru-RU" w:eastAsia="zh-CN"/>
              </w:rPr>
              <w:t xml:space="preserve"> контракт с ИТ-компанией для обновления Каспийского центра экологической информации (КЭИЦ).</w:t>
            </w:r>
          </w:p>
          <w:p w14:paraId="6F49CE0F"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p w14:paraId="7D7309E2"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r w:rsidRPr="0017568F">
              <w:rPr>
                <w:rFonts w:eastAsia="DengXian"/>
                <w:sz w:val="20"/>
                <w:szCs w:val="20"/>
                <w:lang w:val="ru-RU" w:eastAsia="zh-CN"/>
              </w:rPr>
              <w:t>9</w:t>
            </w:r>
            <w:r w:rsidRPr="00DB4B0E">
              <w:rPr>
                <w:rFonts w:eastAsia="DengXian"/>
                <w:sz w:val="20"/>
                <w:szCs w:val="20"/>
                <w:lang w:val="ru-RU" w:eastAsia="zh-CN"/>
              </w:rPr>
              <w:t>.2 Назначен и обучен Национальный сотрудник по экологической информации для управления данными и информацией, полученными в результате мониторинга окружающей среды и контроля за соблюдением.</w:t>
            </w:r>
          </w:p>
          <w:p w14:paraId="414F2DCB" w14:textId="77777777" w:rsidR="00DB4B0E" w:rsidRPr="00DB4B0E" w:rsidRDefault="00DB4B0E" w:rsidP="00DB4B0E">
            <w:pPr>
              <w:widowControl/>
              <w:adjustRightInd/>
              <w:spacing w:line="240" w:lineRule="auto"/>
              <w:jc w:val="left"/>
              <w:textAlignment w:val="auto"/>
              <w:rPr>
                <w:rFonts w:eastAsia="DengXian"/>
                <w:sz w:val="20"/>
                <w:szCs w:val="20"/>
                <w:lang w:val="ru-RU" w:eastAsia="zh-CN"/>
              </w:rPr>
            </w:pPr>
          </w:p>
        </w:tc>
        <w:tc>
          <w:tcPr>
            <w:tcW w:w="1741" w:type="dxa"/>
            <w:tcBorders>
              <w:top w:val="nil"/>
            </w:tcBorders>
          </w:tcPr>
          <w:p w14:paraId="159CA6FB"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p w14:paraId="35BEA3AE"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
          <w:p w14:paraId="6D9A2266"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
          <w:p w14:paraId="4D269B3D"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
          <w:p w14:paraId="5D1E5A7C"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tc>
        <w:tc>
          <w:tcPr>
            <w:tcW w:w="4800" w:type="dxa"/>
            <w:vMerge/>
            <w:vAlign w:val="center"/>
          </w:tcPr>
          <w:p w14:paraId="70823364" w14:textId="77777777" w:rsidR="00DB4B0E" w:rsidRPr="00DB4B0E" w:rsidRDefault="00DB4B0E" w:rsidP="00DB4B0E">
            <w:pPr>
              <w:widowControl/>
              <w:adjustRightInd/>
              <w:spacing w:line="240" w:lineRule="auto"/>
              <w:jc w:val="center"/>
              <w:textAlignment w:val="auto"/>
              <w:rPr>
                <w:rFonts w:eastAsia="DengXian"/>
                <w:sz w:val="20"/>
                <w:szCs w:val="20"/>
                <w:lang w:val="en-US" w:eastAsia="zh-CN"/>
              </w:rPr>
            </w:pPr>
          </w:p>
        </w:tc>
      </w:tr>
    </w:tbl>
    <w:p w14:paraId="63BB8D70" w14:textId="1553DE80" w:rsidR="00DB4B0E" w:rsidRDefault="00DB4B0E" w:rsidP="00DB4B0E">
      <w:pPr>
        <w:rPr>
          <w:lang w:val="en-US" w:eastAsia="zh-CN"/>
        </w:rPr>
      </w:pPr>
    </w:p>
    <w:p w14:paraId="5A35CD08" w14:textId="77777777" w:rsidR="00DB4B0E" w:rsidRPr="00DB4B0E" w:rsidRDefault="00DB4B0E" w:rsidP="00DB4B0E">
      <w:pPr>
        <w:rPr>
          <w:lang w:val="en-US" w:eastAsia="zh-CN"/>
        </w:rPr>
      </w:pPr>
      <w:r>
        <w:rPr>
          <w:lang w:val="en-US" w:eastAsia="zh-CN"/>
        </w:rPr>
        <w:br w:type="page"/>
      </w:r>
    </w:p>
    <w:tbl>
      <w:tblPr>
        <w:tblStyle w:val="TableGrid6"/>
        <w:tblW w:w="14567" w:type="dxa"/>
        <w:tblLook w:val="04A0" w:firstRow="1" w:lastRow="0" w:firstColumn="1" w:lastColumn="0" w:noHBand="0" w:noVBand="1"/>
      </w:tblPr>
      <w:tblGrid>
        <w:gridCol w:w="4066"/>
        <w:gridCol w:w="3955"/>
        <w:gridCol w:w="1741"/>
        <w:gridCol w:w="4805"/>
      </w:tblGrid>
      <w:tr w:rsidR="00DB4B0E" w:rsidRPr="00824B5E" w14:paraId="09122EFB" w14:textId="77777777" w:rsidTr="00DB4B0E">
        <w:tc>
          <w:tcPr>
            <w:tcW w:w="14567" w:type="dxa"/>
            <w:gridSpan w:val="4"/>
            <w:vAlign w:val="center"/>
          </w:tcPr>
          <w:p w14:paraId="5D07A357" w14:textId="77777777" w:rsidR="00DB4B0E" w:rsidRPr="00DB4B0E" w:rsidRDefault="00DB4B0E" w:rsidP="00DB4B0E">
            <w:pPr>
              <w:widowControl/>
              <w:adjustRightInd/>
              <w:spacing w:after="160" w:line="259" w:lineRule="auto"/>
              <w:jc w:val="center"/>
              <w:textAlignment w:val="auto"/>
              <w:rPr>
                <w:rFonts w:eastAsia="DengXian"/>
                <w:b/>
                <w:bCs/>
                <w:sz w:val="20"/>
                <w:szCs w:val="20"/>
                <w:lang w:val="ru-RU" w:eastAsia="zh-CN"/>
              </w:rPr>
            </w:pPr>
            <w:r w:rsidRPr="00DB4B0E">
              <w:rPr>
                <w:rFonts w:eastAsia="DengXian"/>
                <w:b/>
                <w:bCs/>
                <w:sz w:val="20"/>
                <w:szCs w:val="20"/>
                <w:lang w:val="ru-RU" w:eastAsia="zh-CN"/>
              </w:rPr>
              <w:lastRenderedPageBreak/>
              <w:t>РЕАГИРОВАНИЕ НА ИЗМЕНЕНИЕ КЛИМАТА В РЕГИОНЕ КАСПИЙСКОГО МОРЯ</w:t>
            </w:r>
          </w:p>
        </w:tc>
      </w:tr>
      <w:tr w:rsidR="00DB4B0E" w:rsidRPr="00824B5E" w14:paraId="4EFCD06C" w14:textId="77777777" w:rsidTr="00DB4B0E">
        <w:tc>
          <w:tcPr>
            <w:tcW w:w="14567" w:type="dxa"/>
            <w:gridSpan w:val="4"/>
            <w:vAlign w:val="center"/>
          </w:tcPr>
          <w:p w14:paraId="19A0F5A7" w14:textId="77777777" w:rsidR="00DB4B0E" w:rsidRPr="00DB4B0E" w:rsidRDefault="00DB4B0E" w:rsidP="00DB4B0E">
            <w:pPr>
              <w:widowControl/>
              <w:adjustRightInd/>
              <w:spacing w:after="160" w:line="259" w:lineRule="auto"/>
              <w:jc w:val="center"/>
              <w:textAlignment w:val="auto"/>
              <w:rPr>
                <w:rFonts w:eastAsia="DengXian"/>
                <w:sz w:val="20"/>
                <w:szCs w:val="20"/>
                <w:lang w:val="ru-RU" w:eastAsia="zh-CN"/>
              </w:rPr>
            </w:pPr>
            <w:r w:rsidRPr="00DB4B0E">
              <w:rPr>
                <w:rFonts w:eastAsia="DengXian"/>
                <w:sz w:val="20"/>
                <w:szCs w:val="20"/>
                <w:lang w:val="ru-RU" w:eastAsia="zh-CN"/>
              </w:rPr>
              <w:t>Улучшение знаний о последствиях изменения климата в регионе Каспийского моря с особым вниманием к колебаниям уровня моря и улучшение общих климатических условий посредством действий в области морского и внутреннего транспорта, энергосбережения и энергоэффективности</w:t>
            </w:r>
          </w:p>
        </w:tc>
      </w:tr>
      <w:tr w:rsidR="00DB4B0E" w:rsidRPr="00824B5E" w14:paraId="202646E0" w14:textId="77777777" w:rsidTr="00DB4B0E">
        <w:tc>
          <w:tcPr>
            <w:tcW w:w="14567" w:type="dxa"/>
            <w:gridSpan w:val="4"/>
            <w:vAlign w:val="center"/>
          </w:tcPr>
          <w:p w14:paraId="53D4A762" w14:textId="77777777" w:rsidR="00DB4B0E" w:rsidRPr="00DB4B0E" w:rsidRDefault="00DB4B0E" w:rsidP="00DB4B0E">
            <w:pPr>
              <w:widowControl/>
              <w:adjustRightInd/>
              <w:spacing w:after="160" w:line="259" w:lineRule="auto"/>
              <w:jc w:val="center"/>
              <w:textAlignment w:val="auto"/>
              <w:rPr>
                <w:rFonts w:eastAsia="DengXian"/>
                <w:b/>
                <w:bCs/>
                <w:sz w:val="20"/>
                <w:szCs w:val="20"/>
                <w:lang w:val="ru-RU" w:eastAsia="zh-CN"/>
              </w:rPr>
            </w:pPr>
            <w:r w:rsidRPr="00DB4B0E">
              <w:rPr>
                <w:rFonts w:eastAsia="DengXian"/>
                <w:b/>
                <w:bCs/>
                <w:sz w:val="20"/>
                <w:szCs w:val="20"/>
                <w:lang w:val="ru-RU" w:eastAsia="zh-CN"/>
              </w:rPr>
              <w:t>Общая ориентировочная стоимость: 440</w:t>
            </w:r>
            <w:r w:rsidRPr="00DB4B0E">
              <w:rPr>
                <w:rFonts w:eastAsia="DengXian"/>
                <w:sz w:val="20"/>
                <w:szCs w:val="20"/>
                <w:lang w:val="ru-RU" w:eastAsia="zh-CN"/>
              </w:rPr>
              <w:t> </w:t>
            </w:r>
            <w:r w:rsidRPr="00DB4B0E">
              <w:rPr>
                <w:rFonts w:eastAsia="DengXian"/>
                <w:b/>
                <w:bCs/>
                <w:sz w:val="20"/>
                <w:szCs w:val="20"/>
                <w:lang w:val="ru-RU" w:eastAsia="zh-CN"/>
              </w:rPr>
              <w:t>000 долларов США</w:t>
            </w:r>
          </w:p>
        </w:tc>
      </w:tr>
      <w:tr w:rsidR="00DB4B0E" w:rsidRPr="00DB4B0E" w14:paraId="05963280" w14:textId="77777777" w:rsidTr="00DB4B0E">
        <w:tc>
          <w:tcPr>
            <w:tcW w:w="4066" w:type="dxa"/>
            <w:tcBorders>
              <w:bottom w:val="single" w:sz="4" w:space="0" w:color="auto"/>
            </w:tcBorders>
            <w:vAlign w:val="center"/>
          </w:tcPr>
          <w:p w14:paraId="7779C4E8"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ru-RU" w:eastAsia="zh-CN"/>
              </w:rPr>
              <w:t>Результат</w:t>
            </w:r>
          </w:p>
        </w:tc>
        <w:tc>
          <w:tcPr>
            <w:tcW w:w="3955" w:type="dxa"/>
            <w:tcBorders>
              <w:bottom w:val="single" w:sz="4" w:space="0" w:color="auto"/>
            </w:tcBorders>
            <w:vAlign w:val="center"/>
          </w:tcPr>
          <w:p w14:paraId="1583E7B4"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ru-RU" w:eastAsia="zh-CN"/>
              </w:rPr>
              <w:t>Мероприятия</w:t>
            </w:r>
          </w:p>
        </w:tc>
        <w:tc>
          <w:tcPr>
            <w:tcW w:w="1741" w:type="dxa"/>
            <w:tcBorders>
              <w:bottom w:val="single" w:sz="4" w:space="0" w:color="auto"/>
            </w:tcBorders>
          </w:tcPr>
          <w:p w14:paraId="005C9BC4"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Ориентировочная</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стоимость</w:t>
            </w:r>
            <w:proofErr w:type="spellEnd"/>
            <w:r w:rsidRPr="00DB4B0E">
              <w:rPr>
                <w:rFonts w:eastAsia="DengXian"/>
                <w:sz w:val="20"/>
                <w:szCs w:val="20"/>
                <w:lang w:val="ru-RU" w:eastAsia="zh-CN"/>
              </w:rPr>
              <w:t>,</w:t>
            </w:r>
            <w:r w:rsidRPr="00DB4B0E">
              <w:rPr>
                <w:rFonts w:eastAsia="DengXian"/>
                <w:sz w:val="20"/>
                <w:szCs w:val="20"/>
                <w:lang w:val="en-US" w:eastAsia="zh-CN"/>
              </w:rPr>
              <w:t xml:space="preserve"> </w:t>
            </w:r>
            <w:proofErr w:type="spellStart"/>
            <w:r w:rsidRPr="00DB4B0E">
              <w:rPr>
                <w:rFonts w:eastAsia="DengXian"/>
                <w:sz w:val="20"/>
                <w:szCs w:val="20"/>
                <w:lang w:val="en-US" w:eastAsia="zh-CN"/>
              </w:rPr>
              <w:t>долл</w:t>
            </w:r>
            <w:proofErr w:type="spellEnd"/>
            <w:r w:rsidRPr="00DB4B0E">
              <w:rPr>
                <w:rFonts w:eastAsia="DengXian"/>
                <w:sz w:val="20"/>
                <w:szCs w:val="20"/>
                <w:lang w:val="ru-RU" w:eastAsia="zh-CN"/>
              </w:rPr>
              <w:t>.</w:t>
            </w:r>
            <w:r w:rsidRPr="00DB4B0E">
              <w:rPr>
                <w:rFonts w:eastAsia="DengXian"/>
                <w:sz w:val="20"/>
                <w:szCs w:val="20"/>
                <w:lang w:val="en-US" w:eastAsia="zh-CN"/>
              </w:rPr>
              <w:t xml:space="preserve"> США</w:t>
            </w:r>
          </w:p>
        </w:tc>
        <w:tc>
          <w:tcPr>
            <w:tcW w:w="4805" w:type="dxa"/>
            <w:vAlign w:val="center"/>
          </w:tcPr>
          <w:p w14:paraId="7BD06A98"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Статус</w:t>
            </w:r>
            <w:proofErr w:type="spellEnd"/>
            <w:r w:rsidRPr="00DB4B0E">
              <w:rPr>
                <w:rFonts w:eastAsia="DengXian"/>
                <w:sz w:val="20"/>
                <w:szCs w:val="20"/>
                <w:lang w:val="en-US" w:eastAsia="zh-CN"/>
              </w:rPr>
              <w:t xml:space="preserve"> и </w:t>
            </w:r>
            <w:proofErr w:type="spellStart"/>
            <w:r w:rsidRPr="00DB4B0E">
              <w:rPr>
                <w:rFonts w:eastAsia="DengXian"/>
                <w:sz w:val="20"/>
                <w:szCs w:val="20"/>
                <w:lang w:val="en-US" w:eastAsia="zh-CN"/>
              </w:rPr>
              <w:t>потенциальные</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партнер</w:t>
            </w:r>
            <w:proofErr w:type="spellEnd"/>
            <w:r w:rsidRPr="00DB4B0E">
              <w:rPr>
                <w:rFonts w:eastAsia="DengXian"/>
                <w:sz w:val="20"/>
                <w:szCs w:val="20"/>
                <w:lang w:val="ru-RU" w:eastAsia="zh-CN"/>
              </w:rPr>
              <w:t>ы</w:t>
            </w:r>
          </w:p>
        </w:tc>
      </w:tr>
      <w:tr w:rsidR="00DB4B0E" w:rsidRPr="00824B5E" w14:paraId="6B0C36E4" w14:textId="77777777" w:rsidTr="00DB4B0E">
        <w:tc>
          <w:tcPr>
            <w:tcW w:w="4066" w:type="dxa"/>
            <w:tcBorders>
              <w:bottom w:val="nil"/>
            </w:tcBorders>
          </w:tcPr>
          <w:p w14:paraId="6E1BFBF0"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 Вспомогательный документ к Тегеранской конвенции о последствиях колебаний уровня Каспийского моря разработан и принят (ст. 16 ТК).</w:t>
            </w:r>
          </w:p>
          <w:p w14:paraId="429D232B"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p>
        </w:tc>
        <w:tc>
          <w:tcPr>
            <w:tcW w:w="3955" w:type="dxa"/>
            <w:tcBorders>
              <w:bottom w:val="nil"/>
            </w:tcBorders>
          </w:tcPr>
          <w:p w14:paraId="3B57BC17" w14:textId="17B22292"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 Серия межправительственных совещаний по обсуждению проекта текста вспомогательного документа к Тегеранской конвенции, касающегося последствий колебаний уровня Каспийского моря.</w:t>
            </w:r>
          </w:p>
        </w:tc>
        <w:tc>
          <w:tcPr>
            <w:tcW w:w="1741" w:type="dxa"/>
            <w:tcBorders>
              <w:bottom w:val="nil"/>
            </w:tcBorders>
          </w:tcPr>
          <w:p w14:paraId="2FD7A2D6"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150</w:t>
            </w:r>
            <w:r w:rsidRPr="00DB4B0E">
              <w:rPr>
                <w:rFonts w:eastAsia="DengXian"/>
                <w:sz w:val="20"/>
                <w:szCs w:val="20"/>
                <w:lang w:val="ru-RU" w:eastAsia="zh-CN"/>
              </w:rPr>
              <w:t> </w:t>
            </w:r>
            <w:r w:rsidRPr="00DB4B0E">
              <w:rPr>
                <w:rFonts w:eastAsia="DengXian"/>
                <w:sz w:val="20"/>
                <w:szCs w:val="20"/>
                <w:lang w:val="en-US" w:eastAsia="zh-CN"/>
              </w:rPr>
              <w:t>000</w:t>
            </w:r>
          </w:p>
        </w:tc>
        <w:tc>
          <w:tcPr>
            <w:tcW w:w="4805" w:type="dxa"/>
            <w:vMerge w:val="restart"/>
          </w:tcPr>
          <w:p w14:paraId="7E8EB578" w14:textId="77777777" w:rsidR="00DB4B0E" w:rsidRPr="00DB4B0E" w:rsidRDefault="00DB4B0E" w:rsidP="00DB4B0E">
            <w:pPr>
              <w:widowControl/>
              <w:adjustRightInd/>
              <w:spacing w:after="160" w:line="259"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Статус</w:t>
            </w:r>
          </w:p>
          <w:p w14:paraId="43D4B29B"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51D4C172"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6A0E03C9"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36B419E6"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36526B44"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12E9D9F6" w14:textId="77777777" w:rsidR="00DB4B0E" w:rsidRPr="00DB4B0E" w:rsidRDefault="00DB4B0E" w:rsidP="00DB4B0E">
            <w:pPr>
              <w:widowControl/>
              <w:adjustRightInd/>
              <w:spacing w:after="160" w:line="259" w:lineRule="auto"/>
              <w:jc w:val="left"/>
              <w:textAlignment w:val="auto"/>
              <w:rPr>
                <w:rFonts w:eastAsia="DengXian"/>
                <w:sz w:val="20"/>
                <w:szCs w:val="20"/>
                <w:u w:val="single"/>
                <w:lang w:val="ru-RU" w:eastAsia="zh-CN"/>
              </w:rPr>
            </w:pPr>
            <w:r w:rsidRPr="00DB4B0E">
              <w:rPr>
                <w:rFonts w:eastAsia="DengXian"/>
                <w:sz w:val="20"/>
                <w:szCs w:val="20"/>
                <w:u w:val="single"/>
                <w:lang w:val="ru-RU" w:eastAsia="zh-CN"/>
              </w:rPr>
              <w:t>Потенциальные партнеры</w:t>
            </w:r>
          </w:p>
          <w:p w14:paraId="305B6612"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3D6780C1"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Договаривающиеся Стороны</w:t>
            </w:r>
          </w:p>
          <w:p w14:paraId="46C33924"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Отдел науки и изменения климата ЮНЕП</w:t>
            </w:r>
          </w:p>
          <w:p w14:paraId="4A73E96D"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5BCEE226"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КАСПКОМ</w:t>
            </w:r>
          </w:p>
          <w:p w14:paraId="2AC6A6B2"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p w14:paraId="21F5BACE" w14:textId="77777777" w:rsidR="00DB4B0E" w:rsidRPr="00DB4B0E" w:rsidRDefault="00DB4B0E" w:rsidP="00DB4B0E">
            <w:pPr>
              <w:widowControl/>
              <w:adjustRightInd/>
              <w:spacing w:after="160" w:line="259" w:lineRule="auto"/>
              <w:jc w:val="left"/>
              <w:textAlignment w:val="auto"/>
              <w:rPr>
                <w:rFonts w:eastAsia="DengXian"/>
                <w:sz w:val="20"/>
                <w:szCs w:val="20"/>
                <w:u w:val="single"/>
                <w:lang w:val="ru-RU" w:eastAsia="zh-CN"/>
              </w:rPr>
            </w:pPr>
            <w:r w:rsidRPr="00DB4B0E">
              <w:rPr>
                <w:rFonts w:eastAsia="DengXian"/>
                <w:sz w:val="20"/>
                <w:szCs w:val="20"/>
                <w:lang w:val="ru-RU" w:eastAsia="zh-CN"/>
              </w:rPr>
              <w:t>Международная морская организация (ИМО)</w:t>
            </w:r>
          </w:p>
        </w:tc>
      </w:tr>
      <w:tr w:rsidR="00DB4B0E" w:rsidRPr="00DB4B0E" w14:paraId="211FE2B7" w14:textId="77777777" w:rsidTr="00DB4B0E">
        <w:tc>
          <w:tcPr>
            <w:tcW w:w="4066" w:type="dxa"/>
            <w:tcBorders>
              <w:top w:val="nil"/>
              <w:bottom w:val="nil"/>
            </w:tcBorders>
          </w:tcPr>
          <w:p w14:paraId="5512B4B8" w14:textId="1862044E"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2. Создана целевая группа по изменению климата, состоящая из назначенных правительствами экспертов.</w:t>
            </w:r>
          </w:p>
        </w:tc>
        <w:tc>
          <w:tcPr>
            <w:tcW w:w="3955" w:type="dxa"/>
            <w:tcBorders>
              <w:top w:val="nil"/>
              <w:bottom w:val="nil"/>
            </w:tcBorders>
          </w:tcPr>
          <w:p w14:paraId="62379B4D" w14:textId="27E5079E"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2. Серия совещаний целевой группы по изменению климата.</w:t>
            </w:r>
          </w:p>
        </w:tc>
        <w:tc>
          <w:tcPr>
            <w:tcW w:w="1741" w:type="dxa"/>
            <w:tcBorders>
              <w:top w:val="nil"/>
              <w:bottom w:val="nil"/>
            </w:tcBorders>
          </w:tcPr>
          <w:p w14:paraId="0A4DC446"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805" w:type="dxa"/>
            <w:vMerge/>
            <w:vAlign w:val="center"/>
          </w:tcPr>
          <w:p w14:paraId="646F6919"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163A1EE2" w14:textId="77777777" w:rsidTr="00DB4B0E">
        <w:tc>
          <w:tcPr>
            <w:tcW w:w="4066" w:type="dxa"/>
            <w:tcBorders>
              <w:top w:val="nil"/>
              <w:bottom w:val="nil"/>
            </w:tcBorders>
          </w:tcPr>
          <w:p w14:paraId="5F4938E8"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3. Оценка уязвимости прибрежных районов к повышению уровня моря и потенциальным экономическим потерям.</w:t>
            </w:r>
          </w:p>
          <w:p w14:paraId="1718FF7D"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p>
        </w:tc>
        <w:tc>
          <w:tcPr>
            <w:tcW w:w="3955" w:type="dxa"/>
            <w:tcBorders>
              <w:top w:val="nil"/>
              <w:bottom w:val="nil"/>
            </w:tcBorders>
          </w:tcPr>
          <w:p w14:paraId="7AA5628B" w14:textId="034BD7E4"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3. Заключены контракты с международным и национальными экспертами для проведения оценки уязвимости прибрежных районов к повышению уровня моря и потенциальным экономическим потерям.</w:t>
            </w:r>
          </w:p>
        </w:tc>
        <w:tc>
          <w:tcPr>
            <w:tcW w:w="1741" w:type="dxa"/>
            <w:tcBorders>
              <w:top w:val="nil"/>
              <w:bottom w:val="nil"/>
            </w:tcBorders>
          </w:tcPr>
          <w:p w14:paraId="35C26B8D"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805" w:type="dxa"/>
            <w:vMerge/>
            <w:vAlign w:val="center"/>
          </w:tcPr>
          <w:p w14:paraId="7EA4E034"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3907040F" w14:textId="77777777" w:rsidTr="00DB4B0E">
        <w:tc>
          <w:tcPr>
            <w:tcW w:w="4066" w:type="dxa"/>
            <w:tcBorders>
              <w:top w:val="nil"/>
              <w:bottom w:val="nil"/>
            </w:tcBorders>
          </w:tcPr>
          <w:p w14:paraId="4EBF7E78"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4. Разработаны сценарии колебаний уровня моря, учитывающие изменение климата в течение следующих пятидесяти лет и переоценку уязвимости прибрежных районов к повышению уровня моря и последующим потенциальным экономическим потерям.</w:t>
            </w:r>
          </w:p>
          <w:p w14:paraId="2363AE8B" w14:textId="77777777" w:rsidR="00DB4B0E" w:rsidRPr="0017568F" w:rsidRDefault="00DB4B0E" w:rsidP="00DB4B0E">
            <w:pPr>
              <w:widowControl/>
              <w:autoSpaceDE w:val="0"/>
              <w:autoSpaceDN w:val="0"/>
              <w:spacing w:after="160" w:line="259" w:lineRule="auto"/>
              <w:jc w:val="left"/>
              <w:textAlignment w:val="auto"/>
              <w:rPr>
                <w:rFonts w:eastAsia="DengXian"/>
                <w:sz w:val="20"/>
                <w:szCs w:val="20"/>
                <w:lang w:val="ru-RU" w:eastAsia="zh-CN"/>
              </w:rPr>
            </w:pPr>
          </w:p>
        </w:tc>
        <w:tc>
          <w:tcPr>
            <w:tcW w:w="3955" w:type="dxa"/>
            <w:tcBorders>
              <w:top w:val="nil"/>
              <w:bottom w:val="nil"/>
            </w:tcBorders>
          </w:tcPr>
          <w:p w14:paraId="23BF0426" w14:textId="0FA5F81C"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4. Региональные семинары по разработке сценариев колебаний уровня моря, учитывающие изменение климата в течение следующих пятидесяти лет и переоценку уязвимости прибрежных районов к повышению уровня моря и последующим потенциальным экономическим потерям.</w:t>
            </w:r>
          </w:p>
        </w:tc>
        <w:tc>
          <w:tcPr>
            <w:tcW w:w="1741" w:type="dxa"/>
            <w:tcBorders>
              <w:top w:val="nil"/>
              <w:bottom w:val="nil"/>
            </w:tcBorders>
          </w:tcPr>
          <w:p w14:paraId="720EE079"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50</w:t>
            </w:r>
            <w:r w:rsidRPr="00DB4B0E">
              <w:rPr>
                <w:rFonts w:eastAsia="DengXian"/>
                <w:sz w:val="20"/>
                <w:szCs w:val="20"/>
                <w:lang w:val="ru-RU" w:eastAsia="zh-CN"/>
              </w:rPr>
              <w:t> </w:t>
            </w:r>
            <w:r w:rsidRPr="00DB4B0E">
              <w:rPr>
                <w:rFonts w:eastAsia="DengXian"/>
                <w:sz w:val="20"/>
                <w:szCs w:val="20"/>
                <w:lang w:val="en-US" w:eastAsia="zh-CN"/>
              </w:rPr>
              <w:t>000</w:t>
            </w:r>
          </w:p>
        </w:tc>
        <w:tc>
          <w:tcPr>
            <w:tcW w:w="4805" w:type="dxa"/>
            <w:vMerge/>
            <w:vAlign w:val="center"/>
          </w:tcPr>
          <w:p w14:paraId="3FC6646A"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0EBD0089" w14:textId="77777777" w:rsidTr="00DB4B0E">
        <w:tc>
          <w:tcPr>
            <w:tcW w:w="4066" w:type="dxa"/>
            <w:tcBorders>
              <w:top w:val="nil"/>
              <w:bottom w:val="nil"/>
            </w:tcBorders>
          </w:tcPr>
          <w:p w14:paraId="5D338D36"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lastRenderedPageBreak/>
              <w:t>5. Разработаны региональные целевые руководства по комплексному управлению прибрежными зонами в связи с изменением климата.</w:t>
            </w:r>
          </w:p>
          <w:p w14:paraId="1DBD41B0"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p>
        </w:tc>
        <w:tc>
          <w:tcPr>
            <w:tcW w:w="3955" w:type="dxa"/>
            <w:tcBorders>
              <w:top w:val="nil"/>
              <w:bottom w:val="nil"/>
            </w:tcBorders>
          </w:tcPr>
          <w:p w14:paraId="57427DD7" w14:textId="6D2BF914"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5. Заключены контракты с международным и национальными экспертами для разработки региональных целевых руководств по комплексному управлению прибрежными зонами в связи с изменением климата.</w:t>
            </w:r>
          </w:p>
        </w:tc>
        <w:tc>
          <w:tcPr>
            <w:tcW w:w="1741" w:type="dxa"/>
            <w:tcBorders>
              <w:top w:val="nil"/>
              <w:bottom w:val="nil"/>
            </w:tcBorders>
          </w:tcPr>
          <w:p w14:paraId="2CE296BF"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100</w:t>
            </w:r>
            <w:r w:rsidRPr="00DB4B0E">
              <w:rPr>
                <w:rFonts w:eastAsia="DengXian"/>
                <w:sz w:val="20"/>
                <w:szCs w:val="20"/>
                <w:lang w:val="ru-RU" w:eastAsia="zh-CN"/>
              </w:rPr>
              <w:t> </w:t>
            </w:r>
            <w:r w:rsidRPr="00DB4B0E">
              <w:rPr>
                <w:rFonts w:eastAsia="DengXian"/>
                <w:sz w:val="20"/>
                <w:szCs w:val="20"/>
                <w:lang w:val="en-US" w:eastAsia="zh-CN"/>
              </w:rPr>
              <w:t>000</w:t>
            </w:r>
          </w:p>
        </w:tc>
        <w:tc>
          <w:tcPr>
            <w:tcW w:w="4805" w:type="dxa"/>
            <w:vMerge/>
            <w:vAlign w:val="center"/>
          </w:tcPr>
          <w:p w14:paraId="0BBDE313"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7F471881" w14:textId="77777777" w:rsidTr="00DB4B0E">
        <w:tc>
          <w:tcPr>
            <w:tcW w:w="4066" w:type="dxa"/>
            <w:tcBorders>
              <w:top w:val="nil"/>
              <w:bottom w:val="nil"/>
            </w:tcBorders>
          </w:tcPr>
          <w:p w14:paraId="03CA36D4"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 xml:space="preserve">6. Сбор и обзор доказанной передовой практики по адаптации к изменению климата из других районов региональных морей, которые могут быть применены к Каспийскому региону. </w:t>
            </w:r>
          </w:p>
          <w:p w14:paraId="7FA6192F" w14:textId="77777777" w:rsidR="00DB4B0E" w:rsidRPr="0017568F" w:rsidRDefault="00DB4B0E" w:rsidP="00DB4B0E">
            <w:pPr>
              <w:widowControl/>
              <w:autoSpaceDE w:val="0"/>
              <w:autoSpaceDN w:val="0"/>
              <w:spacing w:after="160" w:line="259" w:lineRule="auto"/>
              <w:jc w:val="left"/>
              <w:textAlignment w:val="auto"/>
              <w:rPr>
                <w:rFonts w:eastAsia="DengXian"/>
                <w:sz w:val="20"/>
                <w:szCs w:val="20"/>
                <w:lang w:val="ru-RU" w:eastAsia="zh-CN"/>
              </w:rPr>
            </w:pPr>
          </w:p>
        </w:tc>
        <w:tc>
          <w:tcPr>
            <w:tcW w:w="3955" w:type="dxa"/>
            <w:tcBorders>
              <w:top w:val="nil"/>
              <w:bottom w:val="nil"/>
            </w:tcBorders>
          </w:tcPr>
          <w:p w14:paraId="6DC02004" w14:textId="4AFF59DE"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6. Заключен контракт с международным экспертом для сбора и обзора доказанной передовой практики по адаптации к изменению климата из других районов региональных морей, которые могут быть применены к Каспийскому региону.</w:t>
            </w:r>
          </w:p>
        </w:tc>
        <w:tc>
          <w:tcPr>
            <w:tcW w:w="1741" w:type="dxa"/>
            <w:tcBorders>
              <w:top w:val="nil"/>
              <w:bottom w:val="nil"/>
            </w:tcBorders>
          </w:tcPr>
          <w:p w14:paraId="7E992319"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tc>
        <w:tc>
          <w:tcPr>
            <w:tcW w:w="4805" w:type="dxa"/>
            <w:vMerge/>
            <w:vAlign w:val="center"/>
          </w:tcPr>
          <w:p w14:paraId="53E47AC7"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7C89CEF0" w14:textId="77777777" w:rsidTr="00DB4B0E">
        <w:tc>
          <w:tcPr>
            <w:tcW w:w="4066" w:type="dxa"/>
            <w:tcBorders>
              <w:top w:val="nil"/>
              <w:bottom w:val="nil"/>
            </w:tcBorders>
          </w:tcPr>
          <w:p w14:paraId="1460C93C" w14:textId="41277F2D"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7. Создан центр обмена информацией и знаниями об изменении климата (</w:t>
            </w:r>
            <w:r w:rsidRPr="00DB4B0E">
              <w:rPr>
                <w:rFonts w:eastAsia="DengXian"/>
                <w:i/>
                <w:iCs/>
                <w:sz w:val="20"/>
                <w:szCs w:val="20"/>
                <w:lang w:val="en-US" w:eastAsia="zh-CN"/>
              </w:rPr>
              <w:t>CCICH</w:t>
            </w:r>
            <w:r w:rsidRPr="00DB4B0E">
              <w:rPr>
                <w:rFonts w:eastAsia="DengXian"/>
                <w:sz w:val="20"/>
                <w:szCs w:val="20"/>
                <w:lang w:val="ru-RU" w:eastAsia="zh-CN"/>
              </w:rPr>
              <w:t>) в рамках КЭИЦ для сбора / производства / обмена наукой, знаниями, информацией и передовой практикой, ориентированными на изменение климата.</w:t>
            </w:r>
          </w:p>
        </w:tc>
        <w:tc>
          <w:tcPr>
            <w:tcW w:w="3955" w:type="dxa"/>
            <w:tcBorders>
              <w:top w:val="nil"/>
              <w:bottom w:val="nil"/>
            </w:tcBorders>
          </w:tcPr>
          <w:p w14:paraId="6014C961"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7. Заключен контракт с ИТ-компанией для разработки центра обмена информацией и знаниями об изменении климата (</w:t>
            </w:r>
            <w:r w:rsidRPr="00DB4B0E">
              <w:rPr>
                <w:rFonts w:eastAsia="DengXian"/>
                <w:i/>
                <w:iCs/>
                <w:sz w:val="20"/>
                <w:szCs w:val="20"/>
                <w:lang w:val="en-US" w:eastAsia="zh-CN"/>
              </w:rPr>
              <w:t>CCICH</w:t>
            </w:r>
            <w:r w:rsidRPr="00DB4B0E">
              <w:rPr>
                <w:rFonts w:eastAsia="DengXian"/>
                <w:sz w:val="20"/>
                <w:szCs w:val="20"/>
                <w:lang w:val="ru-RU" w:eastAsia="zh-CN"/>
              </w:rPr>
              <w:t>) в рамках КЭИЦ.</w:t>
            </w:r>
          </w:p>
          <w:p w14:paraId="187E6C20"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1741" w:type="dxa"/>
            <w:tcBorders>
              <w:top w:val="nil"/>
              <w:bottom w:val="nil"/>
            </w:tcBorders>
          </w:tcPr>
          <w:p w14:paraId="4506D1F4"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r w:rsidRPr="00DB4B0E">
              <w:rPr>
                <w:rFonts w:eastAsia="DengXian"/>
                <w:sz w:val="20"/>
                <w:szCs w:val="20"/>
                <w:lang w:val="en-US" w:eastAsia="zh-CN"/>
              </w:rPr>
              <w:t>20</w:t>
            </w:r>
            <w:r w:rsidRPr="00DB4B0E">
              <w:rPr>
                <w:rFonts w:eastAsia="DengXian"/>
                <w:sz w:val="20"/>
                <w:szCs w:val="20"/>
                <w:lang w:val="ru-RU" w:eastAsia="zh-CN"/>
              </w:rPr>
              <w:t> </w:t>
            </w:r>
            <w:r w:rsidRPr="00DB4B0E">
              <w:rPr>
                <w:rFonts w:eastAsia="DengXian"/>
                <w:sz w:val="20"/>
                <w:szCs w:val="20"/>
                <w:lang w:val="en-US" w:eastAsia="zh-CN"/>
              </w:rPr>
              <w:t>000</w:t>
            </w:r>
          </w:p>
        </w:tc>
        <w:tc>
          <w:tcPr>
            <w:tcW w:w="4805" w:type="dxa"/>
            <w:vMerge/>
            <w:vAlign w:val="center"/>
          </w:tcPr>
          <w:p w14:paraId="31B15EAD"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0A620048" w14:textId="77777777" w:rsidTr="00DB4B0E">
        <w:tc>
          <w:tcPr>
            <w:tcW w:w="4066" w:type="dxa"/>
            <w:tcBorders>
              <w:top w:val="nil"/>
              <w:bottom w:val="nil"/>
            </w:tcBorders>
          </w:tcPr>
          <w:p w14:paraId="4DD4C0F4" w14:textId="77777777" w:rsidR="00DB4B0E" w:rsidRPr="00DB4B0E" w:rsidRDefault="00DB4B0E" w:rsidP="00DB4B0E">
            <w:pPr>
              <w:widowControl/>
              <w:suppressAutoHyphens/>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 xml:space="preserve">8. Разработана система оценки воздействия портов на изменение климата, включающая систему оценки экологических показателей для измерения углеродного следа портов (след </w:t>
            </w:r>
            <w:r w:rsidRPr="00DB4B0E">
              <w:rPr>
                <w:rFonts w:eastAsia="DengXian"/>
                <w:sz w:val="20"/>
                <w:szCs w:val="20"/>
                <w:lang w:val="en-US" w:eastAsia="zh-CN"/>
              </w:rPr>
              <w:t>CO</w:t>
            </w:r>
            <w:r w:rsidRPr="00DB4B0E">
              <w:rPr>
                <w:rFonts w:eastAsia="DengXian"/>
                <w:sz w:val="20"/>
                <w:szCs w:val="20"/>
                <w:vertAlign w:val="subscript"/>
                <w:lang w:val="ru-RU" w:eastAsia="zh-CN"/>
              </w:rPr>
              <w:t>2</w:t>
            </w:r>
            <w:r w:rsidRPr="00DB4B0E">
              <w:rPr>
                <w:rFonts w:eastAsia="DengXian"/>
                <w:sz w:val="20"/>
                <w:szCs w:val="20"/>
                <w:lang w:val="ru-RU" w:eastAsia="zh-CN"/>
              </w:rPr>
              <w:t>).</w:t>
            </w:r>
          </w:p>
          <w:p w14:paraId="75FB1C8A"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p>
        </w:tc>
        <w:tc>
          <w:tcPr>
            <w:tcW w:w="3955" w:type="dxa"/>
            <w:tcBorders>
              <w:top w:val="nil"/>
              <w:bottom w:val="nil"/>
            </w:tcBorders>
          </w:tcPr>
          <w:p w14:paraId="6001C6C8" w14:textId="2346BFE9"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 xml:space="preserve">8. Заключены контракты с международным и национальными экспертами для разработки системы оценки воздействия портов на изменение климата, включающая систему оценки экологических показателей для измерения углеродного следа портов (след </w:t>
            </w:r>
            <w:r w:rsidRPr="00DB4B0E">
              <w:rPr>
                <w:rFonts w:eastAsia="DengXian"/>
                <w:sz w:val="20"/>
                <w:szCs w:val="20"/>
                <w:lang w:val="en-US" w:eastAsia="zh-CN"/>
              </w:rPr>
              <w:t>CO</w:t>
            </w:r>
            <w:r w:rsidRPr="00DB4B0E">
              <w:rPr>
                <w:rFonts w:eastAsia="DengXian"/>
                <w:sz w:val="20"/>
                <w:szCs w:val="20"/>
                <w:vertAlign w:val="subscript"/>
                <w:lang w:val="ru-RU" w:eastAsia="zh-CN"/>
              </w:rPr>
              <w:t>2</w:t>
            </w:r>
            <w:r w:rsidRPr="00DB4B0E">
              <w:rPr>
                <w:rFonts w:eastAsia="DengXian"/>
                <w:sz w:val="20"/>
                <w:szCs w:val="20"/>
                <w:lang w:val="ru-RU" w:eastAsia="zh-CN"/>
              </w:rPr>
              <w:t>).</w:t>
            </w:r>
          </w:p>
        </w:tc>
        <w:tc>
          <w:tcPr>
            <w:tcW w:w="1741" w:type="dxa"/>
            <w:tcBorders>
              <w:top w:val="nil"/>
              <w:bottom w:val="nil"/>
            </w:tcBorders>
          </w:tcPr>
          <w:p w14:paraId="3F33E24A"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Подлежит</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определению</w:t>
            </w:r>
            <w:proofErr w:type="spellEnd"/>
          </w:p>
        </w:tc>
        <w:tc>
          <w:tcPr>
            <w:tcW w:w="4805" w:type="dxa"/>
            <w:vMerge/>
            <w:vAlign w:val="center"/>
          </w:tcPr>
          <w:p w14:paraId="447CFF7C"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70A04C34" w14:textId="77777777" w:rsidTr="00DB4B0E">
        <w:tc>
          <w:tcPr>
            <w:tcW w:w="4066" w:type="dxa"/>
            <w:tcBorders>
              <w:top w:val="nil"/>
              <w:bottom w:val="nil"/>
            </w:tcBorders>
          </w:tcPr>
          <w:p w14:paraId="6CB18187" w14:textId="77777777" w:rsidR="00DB4B0E" w:rsidRPr="00DB4B0E" w:rsidRDefault="00DB4B0E" w:rsidP="00DB4B0E">
            <w:pPr>
              <w:widowControl/>
              <w:suppressAutoHyphens/>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9. Подготовлено исследование мирового опыта использования коммерчески жизнеспособных судов с нулевыми выбросами и оценка возможности их использования в регионе Каспийского моря.</w:t>
            </w:r>
          </w:p>
          <w:p w14:paraId="70C2FACC" w14:textId="77777777" w:rsidR="00DB4B0E" w:rsidRPr="00DB4B0E" w:rsidRDefault="00DB4B0E" w:rsidP="00DB4B0E">
            <w:pPr>
              <w:widowControl/>
              <w:autoSpaceDE w:val="0"/>
              <w:autoSpaceDN w:val="0"/>
              <w:spacing w:after="160" w:line="259" w:lineRule="auto"/>
              <w:jc w:val="left"/>
              <w:textAlignment w:val="auto"/>
              <w:rPr>
                <w:rFonts w:eastAsia="DengXian"/>
                <w:sz w:val="20"/>
                <w:szCs w:val="20"/>
                <w:lang w:val="ru-RU" w:eastAsia="zh-CN"/>
              </w:rPr>
            </w:pPr>
          </w:p>
        </w:tc>
        <w:tc>
          <w:tcPr>
            <w:tcW w:w="3955" w:type="dxa"/>
            <w:tcBorders>
              <w:top w:val="nil"/>
              <w:bottom w:val="nil"/>
            </w:tcBorders>
          </w:tcPr>
          <w:p w14:paraId="031C4D8A"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9. Заключены контракты с международным и национальными экспертами для проведения исследования мирового опыта использования коммерчески жизнеспособных судов с нулевыми выбросами и оценка возможности их использования в регионе Каспийского моря.</w:t>
            </w:r>
          </w:p>
          <w:p w14:paraId="6FD74A1F"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p>
        </w:tc>
        <w:tc>
          <w:tcPr>
            <w:tcW w:w="1741" w:type="dxa"/>
            <w:tcBorders>
              <w:top w:val="nil"/>
              <w:bottom w:val="nil"/>
            </w:tcBorders>
          </w:tcPr>
          <w:p w14:paraId="314380CD"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lastRenderedPageBreak/>
              <w:t>Подлежит</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определению</w:t>
            </w:r>
            <w:proofErr w:type="spellEnd"/>
          </w:p>
        </w:tc>
        <w:tc>
          <w:tcPr>
            <w:tcW w:w="4805" w:type="dxa"/>
            <w:vMerge/>
            <w:vAlign w:val="center"/>
          </w:tcPr>
          <w:p w14:paraId="05B0F47E" w14:textId="77777777" w:rsidR="00DB4B0E" w:rsidRPr="00DB4B0E" w:rsidRDefault="00DB4B0E" w:rsidP="00DB4B0E">
            <w:pPr>
              <w:widowControl/>
              <w:adjustRightInd/>
              <w:spacing w:after="160" w:line="259" w:lineRule="auto"/>
              <w:jc w:val="center"/>
              <w:textAlignment w:val="auto"/>
              <w:rPr>
                <w:rFonts w:eastAsia="DengXian"/>
                <w:sz w:val="20"/>
                <w:szCs w:val="20"/>
                <w:u w:val="single"/>
                <w:lang w:val="en-US" w:eastAsia="zh-CN"/>
              </w:rPr>
            </w:pPr>
          </w:p>
        </w:tc>
      </w:tr>
      <w:tr w:rsidR="00DB4B0E" w:rsidRPr="00DB4B0E" w14:paraId="227CC79D" w14:textId="77777777" w:rsidTr="00DB4B0E">
        <w:tc>
          <w:tcPr>
            <w:tcW w:w="4066" w:type="dxa"/>
            <w:tcBorders>
              <w:top w:val="nil"/>
            </w:tcBorders>
          </w:tcPr>
          <w:p w14:paraId="50985D34" w14:textId="77777777"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10. Разработана Каспийская региональная программа повышения энергоэффективности портов и использования чистой энергии для экологизации портовых операций и устойчивых систем грузовых перевозок в Каспийском регионе.</w:t>
            </w:r>
          </w:p>
        </w:tc>
        <w:tc>
          <w:tcPr>
            <w:tcW w:w="3955" w:type="dxa"/>
            <w:tcBorders>
              <w:top w:val="nil"/>
            </w:tcBorders>
          </w:tcPr>
          <w:p w14:paraId="28367D06" w14:textId="6C3D09F6"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10.1 Наращивание потенциала и тренинг по вопросам энергоэффективности портов и использования чистой энергии для экологизации портовых операций и устойчивых систем грузовых перевозок в Каспийском регионе.</w:t>
            </w:r>
          </w:p>
          <w:p w14:paraId="0598732D" w14:textId="7CB404AB" w:rsidR="00DB4B0E" w:rsidRPr="00DB4B0E" w:rsidRDefault="00DB4B0E" w:rsidP="00DB4B0E">
            <w:pPr>
              <w:widowControl/>
              <w:adjustRightInd/>
              <w:spacing w:after="160" w:line="259" w:lineRule="auto"/>
              <w:jc w:val="left"/>
              <w:textAlignment w:val="auto"/>
              <w:rPr>
                <w:rFonts w:eastAsia="DengXian"/>
                <w:sz w:val="20"/>
                <w:szCs w:val="20"/>
                <w:lang w:val="ru-RU" w:eastAsia="zh-CN"/>
              </w:rPr>
            </w:pPr>
            <w:r w:rsidRPr="00DB4B0E">
              <w:rPr>
                <w:rFonts w:eastAsia="DengXian"/>
                <w:sz w:val="20"/>
                <w:szCs w:val="20"/>
                <w:lang w:val="ru-RU" w:eastAsia="zh-CN"/>
              </w:rPr>
              <w:t>10.2 Семинар по разработке региональной программы повышения энергоэффективности портов и использования чистой энергии для экологизации портовых операций и устойчивых систем грузовых перевозок в Каспийском регионе.</w:t>
            </w:r>
          </w:p>
        </w:tc>
        <w:tc>
          <w:tcPr>
            <w:tcW w:w="1741" w:type="dxa"/>
            <w:tcBorders>
              <w:top w:val="nil"/>
            </w:tcBorders>
          </w:tcPr>
          <w:p w14:paraId="4487451D"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roofErr w:type="spellStart"/>
            <w:r w:rsidRPr="00DB4B0E">
              <w:rPr>
                <w:rFonts w:eastAsia="DengXian"/>
                <w:sz w:val="20"/>
                <w:szCs w:val="20"/>
                <w:lang w:val="en-US" w:eastAsia="zh-CN"/>
              </w:rPr>
              <w:t>Подлежит</w:t>
            </w:r>
            <w:proofErr w:type="spellEnd"/>
            <w:r w:rsidRPr="00DB4B0E">
              <w:rPr>
                <w:rFonts w:eastAsia="DengXian"/>
                <w:sz w:val="20"/>
                <w:szCs w:val="20"/>
                <w:lang w:val="en-US" w:eastAsia="zh-CN"/>
              </w:rPr>
              <w:t xml:space="preserve"> </w:t>
            </w:r>
            <w:proofErr w:type="spellStart"/>
            <w:r w:rsidRPr="00DB4B0E">
              <w:rPr>
                <w:rFonts w:eastAsia="DengXian"/>
                <w:sz w:val="20"/>
                <w:szCs w:val="20"/>
                <w:lang w:val="en-US" w:eastAsia="zh-CN"/>
              </w:rPr>
              <w:t>определению</w:t>
            </w:r>
            <w:proofErr w:type="spellEnd"/>
          </w:p>
        </w:tc>
        <w:tc>
          <w:tcPr>
            <w:tcW w:w="4805" w:type="dxa"/>
            <w:vMerge/>
            <w:vAlign w:val="center"/>
          </w:tcPr>
          <w:p w14:paraId="1473331E" w14:textId="77777777" w:rsidR="00DB4B0E" w:rsidRPr="00DB4B0E" w:rsidRDefault="00DB4B0E" w:rsidP="00DB4B0E">
            <w:pPr>
              <w:widowControl/>
              <w:adjustRightInd/>
              <w:spacing w:after="160" w:line="259" w:lineRule="auto"/>
              <w:jc w:val="center"/>
              <w:textAlignment w:val="auto"/>
              <w:rPr>
                <w:rFonts w:eastAsia="DengXian"/>
                <w:sz w:val="20"/>
                <w:szCs w:val="20"/>
                <w:lang w:val="en-US" w:eastAsia="zh-CN"/>
              </w:rPr>
            </w:pPr>
          </w:p>
        </w:tc>
      </w:tr>
    </w:tbl>
    <w:p w14:paraId="6CC67A6F" w14:textId="331BD76B" w:rsidR="00DB4B0E" w:rsidRDefault="00DB4B0E" w:rsidP="00DB4B0E">
      <w:pPr>
        <w:rPr>
          <w:lang w:val="en-US" w:eastAsia="zh-CN"/>
        </w:rPr>
      </w:pPr>
    </w:p>
    <w:p w14:paraId="2D51959C" w14:textId="77777777" w:rsidR="00DB4B0E" w:rsidRPr="00DB4B0E" w:rsidRDefault="00DB4B0E" w:rsidP="00DB4B0E">
      <w:pPr>
        <w:rPr>
          <w:lang w:val="en-US" w:eastAsia="zh-CN"/>
        </w:rPr>
      </w:pPr>
      <w:r>
        <w:rPr>
          <w:lang w:val="en-US" w:eastAsia="zh-CN"/>
        </w:rPr>
        <w:br w:type="page"/>
      </w:r>
    </w:p>
    <w:tbl>
      <w:tblPr>
        <w:tblStyle w:val="TableGrid11"/>
        <w:tblW w:w="14567" w:type="dxa"/>
        <w:tblLook w:val="04A0" w:firstRow="1" w:lastRow="0" w:firstColumn="1" w:lastColumn="0" w:noHBand="0" w:noVBand="1"/>
      </w:tblPr>
      <w:tblGrid>
        <w:gridCol w:w="4051"/>
        <w:gridCol w:w="3968"/>
        <w:gridCol w:w="1741"/>
        <w:gridCol w:w="4807"/>
      </w:tblGrid>
      <w:tr w:rsidR="00DB4B0E" w:rsidRPr="00824B5E" w14:paraId="515974C1" w14:textId="77777777" w:rsidTr="0080186D">
        <w:tc>
          <w:tcPr>
            <w:tcW w:w="14567" w:type="dxa"/>
            <w:gridSpan w:val="4"/>
            <w:vAlign w:val="center"/>
          </w:tcPr>
          <w:p w14:paraId="2DE550CC"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b/>
                <w:bCs/>
                <w:sz w:val="20"/>
                <w:szCs w:val="20"/>
                <w:lang w:val="ru-RU" w:eastAsia="zh-CN"/>
              </w:rPr>
            </w:pPr>
            <w:r w:rsidRPr="00DB4B0E">
              <w:rPr>
                <w:rFonts w:asciiTheme="majorBidi" w:eastAsia="DengXian" w:hAnsiTheme="majorBidi" w:cstheme="majorBidi"/>
                <w:b/>
                <w:bCs/>
                <w:sz w:val="20"/>
                <w:szCs w:val="20"/>
                <w:lang w:val="ru-RU" w:eastAsia="zh-CN"/>
              </w:rPr>
              <w:lastRenderedPageBreak/>
              <w:t>Проект «Повышение знаний и потенциала для сохранения и восстановления популяции осетровых рыб Каспийского моря»</w:t>
            </w:r>
          </w:p>
        </w:tc>
      </w:tr>
      <w:tr w:rsidR="00DB4B0E" w:rsidRPr="00824B5E" w14:paraId="247E902A" w14:textId="77777777" w:rsidTr="0080186D">
        <w:tc>
          <w:tcPr>
            <w:tcW w:w="14567" w:type="dxa"/>
            <w:gridSpan w:val="4"/>
            <w:vAlign w:val="center"/>
          </w:tcPr>
          <w:p w14:paraId="6FE0F75D"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Усиление охраны со стороны прикаспийских государств, расширение научных исследований и мониторинга, обеспечение участия частного сектора</w:t>
            </w:r>
          </w:p>
        </w:tc>
      </w:tr>
      <w:tr w:rsidR="00DB4B0E" w:rsidRPr="00824B5E" w14:paraId="4ED36188" w14:textId="77777777" w:rsidTr="0080186D">
        <w:tc>
          <w:tcPr>
            <w:tcW w:w="14567" w:type="dxa"/>
            <w:gridSpan w:val="4"/>
            <w:vAlign w:val="center"/>
          </w:tcPr>
          <w:p w14:paraId="266D6BF5"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b/>
                <w:bCs/>
                <w:sz w:val="20"/>
                <w:szCs w:val="20"/>
                <w:lang w:val="ru-RU" w:eastAsia="zh-CN"/>
              </w:rPr>
            </w:pPr>
            <w:r w:rsidRPr="00DB4B0E">
              <w:rPr>
                <w:rFonts w:asciiTheme="majorBidi" w:eastAsia="DengXian" w:hAnsiTheme="majorBidi" w:cstheme="majorBidi"/>
                <w:b/>
                <w:bCs/>
                <w:sz w:val="20"/>
                <w:szCs w:val="20"/>
                <w:lang w:val="ru-RU" w:eastAsia="zh-CN"/>
              </w:rPr>
              <w:t>Общая сметная стоимость: 1 588 000 долларов США.</w:t>
            </w:r>
          </w:p>
        </w:tc>
      </w:tr>
      <w:tr w:rsidR="00DB4B0E" w:rsidRPr="00DB4B0E" w14:paraId="101516D7" w14:textId="77777777" w:rsidTr="0080186D">
        <w:tc>
          <w:tcPr>
            <w:tcW w:w="4051" w:type="dxa"/>
            <w:tcBorders>
              <w:bottom w:val="single" w:sz="4" w:space="0" w:color="auto"/>
            </w:tcBorders>
            <w:vAlign w:val="center"/>
          </w:tcPr>
          <w:p w14:paraId="1E517BD8"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Результат</w:t>
            </w:r>
          </w:p>
        </w:tc>
        <w:tc>
          <w:tcPr>
            <w:tcW w:w="3968" w:type="dxa"/>
            <w:tcBorders>
              <w:bottom w:val="single" w:sz="4" w:space="0" w:color="auto"/>
            </w:tcBorders>
            <w:vAlign w:val="center"/>
          </w:tcPr>
          <w:p w14:paraId="3708D45A"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ru-RU" w:eastAsia="zh-CN"/>
              </w:rPr>
              <w:t>М</w:t>
            </w:r>
            <w:proofErr w:type="spellStart"/>
            <w:r w:rsidRPr="00DB4B0E">
              <w:rPr>
                <w:rFonts w:asciiTheme="majorBidi" w:eastAsia="DengXian" w:hAnsiTheme="majorBidi" w:cstheme="majorBidi"/>
                <w:sz w:val="20"/>
                <w:szCs w:val="20"/>
                <w:lang w:val="en-US" w:eastAsia="zh-CN"/>
              </w:rPr>
              <w:t>ероприятия</w:t>
            </w:r>
            <w:proofErr w:type="spellEnd"/>
          </w:p>
        </w:tc>
        <w:tc>
          <w:tcPr>
            <w:tcW w:w="1741" w:type="dxa"/>
            <w:tcBorders>
              <w:bottom w:val="single" w:sz="4" w:space="0" w:color="auto"/>
            </w:tcBorders>
          </w:tcPr>
          <w:p w14:paraId="68C75417"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sz w:val="20"/>
                <w:szCs w:val="20"/>
                <w:lang w:val="ru-RU" w:eastAsia="zh-CN"/>
              </w:rPr>
            </w:pPr>
            <w:proofErr w:type="spellStart"/>
            <w:r w:rsidRPr="00DB4B0E">
              <w:rPr>
                <w:rFonts w:asciiTheme="majorBidi" w:eastAsia="DengXian" w:hAnsiTheme="majorBidi" w:cstheme="majorBidi"/>
                <w:sz w:val="20"/>
                <w:szCs w:val="20"/>
                <w:lang w:val="en-US" w:eastAsia="zh-CN"/>
              </w:rPr>
              <w:t>Ориентировочная</w:t>
            </w:r>
            <w:proofErr w:type="spellEnd"/>
            <w:r w:rsidRPr="00DB4B0E">
              <w:rPr>
                <w:rFonts w:asciiTheme="majorBidi" w:eastAsia="DengXian" w:hAnsiTheme="majorBidi" w:cstheme="majorBidi"/>
                <w:sz w:val="20"/>
                <w:szCs w:val="20"/>
                <w:lang w:val="en-US" w:eastAsia="zh-CN"/>
              </w:rPr>
              <w:t xml:space="preserve"> </w:t>
            </w:r>
            <w:proofErr w:type="spellStart"/>
            <w:r w:rsidRPr="00DB4B0E">
              <w:rPr>
                <w:rFonts w:asciiTheme="majorBidi" w:eastAsia="DengXian" w:hAnsiTheme="majorBidi" w:cstheme="majorBidi"/>
                <w:sz w:val="20"/>
                <w:szCs w:val="20"/>
                <w:lang w:val="en-US" w:eastAsia="zh-CN"/>
              </w:rPr>
              <w:t>стоимость</w:t>
            </w:r>
            <w:proofErr w:type="spellEnd"/>
            <w:r w:rsidRPr="00DB4B0E">
              <w:rPr>
                <w:rFonts w:asciiTheme="majorBidi" w:eastAsia="DengXian" w:hAnsiTheme="majorBidi" w:cstheme="majorBidi"/>
                <w:sz w:val="20"/>
                <w:szCs w:val="20"/>
                <w:lang w:val="ru-RU" w:eastAsia="zh-CN"/>
              </w:rPr>
              <w:t>,</w:t>
            </w:r>
          </w:p>
          <w:p w14:paraId="41F1D690"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sz w:val="20"/>
                <w:szCs w:val="20"/>
                <w:lang w:val="en-US" w:eastAsia="zh-CN"/>
              </w:rPr>
            </w:pPr>
            <w:proofErr w:type="spellStart"/>
            <w:r w:rsidRPr="00DB4B0E">
              <w:rPr>
                <w:rFonts w:asciiTheme="majorBidi" w:eastAsia="DengXian" w:hAnsiTheme="majorBidi" w:cstheme="majorBidi"/>
                <w:sz w:val="20"/>
                <w:szCs w:val="20"/>
                <w:lang w:val="en-US" w:eastAsia="zh-CN"/>
              </w:rPr>
              <w:t>доллар</w:t>
            </w:r>
            <w:proofErr w:type="spellEnd"/>
            <w:r w:rsidRPr="00DB4B0E">
              <w:rPr>
                <w:rFonts w:asciiTheme="majorBidi" w:eastAsia="DengXian" w:hAnsiTheme="majorBidi" w:cstheme="majorBidi"/>
                <w:sz w:val="20"/>
                <w:szCs w:val="20"/>
                <w:lang w:val="ru-RU" w:eastAsia="zh-CN"/>
              </w:rPr>
              <w:t>ы</w:t>
            </w:r>
            <w:r w:rsidRPr="00DB4B0E">
              <w:rPr>
                <w:rFonts w:asciiTheme="majorBidi" w:eastAsia="DengXian" w:hAnsiTheme="majorBidi" w:cstheme="majorBidi"/>
                <w:sz w:val="20"/>
                <w:szCs w:val="20"/>
                <w:lang w:val="en-US" w:eastAsia="zh-CN"/>
              </w:rPr>
              <w:t xml:space="preserve"> США</w:t>
            </w:r>
          </w:p>
        </w:tc>
        <w:tc>
          <w:tcPr>
            <w:tcW w:w="4807" w:type="dxa"/>
            <w:vAlign w:val="center"/>
          </w:tcPr>
          <w:p w14:paraId="75C134D7"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sz w:val="20"/>
                <w:szCs w:val="20"/>
                <w:lang w:val="en-US" w:eastAsia="zh-CN"/>
              </w:rPr>
            </w:pPr>
            <w:proofErr w:type="spellStart"/>
            <w:r w:rsidRPr="00DB4B0E">
              <w:rPr>
                <w:rFonts w:asciiTheme="majorBidi" w:eastAsia="DengXian" w:hAnsiTheme="majorBidi" w:cstheme="majorBidi"/>
                <w:sz w:val="20"/>
                <w:szCs w:val="20"/>
                <w:lang w:val="en-US" w:eastAsia="zh-CN"/>
              </w:rPr>
              <w:t>Статус</w:t>
            </w:r>
            <w:proofErr w:type="spellEnd"/>
            <w:r w:rsidRPr="00DB4B0E">
              <w:rPr>
                <w:rFonts w:asciiTheme="majorBidi" w:eastAsia="DengXian" w:hAnsiTheme="majorBidi" w:cstheme="majorBidi"/>
                <w:sz w:val="20"/>
                <w:szCs w:val="20"/>
                <w:lang w:val="en-US" w:eastAsia="zh-CN"/>
              </w:rPr>
              <w:t xml:space="preserve"> и </w:t>
            </w:r>
            <w:proofErr w:type="spellStart"/>
            <w:r w:rsidRPr="00DB4B0E">
              <w:rPr>
                <w:rFonts w:asciiTheme="majorBidi" w:eastAsia="DengXian" w:hAnsiTheme="majorBidi" w:cstheme="majorBidi"/>
                <w:sz w:val="20"/>
                <w:szCs w:val="20"/>
                <w:lang w:val="en-US" w:eastAsia="zh-CN"/>
              </w:rPr>
              <w:t>потенциальные</w:t>
            </w:r>
            <w:proofErr w:type="spellEnd"/>
            <w:r w:rsidRPr="00DB4B0E">
              <w:rPr>
                <w:rFonts w:asciiTheme="majorBidi" w:eastAsia="DengXian" w:hAnsiTheme="majorBidi" w:cstheme="majorBidi"/>
                <w:sz w:val="20"/>
                <w:szCs w:val="20"/>
                <w:lang w:val="en-US" w:eastAsia="zh-CN"/>
              </w:rPr>
              <w:t xml:space="preserve"> </w:t>
            </w:r>
            <w:proofErr w:type="spellStart"/>
            <w:r w:rsidRPr="00DB4B0E">
              <w:rPr>
                <w:rFonts w:asciiTheme="majorBidi" w:eastAsia="DengXian" w:hAnsiTheme="majorBidi" w:cstheme="majorBidi"/>
                <w:sz w:val="20"/>
                <w:szCs w:val="20"/>
                <w:lang w:val="en-US" w:eastAsia="zh-CN"/>
              </w:rPr>
              <w:t>партнеры</w:t>
            </w:r>
            <w:proofErr w:type="spellEnd"/>
          </w:p>
        </w:tc>
      </w:tr>
      <w:tr w:rsidR="00DB4B0E" w:rsidRPr="00824B5E" w14:paraId="3AC11360" w14:textId="77777777" w:rsidTr="0080186D">
        <w:tc>
          <w:tcPr>
            <w:tcW w:w="4051" w:type="dxa"/>
            <w:tcBorders>
              <w:bottom w:val="nil"/>
            </w:tcBorders>
          </w:tcPr>
          <w:p w14:paraId="4430A7A0" w14:textId="639C4E36"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1. Укрепление потенциала пяти прикаспийских государств для обеспечения согласованной и скоординированной политики и мер по охране каспийских осетровых.</w:t>
            </w:r>
          </w:p>
        </w:tc>
        <w:tc>
          <w:tcPr>
            <w:tcW w:w="3968" w:type="dxa"/>
            <w:tcBorders>
              <w:bottom w:val="nil"/>
            </w:tcBorders>
          </w:tcPr>
          <w:p w14:paraId="7C0F6AA9" w14:textId="1A581486" w:rsidR="00DB4B0E" w:rsidRPr="00DB4B0E" w:rsidRDefault="00DB4B0E" w:rsidP="00DB4B0E">
            <w:pPr>
              <w:numPr>
                <w:ilvl w:val="1"/>
                <w:numId w:val="6"/>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Заключение Меморандума о взаимопонимании между Тегеранской конвенцией и КВБ;</w:t>
            </w:r>
          </w:p>
        </w:tc>
        <w:tc>
          <w:tcPr>
            <w:tcW w:w="1741" w:type="dxa"/>
            <w:tcBorders>
              <w:bottom w:val="nil"/>
            </w:tcBorders>
          </w:tcPr>
          <w:p w14:paraId="767BC8B5"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20 000</w:t>
            </w:r>
          </w:p>
        </w:tc>
        <w:tc>
          <w:tcPr>
            <w:tcW w:w="4807" w:type="dxa"/>
            <w:vMerge w:val="restart"/>
          </w:tcPr>
          <w:p w14:paraId="05CFB694"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u w:val="single"/>
                <w:lang w:val="ru-RU" w:eastAsia="zh-CN"/>
              </w:rPr>
            </w:pPr>
            <w:r w:rsidRPr="00DB4B0E">
              <w:rPr>
                <w:rFonts w:asciiTheme="majorBidi" w:eastAsia="DengXian" w:hAnsiTheme="majorBidi" w:cstheme="majorBidi"/>
                <w:sz w:val="20"/>
                <w:szCs w:val="20"/>
                <w:u w:val="single"/>
                <w:lang w:val="ru-RU" w:eastAsia="zh-CN"/>
              </w:rPr>
              <w:t>Статус</w:t>
            </w:r>
          </w:p>
          <w:p w14:paraId="0C9BF1C2"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Разработана концептуальная записка</w:t>
            </w:r>
          </w:p>
          <w:p w14:paraId="55965679"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ru-RU" w:eastAsia="zh-CN"/>
              </w:rPr>
            </w:pPr>
          </w:p>
          <w:p w14:paraId="0380463D"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u w:val="single"/>
                <w:lang w:val="ru-RU" w:eastAsia="zh-CN"/>
              </w:rPr>
            </w:pPr>
            <w:r w:rsidRPr="00DB4B0E">
              <w:rPr>
                <w:rFonts w:asciiTheme="majorBidi" w:eastAsia="DengXian" w:hAnsiTheme="majorBidi" w:cstheme="majorBidi"/>
                <w:sz w:val="20"/>
                <w:szCs w:val="20"/>
                <w:u w:val="single"/>
                <w:lang w:val="ru-RU" w:eastAsia="zh-CN"/>
              </w:rPr>
              <w:t>Потенциальные партнеры</w:t>
            </w:r>
          </w:p>
          <w:p w14:paraId="6B134350"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ПРООН, ФАО, банки развития, ЕС</w:t>
            </w:r>
          </w:p>
          <w:p w14:paraId="5D0A33E5"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 xml:space="preserve">Договаривающиеся стороны </w:t>
            </w:r>
            <w:r w:rsidRPr="00DB4B0E">
              <w:rPr>
                <w:rFonts w:asciiTheme="majorBidi" w:eastAsia="DengXian" w:hAnsiTheme="majorBidi" w:cstheme="majorBidi"/>
                <w:sz w:val="20"/>
                <w:szCs w:val="20"/>
                <w:lang w:val="en-US" w:eastAsia="zh-CN"/>
              </w:rPr>
              <w:t>TC</w:t>
            </w:r>
            <w:r w:rsidRPr="00DB4B0E">
              <w:rPr>
                <w:rFonts w:asciiTheme="majorBidi" w:eastAsia="DengXian" w:hAnsiTheme="majorBidi" w:cstheme="majorBidi"/>
                <w:sz w:val="20"/>
                <w:szCs w:val="20"/>
                <w:lang w:val="ru-RU" w:eastAsia="zh-CN"/>
              </w:rPr>
              <w:t>, КВБ, Национальные академии наук Договаривающихся сторон, частный сектор и НПО Каспийского региона, международные исследовательские институты</w:t>
            </w:r>
          </w:p>
          <w:p w14:paraId="6B75BE51"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ru-RU" w:eastAsia="zh-CN"/>
              </w:rPr>
            </w:pPr>
          </w:p>
          <w:p w14:paraId="1F13195F" w14:textId="77777777" w:rsidR="00DB4B0E" w:rsidRPr="00DB4B0E" w:rsidRDefault="00DB4B0E" w:rsidP="00DB4B0E">
            <w:pPr>
              <w:spacing w:after="160" w:line="259" w:lineRule="auto"/>
              <w:jc w:val="left"/>
              <w:rPr>
                <w:rFonts w:asciiTheme="majorBidi" w:eastAsia="DengXian" w:hAnsiTheme="majorBidi" w:cstheme="majorBidi"/>
                <w:sz w:val="20"/>
                <w:szCs w:val="20"/>
                <w:u w:val="single"/>
                <w:lang w:val="ru-RU" w:eastAsia="zh-CN"/>
              </w:rPr>
            </w:pPr>
          </w:p>
        </w:tc>
      </w:tr>
      <w:tr w:rsidR="00DB4B0E" w:rsidRPr="00DB4B0E" w14:paraId="3FBB329C" w14:textId="77777777" w:rsidTr="0080186D">
        <w:tc>
          <w:tcPr>
            <w:tcW w:w="4051" w:type="dxa"/>
            <w:tcBorders>
              <w:top w:val="nil"/>
              <w:bottom w:val="nil"/>
            </w:tcBorders>
          </w:tcPr>
          <w:p w14:paraId="1C1116C1"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ru-RU" w:eastAsia="zh-CN"/>
              </w:rPr>
            </w:pPr>
          </w:p>
        </w:tc>
        <w:tc>
          <w:tcPr>
            <w:tcW w:w="3968" w:type="dxa"/>
            <w:tcBorders>
              <w:top w:val="nil"/>
              <w:bottom w:val="nil"/>
            </w:tcBorders>
          </w:tcPr>
          <w:p w14:paraId="75357099" w14:textId="77777777" w:rsidR="00DB4B0E" w:rsidRDefault="00DB4B0E" w:rsidP="00DB4B0E">
            <w:pPr>
              <w:numPr>
                <w:ilvl w:val="1"/>
                <w:numId w:val="6"/>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 xml:space="preserve">Организация пяти региональных двухдневных онлайн-семинаров и одного физического семинара для обсуждения и рассмотрения соответствующих технических документов с </w:t>
            </w:r>
            <w:proofErr w:type="gramStart"/>
            <w:r w:rsidRPr="00DB4B0E">
              <w:rPr>
                <w:rFonts w:asciiTheme="majorBidi" w:eastAsia="Calibri" w:hAnsiTheme="majorBidi" w:cstheme="majorBidi"/>
                <w:sz w:val="20"/>
                <w:szCs w:val="20"/>
                <w:lang w:val="ru-RU" w:eastAsia="en-GB"/>
              </w:rPr>
              <w:t>государственными чиновниками</w:t>
            </w:r>
            <w:proofErr w:type="gramEnd"/>
            <w:r w:rsidRPr="00DB4B0E">
              <w:rPr>
                <w:rFonts w:asciiTheme="majorBidi" w:eastAsia="Calibri" w:hAnsiTheme="majorBidi" w:cstheme="majorBidi"/>
                <w:sz w:val="20"/>
                <w:szCs w:val="20"/>
                <w:lang w:val="ru-RU" w:eastAsia="en-GB"/>
              </w:rPr>
              <w:t xml:space="preserve"> и представителями научных кругов с целью разработки Регионального плана действий по каспийскому осетровым рыбам Каспийского моря;</w:t>
            </w:r>
            <w:r w:rsidRPr="00DB4B0E">
              <w:rPr>
                <w:rFonts w:asciiTheme="majorBidi" w:eastAsia="Calibri" w:hAnsiTheme="majorBidi" w:cstheme="majorBidi"/>
                <w:sz w:val="20"/>
                <w:szCs w:val="20"/>
                <w:lang w:val="ru-RU" w:eastAsia="en-GB"/>
              </w:rPr>
              <w:tab/>
            </w:r>
          </w:p>
          <w:p w14:paraId="399B2379" w14:textId="4018099C" w:rsidR="00DB4B0E" w:rsidRPr="00DB4B0E" w:rsidRDefault="00DB4B0E" w:rsidP="00DB4B0E">
            <w:pPr>
              <w:tabs>
                <w:tab w:val="left" w:pos="720"/>
              </w:tabs>
              <w:autoSpaceDE w:val="0"/>
              <w:autoSpaceDN w:val="0"/>
              <w:spacing w:line="240" w:lineRule="auto"/>
              <w:ind w:left="720"/>
              <w:contextualSpacing/>
              <w:jc w:val="left"/>
              <w:rPr>
                <w:rFonts w:asciiTheme="majorBidi" w:eastAsia="Calibri" w:hAnsiTheme="majorBidi" w:cstheme="majorBidi"/>
                <w:sz w:val="20"/>
                <w:szCs w:val="20"/>
                <w:lang w:val="ru-RU" w:eastAsia="en-GB"/>
              </w:rPr>
            </w:pPr>
          </w:p>
        </w:tc>
        <w:tc>
          <w:tcPr>
            <w:tcW w:w="1741" w:type="dxa"/>
            <w:tcBorders>
              <w:top w:val="nil"/>
              <w:bottom w:val="nil"/>
            </w:tcBorders>
          </w:tcPr>
          <w:p w14:paraId="0FACB319"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80 000</w:t>
            </w:r>
          </w:p>
        </w:tc>
        <w:tc>
          <w:tcPr>
            <w:tcW w:w="4807" w:type="dxa"/>
            <w:vMerge/>
          </w:tcPr>
          <w:p w14:paraId="6F5F8D43"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074930D3" w14:textId="77777777" w:rsidTr="0080186D">
        <w:tc>
          <w:tcPr>
            <w:tcW w:w="4051" w:type="dxa"/>
            <w:tcBorders>
              <w:top w:val="nil"/>
              <w:bottom w:val="nil"/>
            </w:tcBorders>
          </w:tcPr>
          <w:p w14:paraId="0B915A79"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62489897" w14:textId="77777777" w:rsidR="00DB4B0E" w:rsidRPr="00DB4B0E" w:rsidRDefault="00DB4B0E" w:rsidP="00DB4B0E">
            <w:pPr>
              <w:numPr>
                <w:ilvl w:val="1"/>
                <w:numId w:val="6"/>
              </w:numPr>
              <w:tabs>
                <w:tab w:val="left" w:pos="720"/>
              </w:tabs>
              <w:autoSpaceDE w:val="0"/>
              <w:autoSpaceDN w:val="0"/>
              <w:spacing w:line="240" w:lineRule="auto"/>
              <w:contextualSpacing/>
              <w:jc w:val="left"/>
              <w:rPr>
                <w:rFonts w:asciiTheme="majorBidi" w:eastAsia="Calibri" w:hAnsiTheme="majorBidi" w:cstheme="majorBidi"/>
                <w:sz w:val="20"/>
                <w:szCs w:val="20"/>
                <w:lang w:val="en-US" w:eastAsia="en-GB"/>
              </w:rPr>
            </w:pPr>
            <w:r w:rsidRPr="00DB4B0E">
              <w:rPr>
                <w:rFonts w:asciiTheme="majorBidi" w:eastAsia="Calibri" w:hAnsiTheme="majorBidi" w:cstheme="majorBidi"/>
                <w:sz w:val="20"/>
                <w:szCs w:val="20"/>
                <w:lang w:val="ru-RU" w:eastAsia="en-GB"/>
              </w:rPr>
              <w:t xml:space="preserve">Разработка и представление проекта Регионального плана действий по осетровым рыбам Каспийского моря Совещанию </w:t>
            </w:r>
            <w:proofErr w:type="spellStart"/>
            <w:r w:rsidRPr="00DB4B0E">
              <w:rPr>
                <w:rFonts w:asciiTheme="majorBidi" w:eastAsia="Calibri" w:hAnsiTheme="majorBidi" w:cstheme="majorBidi"/>
                <w:sz w:val="20"/>
                <w:szCs w:val="20"/>
                <w:lang w:val="en-US" w:eastAsia="en-GB"/>
              </w:rPr>
              <w:t>Договаривающихся</w:t>
            </w:r>
            <w:proofErr w:type="spellEnd"/>
            <w:r w:rsidRPr="00DB4B0E">
              <w:rPr>
                <w:rFonts w:asciiTheme="majorBidi" w:eastAsia="Calibri" w:hAnsiTheme="majorBidi" w:cstheme="majorBidi"/>
                <w:sz w:val="20"/>
                <w:szCs w:val="20"/>
                <w:lang w:val="en-US" w:eastAsia="en-GB"/>
              </w:rPr>
              <w:t xml:space="preserve"> </w:t>
            </w:r>
            <w:proofErr w:type="spellStart"/>
            <w:r w:rsidRPr="00DB4B0E">
              <w:rPr>
                <w:rFonts w:asciiTheme="majorBidi" w:eastAsia="Calibri" w:hAnsiTheme="majorBidi" w:cstheme="majorBidi"/>
                <w:sz w:val="20"/>
                <w:szCs w:val="20"/>
                <w:lang w:val="en-US" w:eastAsia="en-GB"/>
              </w:rPr>
              <w:t>Сторон</w:t>
            </w:r>
            <w:proofErr w:type="spellEnd"/>
            <w:r w:rsidRPr="00DB4B0E">
              <w:rPr>
                <w:rFonts w:asciiTheme="majorBidi" w:eastAsia="Calibri" w:hAnsiTheme="majorBidi" w:cstheme="majorBidi"/>
                <w:sz w:val="20"/>
                <w:szCs w:val="20"/>
                <w:lang w:val="en-US" w:eastAsia="en-GB"/>
              </w:rPr>
              <w:t xml:space="preserve"> </w:t>
            </w:r>
            <w:proofErr w:type="spellStart"/>
            <w:r w:rsidRPr="00DB4B0E">
              <w:rPr>
                <w:rFonts w:asciiTheme="majorBidi" w:eastAsia="Calibri" w:hAnsiTheme="majorBidi" w:cstheme="majorBidi"/>
                <w:sz w:val="20"/>
                <w:szCs w:val="20"/>
                <w:lang w:val="en-US" w:eastAsia="en-GB"/>
              </w:rPr>
              <w:t>Тегеранской</w:t>
            </w:r>
            <w:proofErr w:type="spellEnd"/>
            <w:r w:rsidRPr="00DB4B0E">
              <w:rPr>
                <w:rFonts w:asciiTheme="majorBidi" w:eastAsia="Calibri" w:hAnsiTheme="majorBidi" w:cstheme="majorBidi"/>
                <w:sz w:val="20"/>
                <w:szCs w:val="20"/>
                <w:lang w:val="en-US" w:eastAsia="en-GB"/>
              </w:rPr>
              <w:t xml:space="preserve"> </w:t>
            </w:r>
            <w:proofErr w:type="spellStart"/>
            <w:r w:rsidRPr="00DB4B0E">
              <w:rPr>
                <w:rFonts w:asciiTheme="majorBidi" w:eastAsia="Calibri" w:hAnsiTheme="majorBidi" w:cstheme="majorBidi"/>
                <w:sz w:val="20"/>
                <w:szCs w:val="20"/>
                <w:lang w:val="en-US" w:eastAsia="en-GB"/>
              </w:rPr>
              <w:t>Конвенции</w:t>
            </w:r>
            <w:proofErr w:type="spellEnd"/>
            <w:r w:rsidRPr="00DB4B0E">
              <w:rPr>
                <w:rFonts w:asciiTheme="majorBidi" w:eastAsia="Calibri" w:hAnsiTheme="majorBidi" w:cstheme="majorBidi"/>
                <w:sz w:val="20"/>
                <w:szCs w:val="20"/>
                <w:lang w:val="en-US" w:eastAsia="en-GB"/>
              </w:rPr>
              <w:t>;</w:t>
            </w:r>
          </w:p>
          <w:p w14:paraId="1612C162"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en-US" w:eastAsia="en-GB"/>
              </w:rPr>
            </w:pPr>
          </w:p>
        </w:tc>
        <w:tc>
          <w:tcPr>
            <w:tcW w:w="1741" w:type="dxa"/>
            <w:tcBorders>
              <w:top w:val="nil"/>
              <w:bottom w:val="nil"/>
            </w:tcBorders>
          </w:tcPr>
          <w:p w14:paraId="68918EFC"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20 000</w:t>
            </w:r>
          </w:p>
        </w:tc>
        <w:tc>
          <w:tcPr>
            <w:tcW w:w="4807" w:type="dxa"/>
            <w:vMerge/>
          </w:tcPr>
          <w:p w14:paraId="33275734"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6B9546BE" w14:textId="77777777" w:rsidTr="0080186D">
        <w:tc>
          <w:tcPr>
            <w:tcW w:w="4051" w:type="dxa"/>
            <w:tcBorders>
              <w:top w:val="nil"/>
              <w:bottom w:val="nil"/>
            </w:tcBorders>
          </w:tcPr>
          <w:p w14:paraId="1DE2B458"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1D2D5575" w14:textId="77777777" w:rsidR="00DB4B0E" w:rsidRPr="00DB4B0E" w:rsidRDefault="00DB4B0E" w:rsidP="00DB4B0E">
            <w:pPr>
              <w:numPr>
                <w:ilvl w:val="1"/>
                <w:numId w:val="6"/>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Формулирование национальной последовательной и основанной на фактических данных политики в соответствии с Региональным планом действий по осетровым рыбам Каспийского моря;</w:t>
            </w:r>
            <w:r w:rsidRPr="00DB4B0E">
              <w:rPr>
                <w:rFonts w:asciiTheme="majorBidi" w:eastAsia="Calibri" w:hAnsiTheme="majorBidi" w:cstheme="majorBidi"/>
                <w:sz w:val="20"/>
                <w:szCs w:val="20"/>
                <w:lang w:val="ru-RU" w:eastAsia="en-GB"/>
              </w:rPr>
              <w:tab/>
            </w:r>
          </w:p>
        </w:tc>
        <w:tc>
          <w:tcPr>
            <w:tcW w:w="1741" w:type="dxa"/>
            <w:tcBorders>
              <w:top w:val="nil"/>
              <w:bottom w:val="nil"/>
            </w:tcBorders>
          </w:tcPr>
          <w:p w14:paraId="6F3439E6"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50 000</w:t>
            </w:r>
          </w:p>
        </w:tc>
        <w:tc>
          <w:tcPr>
            <w:tcW w:w="4807" w:type="dxa"/>
            <w:vMerge/>
          </w:tcPr>
          <w:p w14:paraId="419E28F0"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6C0558A1" w14:textId="77777777" w:rsidTr="0080186D">
        <w:tc>
          <w:tcPr>
            <w:tcW w:w="4051" w:type="dxa"/>
            <w:tcBorders>
              <w:top w:val="nil"/>
              <w:bottom w:val="nil"/>
            </w:tcBorders>
          </w:tcPr>
          <w:p w14:paraId="58C7D2C5"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04EDB134"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en-US" w:eastAsia="en-GB"/>
              </w:rPr>
            </w:pPr>
          </w:p>
          <w:p w14:paraId="2DB3BF01" w14:textId="77777777" w:rsidR="00DB4B0E" w:rsidRPr="00DB4B0E" w:rsidRDefault="00DB4B0E" w:rsidP="00DB4B0E">
            <w:pPr>
              <w:numPr>
                <w:ilvl w:val="1"/>
                <w:numId w:val="6"/>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 xml:space="preserve">Разработка Регионального руководства по специальным </w:t>
            </w:r>
            <w:r w:rsidRPr="00DB4B0E">
              <w:rPr>
                <w:rFonts w:asciiTheme="majorBidi" w:eastAsia="Calibri" w:hAnsiTheme="majorBidi" w:cstheme="majorBidi"/>
                <w:sz w:val="20"/>
                <w:szCs w:val="20"/>
                <w:lang w:val="ru-RU" w:eastAsia="en-GB"/>
              </w:rPr>
              <w:lastRenderedPageBreak/>
              <w:t>мерам защиты ключевых мест обитания, имеющих отношение к жизненному циклу осетровых рыб Каспийского моря, в соответствии с «Протоколом по охране биоразнообразия» Тегеранской конвенции;</w:t>
            </w:r>
          </w:p>
          <w:p w14:paraId="63B35C28" w14:textId="77777777" w:rsidR="00DB4B0E" w:rsidRPr="00DB4B0E" w:rsidRDefault="00DB4B0E" w:rsidP="00DB4B0E">
            <w:pPr>
              <w:tabs>
                <w:tab w:val="left" w:pos="720"/>
              </w:tabs>
              <w:autoSpaceDE w:val="0"/>
              <w:autoSpaceDN w:val="0"/>
              <w:spacing w:line="240" w:lineRule="auto"/>
              <w:ind w:left="720"/>
              <w:contextualSpacing/>
              <w:jc w:val="left"/>
              <w:rPr>
                <w:rFonts w:asciiTheme="majorBidi" w:eastAsia="Calibri" w:hAnsiTheme="majorBidi" w:cstheme="majorBidi"/>
                <w:sz w:val="20"/>
                <w:szCs w:val="20"/>
                <w:lang w:val="ru-RU" w:eastAsia="en-GB"/>
              </w:rPr>
            </w:pPr>
          </w:p>
        </w:tc>
        <w:tc>
          <w:tcPr>
            <w:tcW w:w="1741" w:type="dxa"/>
            <w:tcBorders>
              <w:top w:val="nil"/>
              <w:bottom w:val="nil"/>
            </w:tcBorders>
          </w:tcPr>
          <w:p w14:paraId="72E35FB7"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lastRenderedPageBreak/>
              <w:t>50 000</w:t>
            </w:r>
          </w:p>
        </w:tc>
        <w:tc>
          <w:tcPr>
            <w:tcW w:w="4807" w:type="dxa"/>
            <w:vMerge/>
          </w:tcPr>
          <w:p w14:paraId="17DBF2FB"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7B7CDF23" w14:textId="77777777" w:rsidTr="0080186D">
        <w:tc>
          <w:tcPr>
            <w:tcW w:w="4051" w:type="dxa"/>
            <w:tcBorders>
              <w:top w:val="nil"/>
              <w:bottom w:val="nil"/>
            </w:tcBorders>
          </w:tcPr>
          <w:p w14:paraId="24260357"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615AD4FB" w14:textId="77777777" w:rsidR="00DB4B0E" w:rsidRPr="00DB4B0E" w:rsidRDefault="00DB4B0E" w:rsidP="00DB4B0E">
            <w:pPr>
              <w:numPr>
                <w:ilvl w:val="1"/>
                <w:numId w:val="6"/>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Организация регионального семинара по наращиванию потенциала по применению Регионального руководства по специальным мерам защиты ключевых мест обитания, имеющих отношение к жизненному циклу осетровых рыб Каспийского моря;</w:t>
            </w:r>
          </w:p>
          <w:p w14:paraId="74A979BF" w14:textId="77777777" w:rsidR="00DB4B0E" w:rsidRPr="00DB4B0E" w:rsidRDefault="00DB4B0E" w:rsidP="00DB4B0E">
            <w:pPr>
              <w:tabs>
                <w:tab w:val="left" w:pos="720"/>
              </w:tabs>
              <w:autoSpaceDE w:val="0"/>
              <w:autoSpaceDN w:val="0"/>
              <w:spacing w:line="240" w:lineRule="auto"/>
              <w:ind w:left="720"/>
              <w:contextualSpacing/>
              <w:jc w:val="left"/>
              <w:rPr>
                <w:rFonts w:asciiTheme="majorBidi" w:eastAsia="Calibri" w:hAnsiTheme="majorBidi" w:cstheme="majorBidi"/>
                <w:sz w:val="20"/>
                <w:szCs w:val="20"/>
                <w:lang w:val="ru-RU" w:eastAsia="en-GB"/>
              </w:rPr>
            </w:pPr>
          </w:p>
        </w:tc>
        <w:tc>
          <w:tcPr>
            <w:tcW w:w="1741" w:type="dxa"/>
            <w:tcBorders>
              <w:top w:val="nil"/>
              <w:bottom w:val="nil"/>
            </w:tcBorders>
          </w:tcPr>
          <w:p w14:paraId="24B0890D"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50 000</w:t>
            </w:r>
          </w:p>
        </w:tc>
        <w:tc>
          <w:tcPr>
            <w:tcW w:w="4807" w:type="dxa"/>
            <w:vMerge/>
          </w:tcPr>
          <w:p w14:paraId="23868A85"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38FED4F8" w14:textId="77777777" w:rsidTr="0080186D">
        <w:tc>
          <w:tcPr>
            <w:tcW w:w="4051" w:type="dxa"/>
            <w:tcBorders>
              <w:top w:val="nil"/>
              <w:bottom w:val="nil"/>
            </w:tcBorders>
          </w:tcPr>
          <w:p w14:paraId="00894538"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2D31206E" w14:textId="77777777" w:rsidR="00DB4B0E" w:rsidRPr="00DB4B0E" w:rsidRDefault="00DB4B0E" w:rsidP="00DB4B0E">
            <w:pPr>
              <w:numPr>
                <w:ilvl w:val="1"/>
                <w:numId w:val="6"/>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Предоставление каталитической финансовой поддержки для установления защитных мер на выбранных ключевых участках обитания, имеющих отношение к жизненному циклу осетровых рыб Каспийского моря;</w:t>
            </w:r>
          </w:p>
          <w:p w14:paraId="50B5E072"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b/>
                <w:bCs/>
                <w:sz w:val="20"/>
                <w:szCs w:val="20"/>
                <w:lang w:val="ru-RU" w:eastAsia="en-GB"/>
              </w:rPr>
            </w:pPr>
          </w:p>
        </w:tc>
        <w:tc>
          <w:tcPr>
            <w:tcW w:w="1741" w:type="dxa"/>
            <w:tcBorders>
              <w:top w:val="nil"/>
              <w:bottom w:val="nil"/>
            </w:tcBorders>
          </w:tcPr>
          <w:p w14:paraId="6C705B80"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100 000</w:t>
            </w:r>
          </w:p>
        </w:tc>
        <w:tc>
          <w:tcPr>
            <w:tcW w:w="4807" w:type="dxa"/>
            <w:vMerge/>
          </w:tcPr>
          <w:p w14:paraId="2D733D2E"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549E2A0B" w14:textId="77777777" w:rsidTr="0080186D">
        <w:tc>
          <w:tcPr>
            <w:tcW w:w="4051" w:type="dxa"/>
            <w:tcBorders>
              <w:top w:val="nil"/>
              <w:bottom w:val="nil"/>
            </w:tcBorders>
          </w:tcPr>
          <w:p w14:paraId="233CFDF8"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2. Развитая научная сеть и хранилище знаний о жизненном цикле, местах обитания, местах размножения и кормовой базе каспийского осетра.</w:t>
            </w:r>
          </w:p>
          <w:p w14:paraId="75E7DEB2"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ru-RU" w:eastAsia="zh-CN"/>
              </w:rPr>
            </w:pPr>
          </w:p>
        </w:tc>
        <w:tc>
          <w:tcPr>
            <w:tcW w:w="3968" w:type="dxa"/>
            <w:tcBorders>
              <w:top w:val="nil"/>
              <w:bottom w:val="nil"/>
            </w:tcBorders>
          </w:tcPr>
          <w:p w14:paraId="5B573711" w14:textId="77777777" w:rsidR="00DB4B0E" w:rsidRPr="00DB4B0E" w:rsidRDefault="00DB4B0E" w:rsidP="00DB4B0E">
            <w:pPr>
              <w:numPr>
                <w:ilvl w:val="1"/>
                <w:numId w:val="7"/>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 xml:space="preserve">Организация трех региональных онлайн-семинаров и одного физического семинара с участием представителей научных кругов и </w:t>
            </w:r>
            <w:proofErr w:type="gramStart"/>
            <w:r w:rsidRPr="00DB4B0E">
              <w:rPr>
                <w:rFonts w:asciiTheme="majorBidi" w:eastAsia="Calibri" w:hAnsiTheme="majorBidi" w:cstheme="majorBidi"/>
                <w:sz w:val="20"/>
                <w:szCs w:val="20"/>
                <w:lang w:val="ru-RU" w:eastAsia="en-GB"/>
              </w:rPr>
              <w:t>государственных чиновников</w:t>
            </w:r>
            <w:proofErr w:type="gramEnd"/>
            <w:r w:rsidRPr="00DB4B0E">
              <w:rPr>
                <w:rFonts w:asciiTheme="majorBidi" w:eastAsia="Calibri" w:hAnsiTheme="majorBidi" w:cstheme="majorBidi"/>
                <w:sz w:val="20"/>
                <w:szCs w:val="20"/>
                <w:lang w:val="ru-RU" w:eastAsia="en-GB"/>
              </w:rPr>
              <w:t xml:space="preserve"> для разработки спецификаций для создания научного центра прикладной науки в области природных решений для каспийского осетра;</w:t>
            </w:r>
          </w:p>
          <w:p w14:paraId="3BE8704D"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5F290DBE"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100 000</w:t>
            </w:r>
          </w:p>
        </w:tc>
        <w:tc>
          <w:tcPr>
            <w:tcW w:w="4807" w:type="dxa"/>
            <w:vMerge/>
          </w:tcPr>
          <w:p w14:paraId="45010EB6"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4D8304B0" w14:textId="77777777" w:rsidTr="0080186D">
        <w:tc>
          <w:tcPr>
            <w:tcW w:w="4051" w:type="dxa"/>
            <w:tcBorders>
              <w:top w:val="nil"/>
              <w:bottom w:val="nil"/>
            </w:tcBorders>
          </w:tcPr>
          <w:p w14:paraId="52BFBE3D"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20F206A0" w14:textId="77777777" w:rsidR="00DB4B0E" w:rsidRPr="00DB4B0E" w:rsidRDefault="00DB4B0E" w:rsidP="00DB4B0E">
            <w:pPr>
              <w:numPr>
                <w:ilvl w:val="1"/>
                <w:numId w:val="7"/>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 xml:space="preserve">Поддержка реализации программы совместного мониторинга прикаспийских государств для </w:t>
            </w:r>
            <w:r w:rsidRPr="00DB4B0E">
              <w:rPr>
                <w:rFonts w:asciiTheme="majorBidi" w:eastAsia="Calibri" w:hAnsiTheme="majorBidi" w:cstheme="majorBidi"/>
                <w:sz w:val="20"/>
                <w:szCs w:val="20"/>
                <w:lang w:val="ru-RU" w:eastAsia="en-GB"/>
              </w:rPr>
              <w:lastRenderedPageBreak/>
              <w:t>оценки мер и Природных решений, направленных на восстановление мест обитания и восполнение естественных популяций осетровых в Каспийском море.</w:t>
            </w:r>
          </w:p>
          <w:p w14:paraId="7FF4E124" w14:textId="77777777" w:rsidR="00DB4B0E" w:rsidRPr="00DB4B0E" w:rsidRDefault="00DB4B0E" w:rsidP="00DB4B0E">
            <w:pPr>
              <w:tabs>
                <w:tab w:val="left" w:pos="720"/>
              </w:tabs>
              <w:autoSpaceDE w:val="0"/>
              <w:autoSpaceDN w:val="0"/>
              <w:spacing w:line="240" w:lineRule="auto"/>
              <w:ind w:left="720"/>
              <w:contextualSpacing/>
              <w:jc w:val="left"/>
              <w:rPr>
                <w:rFonts w:asciiTheme="majorBidi" w:eastAsia="Calibri" w:hAnsiTheme="majorBidi" w:cstheme="majorBidi"/>
                <w:sz w:val="20"/>
                <w:szCs w:val="20"/>
                <w:lang w:val="ru-RU" w:eastAsia="en-GB"/>
              </w:rPr>
            </w:pPr>
          </w:p>
        </w:tc>
        <w:tc>
          <w:tcPr>
            <w:tcW w:w="1741" w:type="dxa"/>
            <w:tcBorders>
              <w:top w:val="nil"/>
              <w:bottom w:val="nil"/>
            </w:tcBorders>
          </w:tcPr>
          <w:p w14:paraId="706E2B0B"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lastRenderedPageBreak/>
              <w:t>20 000</w:t>
            </w:r>
          </w:p>
        </w:tc>
        <w:tc>
          <w:tcPr>
            <w:tcW w:w="4807" w:type="dxa"/>
            <w:vMerge/>
          </w:tcPr>
          <w:p w14:paraId="4D7646B2"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50CCDA35" w14:textId="77777777" w:rsidTr="0080186D">
        <w:tc>
          <w:tcPr>
            <w:tcW w:w="4051" w:type="dxa"/>
            <w:tcBorders>
              <w:top w:val="nil"/>
              <w:bottom w:val="nil"/>
            </w:tcBorders>
          </w:tcPr>
          <w:p w14:paraId="3657AE9A"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5CD21B8A" w14:textId="77777777" w:rsidR="00DB4B0E" w:rsidRPr="00DB4B0E" w:rsidRDefault="00DB4B0E" w:rsidP="00DB4B0E">
            <w:pPr>
              <w:numPr>
                <w:ilvl w:val="1"/>
                <w:numId w:val="7"/>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Организация пяти заседаний группы научных экспертов (20 экспертов на 2 дня) для поддержки реализации совместной программы мониторинга и исследований;</w:t>
            </w:r>
          </w:p>
          <w:p w14:paraId="037775EC" w14:textId="77777777" w:rsidR="00DB4B0E" w:rsidRPr="00DB4B0E" w:rsidRDefault="00DB4B0E" w:rsidP="00DB4B0E">
            <w:pPr>
              <w:tabs>
                <w:tab w:val="left" w:pos="720"/>
              </w:tabs>
              <w:autoSpaceDE w:val="0"/>
              <w:autoSpaceDN w:val="0"/>
              <w:spacing w:line="240" w:lineRule="auto"/>
              <w:ind w:left="720"/>
              <w:contextualSpacing/>
              <w:jc w:val="left"/>
              <w:rPr>
                <w:rFonts w:asciiTheme="majorBidi" w:eastAsia="Calibri" w:hAnsiTheme="majorBidi" w:cstheme="majorBidi"/>
                <w:sz w:val="20"/>
                <w:szCs w:val="20"/>
                <w:lang w:val="ru-RU" w:eastAsia="en-GB"/>
              </w:rPr>
            </w:pPr>
          </w:p>
        </w:tc>
        <w:tc>
          <w:tcPr>
            <w:tcW w:w="1741" w:type="dxa"/>
            <w:tcBorders>
              <w:top w:val="nil"/>
              <w:bottom w:val="nil"/>
            </w:tcBorders>
          </w:tcPr>
          <w:p w14:paraId="18F38AB8"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150 000</w:t>
            </w:r>
          </w:p>
        </w:tc>
        <w:tc>
          <w:tcPr>
            <w:tcW w:w="4807" w:type="dxa"/>
            <w:vMerge/>
          </w:tcPr>
          <w:p w14:paraId="521D8039"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7D138499" w14:textId="77777777" w:rsidTr="0080186D">
        <w:tc>
          <w:tcPr>
            <w:tcW w:w="4051" w:type="dxa"/>
            <w:tcBorders>
              <w:top w:val="nil"/>
              <w:bottom w:val="nil"/>
            </w:tcBorders>
          </w:tcPr>
          <w:p w14:paraId="5DDBF260"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59EE45E2" w14:textId="77777777" w:rsidR="00DB4B0E" w:rsidRPr="00DB4B0E" w:rsidRDefault="00DB4B0E" w:rsidP="00DB4B0E">
            <w:pPr>
              <w:numPr>
                <w:ilvl w:val="1"/>
                <w:numId w:val="7"/>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Разработка географической информационной системы основных местообитаний, имеющих отношение к жизненному циклу осетровых рыб Каспийского моря;</w:t>
            </w:r>
          </w:p>
          <w:p w14:paraId="24FBD65B"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6C5B2012"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15 000</w:t>
            </w:r>
          </w:p>
        </w:tc>
        <w:tc>
          <w:tcPr>
            <w:tcW w:w="4807" w:type="dxa"/>
            <w:vMerge/>
          </w:tcPr>
          <w:p w14:paraId="7EEA4986"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217CEDEE" w14:textId="77777777" w:rsidTr="0080186D">
        <w:tc>
          <w:tcPr>
            <w:tcW w:w="4051" w:type="dxa"/>
            <w:tcBorders>
              <w:top w:val="nil"/>
              <w:bottom w:val="nil"/>
            </w:tcBorders>
          </w:tcPr>
          <w:p w14:paraId="70D2E993"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6657A050" w14:textId="77777777" w:rsidR="00DB4B0E" w:rsidRPr="00DB4B0E" w:rsidRDefault="00DB4B0E" w:rsidP="00DB4B0E">
            <w:pPr>
              <w:numPr>
                <w:ilvl w:val="1"/>
                <w:numId w:val="7"/>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Разработка набора инструментов для устойчивых практик аквакультуры и обучающей программы по разведению каспийского осетра и управлению запасами корма;</w:t>
            </w:r>
          </w:p>
          <w:p w14:paraId="4AAE1D44" w14:textId="77777777" w:rsidR="00DB4B0E" w:rsidRPr="00DB4B0E" w:rsidRDefault="00DB4B0E" w:rsidP="00DB4B0E">
            <w:pPr>
              <w:tabs>
                <w:tab w:val="left" w:pos="720"/>
              </w:tabs>
              <w:autoSpaceDE w:val="0"/>
              <w:autoSpaceDN w:val="0"/>
              <w:jc w:val="left"/>
              <w:rPr>
                <w:rFonts w:asciiTheme="majorBidi" w:eastAsia="Calibri" w:hAnsiTheme="majorBidi" w:cstheme="majorBidi"/>
                <w:sz w:val="20"/>
                <w:szCs w:val="20"/>
                <w:lang w:val="ru-RU" w:eastAsia="en-GB"/>
              </w:rPr>
            </w:pPr>
          </w:p>
        </w:tc>
        <w:tc>
          <w:tcPr>
            <w:tcW w:w="1741" w:type="dxa"/>
            <w:tcBorders>
              <w:top w:val="nil"/>
              <w:bottom w:val="nil"/>
            </w:tcBorders>
          </w:tcPr>
          <w:p w14:paraId="14A58B61"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55 000</w:t>
            </w:r>
          </w:p>
        </w:tc>
        <w:tc>
          <w:tcPr>
            <w:tcW w:w="4807" w:type="dxa"/>
            <w:vMerge/>
          </w:tcPr>
          <w:p w14:paraId="2DE0BB44"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5F6EFEE1" w14:textId="77777777" w:rsidTr="0080186D">
        <w:tc>
          <w:tcPr>
            <w:tcW w:w="4051" w:type="dxa"/>
            <w:tcBorders>
              <w:top w:val="nil"/>
              <w:bottom w:val="nil"/>
            </w:tcBorders>
          </w:tcPr>
          <w:p w14:paraId="50C08F36"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0642FCF6" w14:textId="77777777" w:rsidR="00DB4B0E" w:rsidRPr="00DB4B0E" w:rsidRDefault="00DB4B0E" w:rsidP="00DB4B0E">
            <w:pPr>
              <w:numPr>
                <w:ilvl w:val="1"/>
                <w:numId w:val="7"/>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Организация регионального семинара по наращиванию потенциала по применению Инструментария для устойчивых практик аквакультуры и учебной программы по разведению каспийского осетра и управлению продовольственными запасами;</w:t>
            </w:r>
          </w:p>
          <w:p w14:paraId="52EF23E3"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3B408FFC"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40 000</w:t>
            </w:r>
          </w:p>
        </w:tc>
        <w:tc>
          <w:tcPr>
            <w:tcW w:w="4807" w:type="dxa"/>
            <w:vMerge/>
          </w:tcPr>
          <w:p w14:paraId="36E08C31" w14:textId="77777777" w:rsidR="00DB4B0E" w:rsidRPr="00DB4B0E" w:rsidRDefault="00DB4B0E" w:rsidP="00DB4B0E">
            <w:pPr>
              <w:widowControl/>
              <w:adjustRightInd/>
              <w:spacing w:after="160" w:line="259" w:lineRule="auto"/>
              <w:jc w:val="left"/>
              <w:textAlignment w:val="auto"/>
              <w:rPr>
                <w:rFonts w:asciiTheme="majorBidi" w:eastAsia="DengXian" w:hAnsiTheme="majorBidi" w:cstheme="majorBidi"/>
                <w:sz w:val="20"/>
                <w:szCs w:val="20"/>
                <w:lang w:val="en-US" w:eastAsia="zh-CN"/>
              </w:rPr>
            </w:pPr>
          </w:p>
        </w:tc>
      </w:tr>
      <w:tr w:rsidR="00DB4B0E" w:rsidRPr="00DB4B0E" w14:paraId="4631D602" w14:textId="77777777" w:rsidTr="0080186D">
        <w:tc>
          <w:tcPr>
            <w:tcW w:w="4051" w:type="dxa"/>
            <w:tcBorders>
              <w:top w:val="nil"/>
              <w:bottom w:val="nil"/>
            </w:tcBorders>
          </w:tcPr>
          <w:p w14:paraId="4034D7BA"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ru-RU" w:eastAsia="zh-CN"/>
              </w:rPr>
            </w:pPr>
            <w:r w:rsidRPr="00DB4B0E">
              <w:rPr>
                <w:rFonts w:asciiTheme="majorBidi" w:eastAsia="DengXian" w:hAnsiTheme="majorBidi" w:cstheme="majorBidi"/>
                <w:sz w:val="20"/>
                <w:szCs w:val="20"/>
                <w:lang w:val="ru-RU" w:eastAsia="zh-CN"/>
              </w:rPr>
              <w:t>3. Созданы благоприятные условия для развития рыбных хозяйств в прибрежных районах Каспия на социально справедливой и научно обоснованной основе.</w:t>
            </w:r>
          </w:p>
          <w:p w14:paraId="4644DA2E"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ru-RU" w:eastAsia="zh-CN"/>
              </w:rPr>
            </w:pPr>
          </w:p>
        </w:tc>
        <w:tc>
          <w:tcPr>
            <w:tcW w:w="3968" w:type="dxa"/>
            <w:tcBorders>
              <w:top w:val="nil"/>
              <w:bottom w:val="nil"/>
            </w:tcBorders>
          </w:tcPr>
          <w:p w14:paraId="5A72E7DB" w14:textId="77777777" w:rsidR="00DB4B0E" w:rsidRPr="00DB4B0E" w:rsidRDefault="00DB4B0E" w:rsidP="00DB4B0E">
            <w:pPr>
              <w:numPr>
                <w:ilvl w:val="1"/>
                <w:numId w:val="8"/>
              </w:numPr>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lastRenderedPageBreak/>
              <w:t xml:space="preserve">Проведение кабинетного исследования успешных социальных программ для рыбацких сообществ, </w:t>
            </w:r>
            <w:r w:rsidRPr="00DB4B0E">
              <w:rPr>
                <w:rFonts w:asciiTheme="majorBidi" w:eastAsia="Calibri" w:hAnsiTheme="majorBidi" w:cstheme="majorBidi"/>
                <w:sz w:val="20"/>
                <w:szCs w:val="20"/>
                <w:lang w:val="ru-RU" w:eastAsia="en-GB"/>
              </w:rPr>
              <w:lastRenderedPageBreak/>
              <w:t>реализованных в регионе Каспийского моря и во всем мире;</w:t>
            </w:r>
          </w:p>
          <w:p w14:paraId="0535B1E6" w14:textId="77777777" w:rsidR="00DB4B0E" w:rsidRPr="00DB4B0E" w:rsidRDefault="00DB4B0E" w:rsidP="00DB4B0E">
            <w:pPr>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77F68943"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lastRenderedPageBreak/>
              <w:t>20 000</w:t>
            </w:r>
          </w:p>
        </w:tc>
        <w:tc>
          <w:tcPr>
            <w:tcW w:w="4807" w:type="dxa"/>
            <w:vMerge/>
            <w:vAlign w:val="center"/>
          </w:tcPr>
          <w:p w14:paraId="47FCBED5" w14:textId="77777777" w:rsidR="00DB4B0E" w:rsidRPr="00DB4B0E" w:rsidRDefault="00DB4B0E" w:rsidP="00DB4B0E">
            <w:pPr>
              <w:widowControl/>
              <w:adjustRightInd/>
              <w:spacing w:after="160" w:line="259" w:lineRule="auto"/>
              <w:jc w:val="center"/>
              <w:textAlignment w:val="auto"/>
              <w:rPr>
                <w:rFonts w:asciiTheme="majorBidi" w:eastAsia="DengXian" w:hAnsiTheme="majorBidi" w:cstheme="majorBidi"/>
                <w:sz w:val="20"/>
                <w:szCs w:val="20"/>
                <w:u w:val="single"/>
                <w:lang w:val="en-US" w:eastAsia="zh-CN"/>
              </w:rPr>
            </w:pPr>
          </w:p>
        </w:tc>
      </w:tr>
      <w:tr w:rsidR="00DB4B0E" w:rsidRPr="00DB4B0E" w14:paraId="41ED2A1E" w14:textId="77777777" w:rsidTr="0080186D">
        <w:tc>
          <w:tcPr>
            <w:tcW w:w="4051" w:type="dxa"/>
            <w:tcBorders>
              <w:top w:val="nil"/>
              <w:bottom w:val="nil"/>
            </w:tcBorders>
          </w:tcPr>
          <w:p w14:paraId="00EBE266"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74590418" w14:textId="77777777" w:rsidR="00DB4B0E" w:rsidRPr="00DB4B0E" w:rsidRDefault="00DB4B0E" w:rsidP="00DB4B0E">
            <w:pPr>
              <w:numPr>
                <w:ilvl w:val="1"/>
                <w:numId w:val="8"/>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Разработка различных схем государственно-частного партнерства для реализации социальных программ, направленных на создание альтернативных источников дохода для рыбацких сообществ с учетом местных условий и экономического потенциала различных секторов;</w:t>
            </w:r>
          </w:p>
          <w:p w14:paraId="15FF10E5"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7537F017"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40 000</w:t>
            </w:r>
          </w:p>
        </w:tc>
        <w:tc>
          <w:tcPr>
            <w:tcW w:w="4807" w:type="dxa"/>
            <w:vMerge/>
            <w:vAlign w:val="center"/>
          </w:tcPr>
          <w:p w14:paraId="7E028675" w14:textId="77777777" w:rsidR="00DB4B0E" w:rsidRPr="00DB4B0E" w:rsidRDefault="00DB4B0E" w:rsidP="00DB4B0E">
            <w:pPr>
              <w:widowControl/>
              <w:adjustRightInd/>
              <w:spacing w:after="160" w:line="259" w:lineRule="auto"/>
              <w:jc w:val="center"/>
              <w:textAlignment w:val="auto"/>
              <w:rPr>
                <w:rFonts w:asciiTheme="majorBidi" w:eastAsia="DengXian" w:hAnsiTheme="majorBidi" w:cstheme="majorBidi"/>
                <w:sz w:val="20"/>
                <w:szCs w:val="20"/>
                <w:u w:val="single"/>
                <w:lang w:val="en-US" w:eastAsia="zh-CN"/>
              </w:rPr>
            </w:pPr>
          </w:p>
        </w:tc>
      </w:tr>
      <w:tr w:rsidR="00DB4B0E" w:rsidRPr="00DB4B0E" w14:paraId="034198E2" w14:textId="77777777" w:rsidTr="0080186D">
        <w:tc>
          <w:tcPr>
            <w:tcW w:w="4051" w:type="dxa"/>
            <w:tcBorders>
              <w:top w:val="nil"/>
              <w:bottom w:val="nil"/>
            </w:tcBorders>
          </w:tcPr>
          <w:p w14:paraId="4275A53A"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3650843A" w14:textId="77777777" w:rsidR="00DB4B0E" w:rsidRPr="00DB4B0E" w:rsidRDefault="00DB4B0E" w:rsidP="00DB4B0E">
            <w:pPr>
              <w:numPr>
                <w:ilvl w:val="1"/>
                <w:numId w:val="8"/>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Оказание каталитической поддержки государственно-частному партнерству, реализующему социальные программы, направленные на создание альтернативных источников дохода;</w:t>
            </w:r>
          </w:p>
          <w:p w14:paraId="49ED7CF6"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36DFC5AE"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50 000</w:t>
            </w:r>
          </w:p>
        </w:tc>
        <w:tc>
          <w:tcPr>
            <w:tcW w:w="4807" w:type="dxa"/>
            <w:vMerge/>
            <w:vAlign w:val="center"/>
          </w:tcPr>
          <w:p w14:paraId="41AF75A9" w14:textId="77777777" w:rsidR="00DB4B0E" w:rsidRPr="00DB4B0E" w:rsidRDefault="00DB4B0E" w:rsidP="00DB4B0E">
            <w:pPr>
              <w:widowControl/>
              <w:adjustRightInd/>
              <w:spacing w:after="160" w:line="259" w:lineRule="auto"/>
              <w:jc w:val="center"/>
              <w:textAlignment w:val="auto"/>
              <w:rPr>
                <w:rFonts w:asciiTheme="majorBidi" w:eastAsia="DengXian" w:hAnsiTheme="majorBidi" w:cstheme="majorBidi"/>
                <w:sz w:val="20"/>
                <w:szCs w:val="20"/>
                <w:u w:val="single"/>
                <w:lang w:val="en-US" w:eastAsia="zh-CN"/>
              </w:rPr>
            </w:pPr>
          </w:p>
        </w:tc>
      </w:tr>
      <w:tr w:rsidR="00DB4B0E" w:rsidRPr="00DB4B0E" w14:paraId="24A2FC79" w14:textId="77777777" w:rsidTr="0080186D">
        <w:tc>
          <w:tcPr>
            <w:tcW w:w="4051" w:type="dxa"/>
            <w:tcBorders>
              <w:top w:val="nil"/>
              <w:bottom w:val="nil"/>
            </w:tcBorders>
          </w:tcPr>
          <w:p w14:paraId="0692CA55"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4868C325" w14:textId="77777777" w:rsidR="00DB4B0E" w:rsidRPr="00DB4B0E" w:rsidRDefault="00DB4B0E" w:rsidP="00DB4B0E">
            <w:pPr>
              <w:numPr>
                <w:ilvl w:val="1"/>
                <w:numId w:val="8"/>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Создание цифровой каспийской сети рыбных хозяйств для передачи знаний и навыков;</w:t>
            </w:r>
          </w:p>
          <w:p w14:paraId="76134FF9"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5DF009CD"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45000</w:t>
            </w:r>
          </w:p>
        </w:tc>
        <w:tc>
          <w:tcPr>
            <w:tcW w:w="4807" w:type="dxa"/>
            <w:vMerge/>
            <w:vAlign w:val="center"/>
          </w:tcPr>
          <w:p w14:paraId="5CB4F189" w14:textId="77777777" w:rsidR="00DB4B0E" w:rsidRPr="00DB4B0E" w:rsidRDefault="00DB4B0E" w:rsidP="00DB4B0E">
            <w:pPr>
              <w:widowControl/>
              <w:adjustRightInd/>
              <w:spacing w:after="160" w:line="259" w:lineRule="auto"/>
              <w:jc w:val="center"/>
              <w:textAlignment w:val="auto"/>
              <w:rPr>
                <w:rFonts w:asciiTheme="majorBidi" w:eastAsia="DengXian" w:hAnsiTheme="majorBidi" w:cstheme="majorBidi"/>
                <w:sz w:val="20"/>
                <w:szCs w:val="20"/>
                <w:u w:val="single"/>
                <w:lang w:val="en-US" w:eastAsia="zh-CN"/>
              </w:rPr>
            </w:pPr>
          </w:p>
        </w:tc>
      </w:tr>
      <w:tr w:rsidR="00DB4B0E" w:rsidRPr="00DB4B0E" w14:paraId="5AA5F20E" w14:textId="77777777" w:rsidTr="0080186D">
        <w:tc>
          <w:tcPr>
            <w:tcW w:w="4051" w:type="dxa"/>
            <w:tcBorders>
              <w:top w:val="nil"/>
              <w:bottom w:val="nil"/>
            </w:tcBorders>
          </w:tcPr>
          <w:p w14:paraId="1BBC706C"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nil"/>
            </w:tcBorders>
          </w:tcPr>
          <w:p w14:paraId="27319722" w14:textId="77777777" w:rsidR="00DB4B0E" w:rsidRPr="00DB4B0E" w:rsidRDefault="00DB4B0E" w:rsidP="00DB4B0E">
            <w:pPr>
              <w:numPr>
                <w:ilvl w:val="1"/>
                <w:numId w:val="8"/>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Разработка рекомендаций по передаче технологий в регион Каспийского моря, необходимых для улучшения работы рыбных хозяйств;</w:t>
            </w:r>
          </w:p>
          <w:p w14:paraId="347FBA29"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nil"/>
            </w:tcBorders>
          </w:tcPr>
          <w:p w14:paraId="23158353" w14:textId="77777777" w:rsidR="00DB4B0E" w:rsidRPr="00DB4B0E" w:rsidRDefault="00DB4B0E" w:rsidP="00DB4B0E">
            <w:pPr>
              <w:widowControl/>
              <w:adjustRightInd/>
              <w:spacing w:line="240" w:lineRule="auto"/>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20 000</w:t>
            </w:r>
          </w:p>
        </w:tc>
        <w:tc>
          <w:tcPr>
            <w:tcW w:w="4807" w:type="dxa"/>
            <w:vMerge/>
            <w:vAlign w:val="center"/>
          </w:tcPr>
          <w:p w14:paraId="0B5BC51F" w14:textId="77777777" w:rsidR="00DB4B0E" w:rsidRPr="00DB4B0E" w:rsidRDefault="00DB4B0E" w:rsidP="00DB4B0E">
            <w:pPr>
              <w:widowControl/>
              <w:adjustRightInd/>
              <w:spacing w:after="160" w:line="259" w:lineRule="auto"/>
              <w:jc w:val="center"/>
              <w:textAlignment w:val="auto"/>
              <w:rPr>
                <w:rFonts w:asciiTheme="majorBidi" w:eastAsia="DengXian" w:hAnsiTheme="majorBidi" w:cstheme="majorBidi"/>
                <w:sz w:val="20"/>
                <w:szCs w:val="20"/>
                <w:u w:val="single"/>
                <w:lang w:val="en-US" w:eastAsia="zh-CN"/>
              </w:rPr>
            </w:pPr>
          </w:p>
        </w:tc>
      </w:tr>
      <w:tr w:rsidR="00DB4B0E" w:rsidRPr="00DB4B0E" w14:paraId="3D20BCD9" w14:textId="77777777" w:rsidTr="0080186D">
        <w:tc>
          <w:tcPr>
            <w:tcW w:w="4051" w:type="dxa"/>
            <w:tcBorders>
              <w:top w:val="nil"/>
            </w:tcBorders>
          </w:tcPr>
          <w:p w14:paraId="2B43DAFA" w14:textId="77777777" w:rsidR="00DB4B0E" w:rsidRPr="00DB4B0E" w:rsidRDefault="00DB4B0E" w:rsidP="00DB4B0E">
            <w:pPr>
              <w:autoSpaceDE w:val="0"/>
              <w:autoSpaceDN w:val="0"/>
              <w:spacing w:line="240" w:lineRule="auto"/>
              <w:jc w:val="left"/>
              <w:rPr>
                <w:rFonts w:asciiTheme="majorBidi" w:eastAsia="DengXian" w:hAnsiTheme="majorBidi" w:cstheme="majorBidi"/>
                <w:sz w:val="20"/>
                <w:szCs w:val="20"/>
                <w:lang w:val="en-US" w:eastAsia="zh-CN"/>
              </w:rPr>
            </w:pPr>
          </w:p>
        </w:tc>
        <w:tc>
          <w:tcPr>
            <w:tcW w:w="3968" w:type="dxa"/>
            <w:tcBorders>
              <w:top w:val="nil"/>
              <w:bottom w:val="single" w:sz="4" w:space="0" w:color="auto"/>
            </w:tcBorders>
          </w:tcPr>
          <w:p w14:paraId="65348521" w14:textId="77777777" w:rsidR="00DB4B0E" w:rsidRPr="00DB4B0E" w:rsidRDefault="00DB4B0E" w:rsidP="00DB4B0E">
            <w:pPr>
              <w:numPr>
                <w:ilvl w:val="1"/>
                <w:numId w:val="8"/>
              </w:numPr>
              <w:tabs>
                <w:tab w:val="left" w:pos="720"/>
              </w:tabs>
              <w:autoSpaceDE w:val="0"/>
              <w:autoSpaceDN w:val="0"/>
              <w:spacing w:line="240" w:lineRule="auto"/>
              <w:contextualSpacing/>
              <w:jc w:val="left"/>
              <w:rPr>
                <w:rFonts w:asciiTheme="majorBidi" w:eastAsia="Calibri" w:hAnsiTheme="majorBidi" w:cstheme="majorBidi"/>
                <w:sz w:val="20"/>
                <w:szCs w:val="20"/>
                <w:lang w:val="ru-RU" w:eastAsia="en-GB"/>
              </w:rPr>
            </w:pPr>
            <w:r w:rsidRPr="00DB4B0E">
              <w:rPr>
                <w:rFonts w:asciiTheme="majorBidi" w:eastAsia="Calibri" w:hAnsiTheme="majorBidi" w:cstheme="majorBidi"/>
                <w:sz w:val="20"/>
                <w:szCs w:val="20"/>
                <w:lang w:val="ru-RU" w:eastAsia="en-GB"/>
              </w:rPr>
              <w:t>Организация 5 национальных семинаров по наращиванию потенциала по разведению осетровых рыб и управлению запасами кормов.</w:t>
            </w:r>
          </w:p>
          <w:p w14:paraId="2AE43ACD" w14:textId="77777777" w:rsidR="00DB4B0E" w:rsidRPr="00DB4B0E" w:rsidRDefault="00DB4B0E" w:rsidP="00DB4B0E">
            <w:pPr>
              <w:tabs>
                <w:tab w:val="left" w:pos="720"/>
              </w:tabs>
              <w:autoSpaceDE w:val="0"/>
              <w:autoSpaceDN w:val="0"/>
              <w:spacing w:line="240" w:lineRule="auto"/>
              <w:jc w:val="left"/>
              <w:rPr>
                <w:rFonts w:asciiTheme="majorBidi" w:eastAsia="Calibri" w:hAnsiTheme="majorBidi" w:cstheme="majorBidi"/>
                <w:sz w:val="20"/>
                <w:szCs w:val="20"/>
                <w:lang w:val="ru-RU" w:eastAsia="en-GB"/>
              </w:rPr>
            </w:pPr>
          </w:p>
        </w:tc>
        <w:tc>
          <w:tcPr>
            <w:tcW w:w="1741" w:type="dxa"/>
            <w:tcBorders>
              <w:top w:val="nil"/>
              <w:bottom w:val="single" w:sz="4" w:space="0" w:color="auto"/>
            </w:tcBorders>
          </w:tcPr>
          <w:p w14:paraId="10B08EF6" w14:textId="77777777" w:rsidR="00DB4B0E" w:rsidRPr="00DB4B0E" w:rsidRDefault="00DB4B0E" w:rsidP="00DB4B0E">
            <w:pPr>
              <w:widowControl/>
              <w:adjustRightInd/>
              <w:spacing w:line="240" w:lineRule="auto"/>
              <w:jc w:val="center"/>
              <w:textAlignment w:val="auto"/>
              <w:rPr>
                <w:rFonts w:asciiTheme="majorBidi" w:eastAsia="DengXian" w:hAnsiTheme="majorBidi" w:cstheme="majorBidi"/>
                <w:sz w:val="20"/>
                <w:szCs w:val="20"/>
                <w:lang w:val="en-US" w:eastAsia="zh-CN"/>
              </w:rPr>
            </w:pPr>
            <w:r w:rsidRPr="00DB4B0E">
              <w:rPr>
                <w:rFonts w:asciiTheme="majorBidi" w:eastAsia="DengXian" w:hAnsiTheme="majorBidi" w:cstheme="majorBidi"/>
                <w:sz w:val="20"/>
                <w:szCs w:val="20"/>
                <w:lang w:val="en-US" w:eastAsia="zh-CN"/>
              </w:rPr>
              <w:t>10 000</w:t>
            </w:r>
          </w:p>
        </w:tc>
        <w:tc>
          <w:tcPr>
            <w:tcW w:w="4807" w:type="dxa"/>
            <w:vMerge/>
            <w:vAlign w:val="center"/>
          </w:tcPr>
          <w:p w14:paraId="60692797" w14:textId="77777777" w:rsidR="00DB4B0E" w:rsidRPr="00DB4B0E" w:rsidRDefault="00DB4B0E" w:rsidP="00DB4B0E">
            <w:pPr>
              <w:widowControl/>
              <w:adjustRightInd/>
              <w:spacing w:after="160" w:line="259" w:lineRule="auto"/>
              <w:jc w:val="center"/>
              <w:textAlignment w:val="auto"/>
              <w:rPr>
                <w:rFonts w:asciiTheme="majorBidi" w:eastAsia="DengXian" w:hAnsiTheme="majorBidi" w:cstheme="majorBidi"/>
                <w:sz w:val="20"/>
                <w:szCs w:val="20"/>
                <w:u w:val="single"/>
                <w:lang w:val="en-US" w:eastAsia="zh-CN"/>
              </w:rPr>
            </w:pPr>
          </w:p>
        </w:tc>
      </w:tr>
    </w:tbl>
    <w:p w14:paraId="01F87136" w14:textId="0D73C4CD" w:rsidR="00DB4B0E" w:rsidRPr="00DB4B0E" w:rsidRDefault="00DB4B0E" w:rsidP="00DB4B0E">
      <w:pPr>
        <w:rPr>
          <w:lang w:val="en-US" w:eastAsia="zh-CN"/>
        </w:rPr>
      </w:pPr>
    </w:p>
    <w:sectPr w:rsidR="00DB4B0E" w:rsidRPr="00DB4B0E" w:rsidSect="00CD129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C82E" w14:textId="77777777" w:rsidR="00712B8E" w:rsidRDefault="00712B8E" w:rsidP="00704FDF">
      <w:pPr>
        <w:spacing w:line="240" w:lineRule="auto"/>
      </w:pPr>
      <w:r>
        <w:separator/>
      </w:r>
    </w:p>
  </w:endnote>
  <w:endnote w:type="continuationSeparator" w:id="0">
    <w:p w14:paraId="1C724654" w14:textId="77777777" w:rsidR="00712B8E" w:rsidRDefault="00712B8E" w:rsidP="0070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S Mincho">
    <w:altName w:val="ＭＳ 明朝"/>
    <w:panose1 w:val="02020609040205080304"/>
    <w:charset w:val="80"/>
    <w:family w:val="roman"/>
    <w:pitch w:val="fixed"/>
    <w:sig w:usb0="00000001" w:usb1="08070000" w:usb2="00000010" w:usb3="00000000" w:csb0="00020000" w:csb1="00000000"/>
  </w:font>
  <w:font w:name="Roboto">
    <w:altName w:val="Roboto"/>
    <w:charset w:val="00"/>
    <w:family w:val="auto"/>
    <w:pitch w:val="variable"/>
    <w:sig w:usb0="E00002EF" w:usb1="5000205B" w:usb2="00000020" w:usb3="00000000" w:csb0="0000019F" w:csb1="00000000"/>
  </w:font>
  <w:font w:name="Batang">
    <w:altName w:val="바탕"/>
    <w:panose1 w:val="02030600000101010101"/>
    <w:charset w:val="81"/>
    <w:family w:val="auto"/>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98B8" w14:textId="77777777" w:rsidR="00712B8E" w:rsidRDefault="00712B8E" w:rsidP="00704FDF">
      <w:pPr>
        <w:spacing w:line="240" w:lineRule="auto"/>
      </w:pPr>
      <w:r>
        <w:separator/>
      </w:r>
    </w:p>
  </w:footnote>
  <w:footnote w:type="continuationSeparator" w:id="0">
    <w:p w14:paraId="2D55610F" w14:textId="77777777" w:rsidR="00712B8E" w:rsidRDefault="00712B8E" w:rsidP="00704FDF">
      <w:pPr>
        <w:spacing w:line="240" w:lineRule="auto"/>
      </w:pPr>
      <w:r>
        <w:continuationSeparator/>
      </w:r>
    </w:p>
  </w:footnote>
  <w:footnote w:id="1">
    <w:p w14:paraId="79F85559" w14:textId="674EC69D" w:rsidR="0012794A" w:rsidRPr="0012794A" w:rsidRDefault="0012794A">
      <w:pPr>
        <w:pStyle w:val="FootnoteText"/>
        <w:rPr>
          <w:lang w:val="ru-RU"/>
        </w:rPr>
      </w:pPr>
      <w:r>
        <w:rPr>
          <w:rStyle w:val="FootnoteReference"/>
        </w:rPr>
        <w:footnoteRef/>
      </w:r>
      <w:r w:rsidRPr="0017568F">
        <w:rPr>
          <w:lang w:val="ru-RU"/>
        </w:rPr>
        <w:t xml:space="preserve"> Приложение-1</w:t>
      </w:r>
    </w:p>
  </w:footnote>
  <w:footnote w:id="2">
    <w:p w14:paraId="06A2855B" w14:textId="0BEFFF6F" w:rsidR="00A479DE" w:rsidRPr="0017568F" w:rsidRDefault="00A479DE">
      <w:pPr>
        <w:pStyle w:val="FootnoteText"/>
        <w:rPr>
          <w:lang w:val="ru-RU"/>
        </w:rPr>
      </w:pPr>
      <w:r>
        <w:rPr>
          <w:rStyle w:val="FootnoteReference"/>
        </w:rPr>
        <w:footnoteRef/>
      </w:r>
      <w:r w:rsidRPr="0017568F">
        <w:rPr>
          <w:lang w:val="ru-RU"/>
        </w:rPr>
        <w:t xml:space="preserve"> Приложение 3</w:t>
      </w:r>
    </w:p>
  </w:footnote>
  <w:footnote w:id="3">
    <w:p w14:paraId="7D8024C8" w14:textId="77777777" w:rsidR="00211BA2" w:rsidRPr="00211BA2" w:rsidRDefault="00211BA2">
      <w:pPr>
        <w:pStyle w:val="FootnoteText"/>
        <w:rPr>
          <w:lang w:val="ru-RU"/>
        </w:rPr>
      </w:pPr>
      <w:r>
        <w:rPr>
          <w:rStyle w:val="FootnoteReference"/>
        </w:rPr>
        <w:footnoteRef/>
      </w:r>
      <w:r w:rsidRPr="00211BA2">
        <w:rPr>
          <w:lang w:val="ru-RU"/>
        </w:rPr>
        <w:t xml:space="preserve"> Подсчитано, что 33% </w:t>
      </w:r>
      <w:r>
        <w:rPr>
          <w:lang w:val="ru-RU"/>
        </w:rPr>
        <w:t xml:space="preserve">деятельности на этой должности </w:t>
      </w:r>
      <w:r w:rsidRPr="00211BA2">
        <w:rPr>
          <w:lang w:val="ru-RU"/>
        </w:rPr>
        <w:t>посвящено Тегеранской конвенции</w:t>
      </w:r>
    </w:p>
  </w:footnote>
  <w:footnote w:id="4">
    <w:p w14:paraId="3810061E" w14:textId="77777777" w:rsidR="00AF25C2" w:rsidRPr="00924500" w:rsidRDefault="00AF25C2" w:rsidP="007112B2">
      <w:pPr>
        <w:pStyle w:val="FootnoteText"/>
        <w:rPr>
          <w:lang w:val="ru-RU"/>
        </w:rPr>
      </w:pPr>
      <w:r w:rsidRPr="00E47AB7">
        <w:rPr>
          <w:rStyle w:val="FootnoteReference"/>
        </w:rPr>
        <w:footnoteRef/>
      </w:r>
      <w:r w:rsidRPr="00924500">
        <w:rPr>
          <w:lang w:val="ru-RU"/>
        </w:rPr>
        <w:t xml:space="preserve"> Внебюджетные ресурсы (</w:t>
      </w:r>
      <w:r>
        <w:rPr>
          <w:lang w:val="ru-RU"/>
        </w:rPr>
        <w:t>ВР</w:t>
      </w:r>
      <w:r w:rsidRPr="00924500">
        <w:rPr>
          <w:lang w:val="ru-RU"/>
        </w:rPr>
        <w:t xml:space="preserve">), перечисленные в рамках реализации </w:t>
      </w:r>
      <w:proofErr w:type="spellStart"/>
      <w:r w:rsidRPr="00924500">
        <w:rPr>
          <w:lang w:val="ru-RU"/>
        </w:rPr>
        <w:t>Актауского</w:t>
      </w:r>
      <w:proofErr w:type="spellEnd"/>
      <w:r w:rsidRPr="00924500">
        <w:rPr>
          <w:lang w:val="ru-RU"/>
        </w:rPr>
        <w:t xml:space="preserve"> протокола, не обеспечены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9720" w14:textId="77777777" w:rsidR="00766F8B" w:rsidRPr="00E96F8A" w:rsidRDefault="00766F8B" w:rsidP="00766F8B">
    <w:pPr>
      <w:pBdr>
        <w:bottom w:val="single" w:sz="4" w:space="1" w:color="auto"/>
      </w:pBdr>
      <w:tabs>
        <w:tab w:val="center" w:pos="4320"/>
        <w:tab w:val="right" w:pos="8640"/>
      </w:tabs>
      <w:rPr>
        <w:rFonts w:eastAsia="PMingLiU"/>
        <w:b/>
      </w:rPr>
    </w:pPr>
    <w:r>
      <w:rPr>
        <w:rFonts w:eastAsia="PMingLiU"/>
        <w:b/>
      </w:rPr>
      <w:t>TC/COP6/8</w:t>
    </w:r>
    <w:r w:rsidRPr="00103D1E">
      <w:rPr>
        <w:rFonts w:eastAsia="PMingLiU"/>
        <w:b/>
      </w:rPr>
      <w:tab/>
    </w:r>
    <w:r w:rsidRPr="00103D1E">
      <w:rPr>
        <w:rFonts w:eastAsia="PMingLiU"/>
        <w:b/>
      </w:rPr>
      <w:tab/>
    </w:r>
    <w:r w:rsidR="00C64B41" w:rsidRPr="00103D1E">
      <w:rPr>
        <w:rFonts w:eastAsia="PMingLiU"/>
      </w:rPr>
      <w:fldChar w:fldCharType="begin"/>
    </w:r>
    <w:r w:rsidRPr="00103D1E">
      <w:rPr>
        <w:rFonts w:eastAsia="PMingLiU"/>
      </w:rPr>
      <w:instrText xml:space="preserve"> PAGE </w:instrText>
    </w:r>
    <w:r w:rsidR="00C64B41" w:rsidRPr="00103D1E">
      <w:rPr>
        <w:rFonts w:eastAsia="PMingLiU"/>
      </w:rPr>
      <w:fldChar w:fldCharType="separate"/>
    </w:r>
    <w:r w:rsidR="00105E58">
      <w:rPr>
        <w:rFonts w:eastAsia="PMingLiU"/>
        <w:noProof/>
      </w:rPr>
      <w:t>2</w:t>
    </w:r>
    <w:r w:rsidR="00C64B41" w:rsidRPr="00103D1E">
      <w:rPr>
        <w:rFonts w:eastAsia="PMingLiU"/>
      </w:rPr>
      <w:fldChar w:fldCharType="end"/>
    </w:r>
  </w:p>
  <w:p w14:paraId="7DDB8542" w14:textId="77777777" w:rsidR="00766F8B" w:rsidRDefault="00766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160"/>
    </w:tblGrid>
    <w:tr w:rsidR="00CB1E1E" w:rsidRPr="00CB1E1E" w14:paraId="595B0376" w14:textId="77777777" w:rsidTr="00585111">
      <w:tc>
        <w:tcPr>
          <w:tcW w:w="6768" w:type="dxa"/>
          <w:tcBorders>
            <w:top w:val="nil"/>
            <w:left w:val="nil"/>
            <w:bottom w:val="nil"/>
            <w:right w:val="nil"/>
          </w:tcBorders>
        </w:tcPr>
        <w:p w14:paraId="2D8DCCEF" w14:textId="77777777" w:rsidR="00CB1E1E" w:rsidRPr="00CB1E1E" w:rsidRDefault="00CB1E1E" w:rsidP="00CB1E1E">
          <w:pPr>
            <w:tabs>
              <w:tab w:val="center" w:pos="4320"/>
              <w:tab w:val="right" w:pos="8640"/>
            </w:tabs>
            <w:autoSpaceDE w:val="0"/>
            <w:autoSpaceDN w:val="0"/>
            <w:adjustRightInd/>
            <w:spacing w:line="240" w:lineRule="auto"/>
            <w:jc w:val="left"/>
            <w:textAlignment w:val="auto"/>
            <w:rPr>
              <w:rFonts w:ascii="Roboto" w:eastAsia="Roboto" w:hAnsi="Roboto"/>
              <w:lang w:val="ru-RU"/>
            </w:rPr>
          </w:pPr>
        </w:p>
      </w:tc>
      <w:tc>
        <w:tcPr>
          <w:tcW w:w="2160" w:type="dxa"/>
          <w:tcBorders>
            <w:top w:val="nil"/>
            <w:left w:val="nil"/>
            <w:bottom w:val="nil"/>
            <w:right w:val="nil"/>
          </w:tcBorders>
        </w:tcPr>
        <w:p w14:paraId="33FBAE50" w14:textId="77777777" w:rsidR="00CB1E1E" w:rsidRPr="00CB1E1E" w:rsidRDefault="00CB1E1E" w:rsidP="00CB1E1E">
          <w:pPr>
            <w:tabs>
              <w:tab w:val="center" w:pos="4320"/>
              <w:tab w:val="right" w:pos="8640"/>
            </w:tabs>
            <w:autoSpaceDE w:val="0"/>
            <w:autoSpaceDN w:val="0"/>
            <w:adjustRightInd/>
            <w:spacing w:line="240" w:lineRule="auto"/>
            <w:jc w:val="right"/>
            <w:textAlignment w:val="auto"/>
            <w:rPr>
              <w:rFonts w:ascii="Roboto" w:eastAsia="Roboto" w:hAnsi="Roboto"/>
              <w:b/>
              <w:lang w:val="en-US"/>
            </w:rPr>
          </w:pPr>
          <w:r w:rsidRPr="00CB1E1E">
            <w:rPr>
              <w:rFonts w:ascii="Roboto" w:hAnsi="Roboto"/>
              <w:b/>
              <w:bCs/>
              <w:lang w:val="en-US" w:eastAsia="zh-TW"/>
            </w:rPr>
            <w:t>TC</w:t>
          </w:r>
        </w:p>
      </w:tc>
    </w:tr>
    <w:tr w:rsidR="00CB1E1E" w:rsidRPr="00CB1E1E" w14:paraId="0DDE7A91" w14:textId="77777777" w:rsidTr="00585111">
      <w:tc>
        <w:tcPr>
          <w:tcW w:w="6768" w:type="dxa"/>
          <w:tcBorders>
            <w:top w:val="nil"/>
            <w:left w:val="nil"/>
            <w:bottom w:val="single" w:sz="4" w:space="0" w:color="000000"/>
            <w:right w:val="nil"/>
          </w:tcBorders>
        </w:tcPr>
        <w:p w14:paraId="13A09BE3" w14:textId="77777777" w:rsidR="00CB1E1E" w:rsidRPr="00CB1E1E" w:rsidRDefault="00CB1E1E" w:rsidP="00CB1E1E">
          <w:pPr>
            <w:tabs>
              <w:tab w:val="center" w:pos="4320"/>
              <w:tab w:val="right" w:pos="8640"/>
            </w:tabs>
            <w:autoSpaceDE w:val="0"/>
            <w:autoSpaceDN w:val="0"/>
            <w:adjustRightInd/>
            <w:spacing w:line="240" w:lineRule="auto"/>
            <w:jc w:val="right"/>
            <w:textAlignment w:val="auto"/>
            <w:rPr>
              <w:rFonts w:ascii="Roboto" w:eastAsia="Roboto" w:hAnsi="Roboto"/>
              <w:lang w:val="en-US"/>
            </w:rPr>
          </w:pPr>
        </w:p>
      </w:tc>
      <w:tc>
        <w:tcPr>
          <w:tcW w:w="2160" w:type="dxa"/>
          <w:tcBorders>
            <w:top w:val="nil"/>
            <w:left w:val="nil"/>
            <w:right w:val="nil"/>
          </w:tcBorders>
        </w:tcPr>
        <w:p w14:paraId="13891B06" w14:textId="209E0D14" w:rsidR="00CB1E1E" w:rsidRPr="00CB1E1E" w:rsidRDefault="00CB1E1E" w:rsidP="00CB1E1E">
          <w:pPr>
            <w:tabs>
              <w:tab w:val="center" w:pos="4320"/>
              <w:tab w:val="right" w:pos="8640"/>
            </w:tabs>
            <w:autoSpaceDE w:val="0"/>
            <w:autoSpaceDN w:val="0"/>
            <w:adjustRightInd/>
            <w:spacing w:line="240" w:lineRule="auto"/>
            <w:jc w:val="right"/>
            <w:textAlignment w:val="auto"/>
            <w:rPr>
              <w:rFonts w:ascii="Roboto" w:eastAsia="Roboto" w:hAnsi="Roboto"/>
              <w:lang w:val="en-US"/>
            </w:rPr>
          </w:pPr>
          <w:r w:rsidRPr="00CB1E1E">
            <w:rPr>
              <w:rFonts w:ascii="Roboto" w:hAnsi="Roboto"/>
              <w:lang w:val="en-US" w:eastAsia="zh-TW"/>
            </w:rPr>
            <w:t>TC/COP6/</w:t>
          </w:r>
          <w:r w:rsidR="00BB1C7C">
            <w:rPr>
              <w:rFonts w:ascii="Roboto" w:hAnsi="Roboto"/>
              <w:lang w:val="en-US" w:eastAsia="zh-TW"/>
            </w:rPr>
            <w:t>8</w:t>
          </w:r>
        </w:p>
      </w:tc>
    </w:tr>
    <w:tr w:rsidR="00CB1E1E" w:rsidRPr="00CB1E1E" w14:paraId="172594D5" w14:textId="77777777" w:rsidTr="00585111">
      <w:trPr>
        <w:trHeight w:val="1900"/>
      </w:trPr>
      <w:tc>
        <w:tcPr>
          <w:tcW w:w="6768" w:type="dxa"/>
          <w:tcBorders>
            <w:top w:val="single" w:sz="4" w:space="0" w:color="000000"/>
            <w:left w:val="nil"/>
            <w:bottom w:val="single" w:sz="18" w:space="0" w:color="000000"/>
            <w:right w:val="nil"/>
          </w:tcBorders>
        </w:tcPr>
        <w:p w14:paraId="2B10C7CC" w14:textId="6BDE01A2" w:rsidR="00CB1E1E" w:rsidRPr="00CB1E1E" w:rsidRDefault="0080186D" w:rsidP="00CB1E1E">
          <w:pPr>
            <w:widowControl/>
            <w:tabs>
              <w:tab w:val="left" w:pos="993"/>
              <w:tab w:val="left" w:pos="1985"/>
              <w:tab w:val="left" w:pos="2977"/>
              <w:tab w:val="left" w:pos="3969"/>
            </w:tabs>
            <w:adjustRightInd/>
            <w:spacing w:line="240" w:lineRule="auto"/>
            <w:jc w:val="left"/>
            <w:textAlignment w:val="auto"/>
            <w:rPr>
              <w:rFonts w:ascii="Roboto" w:hAnsi="Roboto"/>
              <w:color w:val="000000"/>
              <w:lang w:val="ru-RU" w:eastAsia="zh-TW"/>
            </w:rPr>
          </w:pPr>
          <w:r>
            <w:rPr>
              <w:noProof/>
            </w:rPr>
            <w:drawing>
              <wp:anchor distT="0" distB="0" distL="114300" distR="114300" simplePos="0" relativeHeight="251659264" behindDoc="1" locked="0" layoutInCell="1" allowOverlap="1" wp14:anchorId="4436B4E8" wp14:editId="658CF69E">
                <wp:simplePos x="0" y="0"/>
                <wp:positionH relativeFrom="margin">
                  <wp:posOffset>2184400</wp:posOffset>
                </wp:positionH>
                <wp:positionV relativeFrom="paragraph">
                  <wp:posOffset>66675</wp:posOffset>
                </wp:positionV>
                <wp:extent cx="1080135" cy="1080135"/>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D9CA6" w14:textId="77777777" w:rsidR="00CB1E1E" w:rsidRPr="00CB1E1E" w:rsidRDefault="00CB1E1E" w:rsidP="00CB1E1E">
          <w:pPr>
            <w:widowControl/>
            <w:adjustRightInd/>
            <w:spacing w:line="240" w:lineRule="auto"/>
            <w:jc w:val="left"/>
            <w:textAlignment w:val="auto"/>
            <w:rPr>
              <w:rFonts w:ascii="Roboto" w:hAnsi="Roboto"/>
              <w:lang w:val="ru-RU" w:eastAsia="zh-TW"/>
            </w:rPr>
          </w:pPr>
        </w:p>
        <w:p w14:paraId="13FF6758" w14:textId="77777777" w:rsidR="00CB1E1E" w:rsidRPr="00CB1E1E" w:rsidRDefault="00CB1E1E" w:rsidP="00CB1E1E">
          <w:pPr>
            <w:widowControl/>
            <w:tabs>
              <w:tab w:val="center" w:pos="4320"/>
              <w:tab w:val="left" w:pos="6150"/>
              <w:tab w:val="right" w:pos="6980"/>
              <w:tab w:val="right" w:pos="8640"/>
            </w:tabs>
            <w:adjustRightInd/>
            <w:spacing w:line="240" w:lineRule="auto"/>
            <w:jc w:val="left"/>
            <w:textAlignment w:val="auto"/>
            <w:rPr>
              <w:rFonts w:ascii="Roboto" w:eastAsia="Batang" w:hAnsi="Roboto"/>
              <w:b/>
              <w:bCs/>
              <w:lang w:val="ru-RU" w:eastAsia="zh-TW"/>
            </w:rPr>
          </w:pPr>
          <w:r w:rsidRPr="00CB1E1E">
            <w:rPr>
              <w:rFonts w:ascii="Roboto" w:eastAsia="Batang" w:hAnsi="Roboto"/>
              <w:b/>
              <w:bCs/>
              <w:lang w:val="ru-RU" w:eastAsia="zh-TW"/>
            </w:rPr>
            <w:t xml:space="preserve">Рамочная конвенция </w:t>
          </w:r>
        </w:p>
        <w:p w14:paraId="482C690B" w14:textId="77777777" w:rsidR="00CB1E1E" w:rsidRPr="00CB1E1E" w:rsidRDefault="00CB1E1E" w:rsidP="00CB1E1E">
          <w:pPr>
            <w:widowControl/>
            <w:tabs>
              <w:tab w:val="center" w:pos="4320"/>
              <w:tab w:val="left" w:pos="6150"/>
              <w:tab w:val="right" w:pos="6980"/>
              <w:tab w:val="right" w:pos="8640"/>
            </w:tabs>
            <w:adjustRightInd/>
            <w:spacing w:line="240" w:lineRule="auto"/>
            <w:jc w:val="left"/>
            <w:textAlignment w:val="auto"/>
            <w:rPr>
              <w:rFonts w:ascii="Roboto" w:eastAsia="Batang" w:hAnsi="Roboto"/>
              <w:b/>
              <w:bCs/>
              <w:lang w:val="ru-RU" w:eastAsia="zh-TW"/>
            </w:rPr>
          </w:pPr>
          <w:r w:rsidRPr="00CB1E1E">
            <w:rPr>
              <w:rFonts w:ascii="Roboto" w:eastAsia="Batang" w:hAnsi="Roboto"/>
              <w:b/>
              <w:bCs/>
              <w:lang w:val="ru-RU" w:eastAsia="zh-TW"/>
            </w:rPr>
            <w:t xml:space="preserve">по защите морской среды </w:t>
          </w:r>
        </w:p>
        <w:p w14:paraId="6AC6AF2C" w14:textId="77777777" w:rsidR="00CB1E1E" w:rsidRPr="00CB1E1E" w:rsidRDefault="00CB1E1E" w:rsidP="00CB1E1E">
          <w:pPr>
            <w:tabs>
              <w:tab w:val="center" w:pos="4320"/>
              <w:tab w:val="left" w:pos="6150"/>
              <w:tab w:val="right" w:pos="6980"/>
              <w:tab w:val="right" w:pos="8640"/>
            </w:tabs>
            <w:autoSpaceDE w:val="0"/>
            <w:autoSpaceDN w:val="0"/>
            <w:adjustRightInd/>
            <w:spacing w:line="240" w:lineRule="auto"/>
            <w:jc w:val="left"/>
            <w:textAlignment w:val="auto"/>
            <w:rPr>
              <w:rFonts w:ascii="Roboto" w:eastAsia="Roboto" w:hAnsi="Roboto"/>
              <w:lang w:val="en-US"/>
            </w:rPr>
          </w:pPr>
          <w:proofErr w:type="spellStart"/>
          <w:r w:rsidRPr="00CB1E1E">
            <w:rPr>
              <w:rFonts w:ascii="Roboto" w:eastAsia="Batang" w:hAnsi="Roboto"/>
              <w:b/>
              <w:bCs/>
              <w:lang w:val="en-US" w:eastAsia="zh-TW"/>
            </w:rPr>
            <w:t>Каспийского</w:t>
          </w:r>
          <w:proofErr w:type="spellEnd"/>
          <w:r w:rsidRPr="00CB1E1E">
            <w:rPr>
              <w:rFonts w:ascii="Roboto" w:eastAsia="Batang" w:hAnsi="Roboto"/>
              <w:b/>
              <w:bCs/>
              <w:lang w:val="en-US" w:eastAsia="zh-TW"/>
            </w:rPr>
            <w:t xml:space="preserve"> </w:t>
          </w:r>
          <w:proofErr w:type="spellStart"/>
          <w:r w:rsidRPr="00CB1E1E">
            <w:rPr>
              <w:rFonts w:ascii="Roboto" w:eastAsia="Batang" w:hAnsi="Roboto"/>
              <w:b/>
              <w:bCs/>
              <w:lang w:val="en-US" w:eastAsia="zh-TW"/>
            </w:rPr>
            <w:t>моря</w:t>
          </w:r>
          <w:proofErr w:type="spellEnd"/>
        </w:p>
      </w:tc>
      <w:tc>
        <w:tcPr>
          <w:tcW w:w="2160" w:type="dxa"/>
          <w:tcBorders>
            <w:left w:val="nil"/>
            <w:bottom w:val="single" w:sz="18" w:space="0" w:color="000000"/>
            <w:right w:val="nil"/>
          </w:tcBorders>
        </w:tcPr>
        <w:p w14:paraId="633B2591" w14:textId="77777777" w:rsidR="00CB1E1E" w:rsidRPr="00CB1E1E" w:rsidRDefault="00CB1E1E" w:rsidP="00CB1E1E">
          <w:pPr>
            <w:widowControl/>
            <w:adjustRightInd/>
            <w:spacing w:line="240" w:lineRule="auto"/>
            <w:jc w:val="left"/>
            <w:textAlignment w:val="auto"/>
            <w:rPr>
              <w:rFonts w:ascii="Roboto" w:hAnsi="Roboto"/>
              <w:lang w:val="en-US" w:eastAsia="zh-TW"/>
            </w:rPr>
          </w:pPr>
        </w:p>
        <w:p w14:paraId="6F1D0BCE" w14:textId="77777777" w:rsidR="00CB1E1E" w:rsidRPr="00CB1E1E" w:rsidRDefault="00CB1E1E" w:rsidP="00CB1E1E">
          <w:pPr>
            <w:widowControl/>
            <w:adjustRightInd/>
            <w:spacing w:line="240" w:lineRule="auto"/>
            <w:jc w:val="left"/>
            <w:textAlignment w:val="auto"/>
            <w:rPr>
              <w:rFonts w:ascii="Roboto" w:hAnsi="Roboto"/>
              <w:lang w:val="en-US" w:eastAsia="zh-TW"/>
            </w:rPr>
          </w:pPr>
        </w:p>
        <w:p w14:paraId="485ADFC3" w14:textId="77777777" w:rsidR="00CB1E1E" w:rsidRPr="00CB1E1E" w:rsidRDefault="00CB1E1E" w:rsidP="00CB1E1E">
          <w:pPr>
            <w:widowControl/>
            <w:adjustRightInd/>
            <w:spacing w:line="240" w:lineRule="auto"/>
            <w:jc w:val="left"/>
            <w:textAlignment w:val="auto"/>
            <w:rPr>
              <w:rFonts w:ascii="Roboto" w:hAnsi="Roboto"/>
              <w:lang w:val="en-US" w:eastAsia="zh-TW"/>
            </w:rPr>
          </w:pPr>
          <w:r w:rsidRPr="00CB1E1E">
            <w:rPr>
              <w:rFonts w:ascii="Roboto" w:hAnsi="Roboto"/>
              <w:lang w:val="en-US" w:eastAsia="zh-TW"/>
            </w:rPr>
            <w:t>Distr.: General</w:t>
          </w:r>
        </w:p>
        <w:p w14:paraId="6147147A" w14:textId="77777777" w:rsidR="00CB1E1E" w:rsidRPr="00CB1E1E" w:rsidRDefault="00CB1E1E" w:rsidP="00CB1E1E">
          <w:pPr>
            <w:widowControl/>
            <w:adjustRightInd/>
            <w:spacing w:line="240" w:lineRule="auto"/>
            <w:jc w:val="left"/>
            <w:textAlignment w:val="auto"/>
            <w:rPr>
              <w:rFonts w:ascii="Roboto" w:hAnsi="Roboto"/>
              <w:lang w:val="en-US" w:eastAsia="zh-TW"/>
            </w:rPr>
          </w:pPr>
          <w:r w:rsidRPr="00CB1E1E">
            <w:rPr>
              <w:rFonts w:ascii="Roboto" w:hAnsi="Roboto"/>
              <w:lang w:val="ru-RU" w:eastAsia="zh-TW"/>
            </w:rPr>
            <w:t>Сентябрь</w:t>
          </w:r>
          <w:r w:rsidRPr="00CB1E1E">
            <w:rPr>
              <w:rFonts w:ascii="Roboto" w:hAnsi="Roboto"/>
              <w:lang w:val="en-US" w:eastAsia="zh-TW"/>
            </w:rPr>
            <w:t xml:space="preserve"> 2022 </w:t>
          </w:r>
          <w:r w:rsidRPr="00CB1E1E">
            <w:rPr>
              <w:rFonts w:ascii="Roboto" w:hAnsi="Roboto"/>
              <w:lang w:val="ru-RU" w:eastAsia="zh-TW"/>
            </w:rPr>
            <w:t>года</w:t>
          </w:r>
        </w:p>
        <w:p w14:paraId="7EE987F3" w14:textId="77777777" w:rsidR="00CB1E1E" w:rsidRPr="00CB1E1E" w:rsidRDefault="00CB1E1E" w:rsidP="00CB1E1E">
          <w:pPr>
            <w:widowControl/>
            <w:adjustRightInd/>
            <w:spacing w:line="240" w:lineRule="auto"/>
            <w:jc w:val="left"/>
            <w:textAlignment w:val="auto"/>
            <w:rPr>
              <w:rFonts w:ascii="Roboto" w:hAnsi="Roboto"/>
              <w:lang w:val="en-US" w:eastAsia="zh-TW"/>
            </w:rPr>
          </w:pPr>
          <w:r w:rsidRPr="00CB1E1E">
            <w:rPr>
              <w:rFonts w:ascii="Roboto" w:hAnsi="Roboto"/>
              <w:lang w:val="en-US" w:eastAsia="zh-TW"/>
            </w:rPr>
            <w:t>Original: English</w:t>
          </w:r>
        </w:p>
        <w:p w14:paraId="60116A3D" w14:textId="77777777" w:rsidR="00CB1E1E" w:rsidRPr="00CB1E1E" w:rsidRDefault="00CB1E1E" w:rsidP="00CB1E1E">
          <w:pPr>
            <w:autoSpaceDE w:val="0"/>
            <w:autoSpaceDN w:val="0"/>
            <w:adjustRightInd/>
            <w:spacing w:line="240" w:lineRule="auto"/>
            <w:jc w:val="left"/>
            <w:textAlignment w:val="auto"/>
            <w:rPr>
              <w:rFonts w:ascii="Roboto" w:eastAsia="Roboto" w:hAnsi="Roboto"/>
              <w:lang w:val="ru-RU"/>
            </w:rPr>
          </w:pPr>
          <w:r w:rsidRPr="00CB1E1E">
            <w:rPr>
              <w:rFonts w:ascii="Roboto" w:hAnsi="Roboto"/>
              <w:lang w:val="ru-RU" w:eastAsia="zh-TW"/>
            </w:rPr>
            <w:t>Русский</w:t>
          </w:r>
        </w:p>
      </w:tc>
    </w:tr>
  </w:tbl>
  <w:p w14:paraId="17CB6DB9" w14:textId="77777777" w:rsidR="00CB1E1E" w:rsidRPr="00CB1E1E" w:rsidRDefault="00CB1E1E" w:rsidP="00CB1E1E">
    <w:pPr>
      <w:autoSpaceDE w:val="0"/>
      <w:autoSpaceDN w:val="0"/>
      <w:adjustRightInd/>
      <w:spacing w:line="240" w:lineRule="auto"/>
      <w:jc w:val="left"/>
      <w:textAlignment w:val="auto"/>
      <w:rPr>
        <w:rFonts w:ascii="Roboto" w:eastAsia="Roboto" w:hAnsi="Roboto"/>
        <w:lang w:val="ru-RU"/>
      </w:rPr>
    </w:pPr>
  </w:p>
  <w:p w14:paraId="723D0A7A" w14:textId="77777777" w:rsidR="00CB1E1E" w:rsidRPr="00CB1E1E" w:rsidRDefault="00CB1E1E" w:rsidP="00CB1E1E">
    <w:pPr>
      <w:widowControl/>
      <w:tabs>
        <w:tab w:val="center" w:pos="4320"/>
        <w:tab w:val="right" w:pos="8640"/>
      </w:tabs>
      <w:adjustRightInd/>
      <w:spacing w:line="240" w:lineRule="auto"/>
      <w:jc w:val="left"/>
      <w:textAlignment w:val="auto"/>
      <w:rPr>
        <w:rFonts w:ascii="Roboto" w:hAnsi="Roboto"/>
        <w:b/>
        <w:bCs/>
        <w:lang w:val="ru-RU" w:eastAsia="zh-TW"/>
      </w:rPr>
    </w:pPr>
    <w:r w:rsidRPr="00CB1E1E">
      <w:rPr>
        <w:rFonts w:ascii="Roboto" w:hAnsi="Roboto"/>
        <w:b/>
        <w:bCs/>
        <w:lang w:val="ru-RU" w:eastAsia="zh-TW"/>
      </w:rPr>
      <w:t>КОНФЕРЕНЦИЯ СТОРОН</w:t>
    </w:r>
  </w:p>
  <w:p w14:paraId="2AC7D3F9" w14:textId="77777777" w:rsidR="00CB1E1E" w:rsidRPr="00CB1E1E" w:rsidRDefault="00CB1E1E" w:rsidP="00CB1E1E">
    <w:pPr>
      <w:widowControl/>
      <w:tabs>
        <w:tab w:val="center" w:pos="4320"/>
        <w:tab w:val="right" w:pos="8640"/>
      </w:tabs>
      <w:adjustRightInd/>
      <w:spacing w:line="240" w:lineRule="auto"/>
      <w:jc w:val="left"/>
      <w:textAlignment w:val="auto"/>
      <w:rPr>
        <w:rFonts w:ascii="Roboto" w:hAnsi="Roboto"/>
        <w:b/>
        <w:bCs/>
        <w:lang w:val="ru-RU" w:eastAsia="zh-TW"/>
      </w:rPr>
    </w:pPr>
    <w:r w:rsidRPr="00CB1E1E">
      <w:rPr>
        <w:rFonts w:ascii="Roboto" w:hAnsi="Roboto"/>
        <w:b/>
        <w:bCs/>
        <w:lang w:val="ru-RU" w:eastAsia="zh-TW"/>
      </w:rPr>
      <w:t>Шестая сессия</w:t>
    </w:r>
  </w:p>
  <w:p w14:paraId="4F1BAF6E" w14:textId="55564AA2" w:rsidR="00CB1E1E" w:rsidRPr="00CB1E1E" w:rsidRDefault="0017568F" w:rsidP="00CB1E1E">
    <w:pPr>
      <w:widowControl/>
      <w:tabs>
        <w:tab w:val="center" w:pos="4320"/>
        <w:tab w:val="right" w:pos="8640"/>
      </w:tabs>
      <w:adjustRightInd/>
      <w:spacing w:line="240" w:lineRule="auto"/>
      <w:jc w:val="left"/>
      <w:textAlignment w:val="auto"/>
      <w:rPr>
        <w:lang w:val="ru-RU"/>
      </w:rPr>
    </w:pPr>
    <w:r w:rsidRPr="00CB1E1E">
      <w:rPr>
        <w:rFonts w:ascii="Roboto" w:hAnsi="Roboto"/>
        <w:b/>
        <w:bCs/>
        <w:lang w:val="ru-RU" w:eastAsia="zh-TW"/>
      </w:rPr>
      <w:t>19–21 октября</w:t>
    </w:r>
    <w:r w:rsidR="00CB1E1E" w:rsidRPr="00CB1E1E">
      <w:rPr>
        <w:rFonts w:ascii="Roboto" w:hAnsi="Roboto"/>
        <w:b/>
        <w:bCs/>
        <w:lang w:val="ru-RU" w:eastAsia="zh-TW"/>
      </w:rPr>
      <w:t xml:space="preserve"> 2022 года, Баку, Азербайджан</w:t>
    </w:r>
  </w:p>
  <w:p w14:paraId="7425DCBC" w14:textId="77777777" w:rsidR="00CB1E1E" w:rsidRPr="00CB1E1E" w:rsidRDefault="00CB1E1E" w:rsidP="00CB1E1E">
    <w:pPr>
      <w:widowControl/>
      <w:tabs>
        <w:tab w:val="center" w:pos="4513"/>
        <w:tab w:val="right" w:pos="9026"/>
      </w:tabs>
      <w:adjustRightInd/>
      <w:spacing w:line="240" w:lineRule="auto"/>
      <w:jc w:val="left"/>
      <w:textAlignment w:val="auto"/>
      <w:rPr>
        <w:sz w:val="24"/>
        <w:szCs w:val="24"/>
        <w:lang w:val="ru-RU"/>
      </w:rPr>
    </w:pPr>
  </w:p>
  <w:p w14:paraId="7B71FEE1" w14:textId="77777777" w:rsidR="00581E3A" w:rsidRPr="00CB1E1E" w:rsidRDefault="00581E3A" w:rsidP="00CB1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6B6F" w14:textId="77777777" w:rsidR="00704FDF" w:rsidRPr="008777DE" w:rsidRDefault="00704FDF" w:rsidP="00877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DFDB" w14:textId="53BE2F76" w:rsidR="00824B5E" w:rsidRPr="00AC576C" w:rsidRDefault="00824B5E" w:rsidP="00AC576C">
    <w:pPr>
      <w:pStyle w:val="Header"/>
      <w:jc w:val="right"/>
      <w:rPr>
        <w:i/>
        <w:iCs/>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7B4"/>
    <w:multiLevelType w:val="hybridMultilevel"/>
    <w:tmpl w:val="DBC8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A59EB"/>
    <w:multiLevelType w:val="multilevel"/>
    <w:tmpl w:val="BCDE442A"/>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D933749"/>
    <w:multiLevelType w:val="hybridMultilevel"/>
    <w:tmpl w:val="45FA0558"/>
    <w:lvl w:ilvl="0" w:tplc="634E28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4B5E70"/>
    <w:multiLevelType w:val="multilevel"/>
    <w:tmpl w:val="6D388656"/>
    <w:lvl w:ilvl="0">
      <w:start w:val="1"/>
      <w:numFmt w:val="decimal"/>
      <w:lvlText w:val="%1."/>
      <w:lvlJc w:val="left"/>
      <w:pPr>
        <w:ind w:left="384" w:hanging="384"/>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 w15:restartNumberingAfterBreak="0">
    <w:nsid w:val="571A55AA"/>
    <w:multiLevelType w:val="hybridMultilevel"/>
    <w:tmpl w:val="C442949C"/>
    <w:lvl w:ilvl="0" w:tplc="0419000F">
      <w:start w:val="1"/>
      <w:numFmt w:val="decimal"/>
      <w:lvlText w:val="%1."/>
      <w:lvlJc w:val="left"/>
      <w:pPr>
        <w:ind w:left="1367" w:hanging="360"/>
      </w:p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5" w15:restartNumberingAfterBreak="0">
    <w:nsid w:val="6E951550"/>
    <w:multiLevelType w:val="hybridMultilevel"/>
    <w:tmpl w:val="9B9C2312"/>
    <w:lvl w:ilvl="0" w:tplc="778C98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1E526C"/>
    <w:multiLevelType w:val="multilevel"/>
    <w:tmpl w:val="903A8780"/>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82A2377"/>
    <w:multiLevelType w:val="hybridMultilevel"/>
    <w:tmpl w:val="5CEE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5801247">
    <w:abstractNumId w:val="2"/>
  </w:num>
  <w:num w:numId="2" w16cid:durableId="841549678">
    <w:abstractNumId w:val="7"/>
  </w:num>
  <w:num w:numId="3" w16cid:durableId="1032651811">
    <w:abstractNumId w:val="5"/>
  </w:num>
  <w:num w:numId="4" w16cid:durableId="767316304">
    <w:abstractNumId w:val="4"/>
  </w:num>
  <w:num w:numId="5" w16cid:durableId="212884204">
    <w:abstractNumId w:val="0"/>
  </w:num>
  <w:num w:numId="6" w16cid:durableId="1486898264">
    <w:abstractNumId w:val="3"/>
  </w:num>
  <w:num w:numId="7" w16cid:durableId="1813252220">
    <w:abstractNumId w:val="1"/>
  </w:num>
  <w:num w:numId="8" w16cid:durableId="1558513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5B"/>
    <w:rsid w:val="000035D1"/>
    <w:rsid w:val="00006864"/>
    <w:rsid w:val="00007578"/>
    <w:rsid w:val="00017ACB"/>
    <w:rsid w:val="000223FB"/>
    <w:rsid w:val="00023BBD"/>
    <w:rsid w:val="000272D6"/>
    <w:rsid w:val="00030486"/>
    <w:rsid w:val="00034868"/>
    <w:rsid w:val="00052A74"/>
    <w:rsid w:val="0005487D"/>
    <w:rsid w:val="00065BCE"/>
    <w:rsid w:val="00071BCD"/>
    <w:rsid w:val="000B3006"/>
    <w:rsid w:val="000C2A39"/>
    <w:rsid w:val="000C63EC"/>
    <w:rsid w:val="000D741F"/>
    <w:rsid w:val="000F06F5"/>
    <w:rsid w:val="000F25BF"/>
    <w:rsid w:val="00105E58"/>
    <w:rsid w:val="001062F0"/>
    <w:rsid w:val="00106965"/>
    <w:rsid w:val="00121D55"/>
    <w:rsid w:val="00122404"/>
    <w:rsid w:val="00126791"/>
    <w:rsid w:val="0012794A"/>
    <w:rsid w:val="001733FC"/>
    <w:rsid w:val="00174C92"/>
    <w:rsid w:val="0017568F"/>
    <w:rsid w:val="00176F27"/>
    <w:rsid w:val="001A253D"/>
    <w:rsid w:val="001A3493"/>
    <w:rsid w:val="001B0CC9"/>
    <w:rsid w:val="001C2651"/>
    <w:rsid w:val="001C53A7"/>
    <w:rsid w:val="001D6185"/>
    <w:rsid w:val="001E4E70"/>
    <w:rsid w:val="001F1819"/>
    <w:rsid w:val="00210DE0"/>
    <w:rsid w:val="00211BA2"/>
    <w:rsid w:val="002142CD"/>
    <w:rsid w:val="00216018"/>
    <w:rsid w:val="00247B54"/>
    <w:rsid w:val="00252E6D"/>
    <w:rsid w:val="00257ED3"/>
    <w:rsid w:val="00271636"/>
    <w:rsid w:val="00272B9B"/>
    <w:rsid w:val="002759D2"/>
    <w:rsid w:val="00280458"/>
    <w:rsid w:val="002A7716"/>
    <w:rsid w:val="002B0DDC"/>
    <w:rsid w:val="002C3BC4"/>
    <w:rsid w:val="002D56DF"/>
    <w:rsid w:val="002E25EA"/>
    <w:rsid w:val="002E2DE2"/>
    <w:rsid w:val="002E7DC3"/>
    <w:rsid w:val="002F0858"/>
    <w:rsid w:val="002F4632"/>
    <w:rsid w:val="00300620"/>
    <w:rsid w:val="003162A6"/>
    <w:rsid w:val="00322E5B"/>
    <w:rsid w:val="00326C95"/>
    <w:rsid w:val="0032754C"/>
    <w:rsid w:val="00334249"/>
    <w:rsid w:val="003407C0"/>
    <w:rsid w:val="00341280"/>
    <w:rsid w:val="0035712F"/>
    <w:rsid w:val="00376D12"/>
    <w:rsid w:val="00380749"/>
    <w:rsid w:val="0038142A"/>
    <w:rsid w:val="00383DA8"/>
    <w:rsid w:val="003953ED"/>
    <w:rsid w:val="003A502E"/>
    <w:rsid w:val="003C39A0"/>
    <w:rsid w:val="003C6E48"/>
    <w:rsid w:val="003C7821"/>
    <w:rsid w:val="003D2432"/>
    <w:rsid w:val="003E3106"/>
    <w:rsid w:val="003E4484"/>
    <w:rsid w:val="003E5A68"/>
    <w:rsid w:val="003E6DF3"/>
    <w:rsid w:val="00414D48"/>
    <w:rsid w:val="004175F8"/>
    <w:rsid w:val="00420C1C"/>
    <w:rsid w:val="00424A11"/>
    <w:rsid w:val="00426A4B"/>
    <w:rsid w:val="00427022"/>
    <w:rsid w:val="0042783D"/>
    <w:rsid w:val="00444F55"/>
    <w:rsid w:val="00452C55"/>
    <w:rsid w:val="00466E30"/>
    <w:rsid w:val="0047040F"/>
    <w:rsid w:val="0047377E"/>
    <w:rsid w:val="00486AC5"/>
    <w:rsid w:val="00486FFD"/>
    <w:rsid w:val="0049243A"/>
    <w:rsid w:val="00497551"/>
    <w:rsid w:val="004A376E"/>
    <w:rsid w:val="004A48A3"/>
    <w:rsid w:val="004A71F7"/>
    <w:rsid w:val="004B66A5"/>
    <w:rsid w:val="004C4A22"/>
    <w:rsid w:val="004E5EFD"/>
    <w:rsid w:val="004F7BBB"/>
    <w:rsid w:val="00514BA0"/>
    <w:rsid w:val="00524B9E"/>
    <w:rsid w:val="00536F0B"/>
    <w:rsid w:val="005419E4"/>
    <w:rsid w:val="00542953"/>
    <w:rsid w:val="005476FB"/>
    <w:rsid w:val="0055026B"/>
    <w:rsid w:val="00561036"/>
    <w:rsid w:val="00573A61"/>
    <w:rsid w:val="00576DEF"/>
    <w:rsid w:val="00581E3A"/>
    <w:rsid w:val="00594797"/>
    <w:rsid w:val="0059577E"/>
    <w:rsid w:val="00595DB9"/>
    <w:rsid w:val="00597B7C"/>
    <w:rsid w:val="005A6141"/>
    <w:rsid w:val="005A7367"/>
    <w:rsid w:val="005B19A0"/>
    <w:rsid w:val="005B265C"/>
    <w:rsid w:val="005B2791"/>
    <w:rsid w:val="005B3DC7"/>
    <w:rsid w:val="005C4DFC"/>
    <w:rsid w:val="005D1612"/>
    <w:rsid w:val="005D36B9"/>
    <w:rsid w:val="005D614B"/>
    <w:rsid w:val="005D7F65"/>
    <w:rsid w:val="00602A70"/>
    <w:rsid w:val="006315D0"/>
    <w:rsid w:val="0063712D"/>
    <w:rsid w:val="00642DB7"/>
    <w:rsid w:val="00655534"/>
    <w:rsid w:val="0065765D"/>
    <w:rsid w:val="00666CDF"/>
    <w:rsid w:val="00691D0E"/>
    <w:rsid w:val="00694DB3"/>
    <w:rsid w:val="006A5767"/>
    <w:rsid w:val="006A7550"/>
    <w:rsid w:val="006C741A"/>
    <w:rsid w:val="006D19EC"/>
    <w:rsid w:val="006D2383"/>
    <w:rsid w:val="006D5832"/>
    <w:rsid w:val="006E5D5E"/>
    <w:rsid w:val="006F195B"/>
    <w:rsid w:val="006F41B2"/>
    <w:rsid w:val="00703B2E"/>
    <w:rsid w:val="00704FDF"/>
    <w:rsid w:val="0070724A"/>
    <w:rsid w:val="007112B2"/>
    <w:rsid w:val="007129F4"/>
    <w:rsid w:val="00712B8E"/>
    <w:rsid w:val="00717C83"/>
    <w:rsid w:val="007305D1"/>
    <w:rsid w:val="00733238"/>
    <w:rsid w:val="007379A2"/>
    <w:rsid w:val="0074297E"/>
    <w:rsid w:val="00743BB0"/>
    <w:rsid w:val="007443FF"/>
    <w:rsid w:val="00766F8B"/>
    <w:rsid w:val="007757A7"/>
    <w:rsid w:val="00782583"/>
    <w:rsid w:val="007910A4"/>
    <w:rsid w:val="00795B2A"/>
    <w:rsid w:val="007A06B1"/>
    <w:rsid w:val="007A0B50"/>
    <w:rsid w:val="007E3360"/>
    <w:rsid w:val="007E3E03"/>
    <w:rsid w:val="007E6062"/>
    <w:rsid w:val="007F5CDD"/>
    <w:rsid w:val="007F6AE9"/>
    <w:rsid w:val="0080186D"/>
    <w:rsid w:val="00802CBB"/>
    <w:rsid w:val="00805CD0"/>
    <w:rsid w:val="0082205E"/>
    <w:rsid w:val="00824B5E"/>
    <w:rsid w:val="00831722"/>
    <w:rsid w:val="008406E1"/>
    <w:rsid w:val="00871E67"/>
    <w:rsid w:val="00874BE9"/>
    <w:rsid w:val="008777DE"/>
    <w:rsid w:val="00896D1A"/>
    <w:rsid w:val="008971E8"/>
    <w:rsid w:val="0089734E"/>
    <w:rsid w:val="008A4567"/>
    <w:rsid w:val="008C2744"/>
    <w:rsid w:val="008D02C4"/>
    <w:rsid w:val="008D225F"/>
    <w:rsid w:val="008E4B84"/>
    <w:rsid w:val="008E62A6"/>
    <w:rsid w:val="008F0FD2"/>
    <w:rsid w:val="008F4757"/>
    <w:rsid w:val="00906D47"/>
    <w:rsid w:val="00912BE8"/>
    <w:rsid w:val="00924500"/>
    <w:rsid w:val="00932619"/>
    <w:rsid w:val="009333FD"/>
    <w:rsid w:val="00934601"/>
    <w:rsid w:val="009349F3"/>
    <w:rsid w:val="00953A6B"/>
    <w:rsid w:val="00953F77"/>
    <w:rsid w:val="009B6E98"/>
    <w:rsid w:val="009C0766"/>
    <w:rsid w:val="009C08B4"/>
    <w:rsid w:val="009C1F72"/>
    <w:rsid w:val="009C34A5"/>
    <w:rsid w:val="009D6EC2"/>
    <w:rsid w:val="009E5FFC"/>
    <w:rsid w:val="009E6006"/>
    <w:rsid w:val="00A00868"/>
    <w:rsid w:val="00A02B96"/>
    <w:rsid w:val="00A05958"/>
    <w:rsid w:val="00A10525"/>
    <w:rsid w:val="00A113D9"/>
    <w:rsid w:val="00A35C34"/>
    <w:rsid w:val="00A479DE"/>
    <w:rsid w:val="00A60B2D"/>
    <w:rsid w:val="00A6133C"/>
    <w:rsid w:val="00A6136C"/>
    <w:rsid w:val="00A639E4"/>
    <w:rsid w:val="00A701E3"/>
    <w:rsid w:val="00A70C60"/>
    <w:rsid w:val="00A77975"/>
    <w:rsid w:val="00A81C28"/>
    <w:rsid w:val="00AA072D"/>
    <w:rsid w:val="00AA4BFF"/>
    <w:rsid w:val="00AA5184"/>
    <w:rsid w:val="00AB6261"/>
    <w:rsid w:val="00AC2E7D"/>
    <w:rsid w:val="00AC334F"/>
    <w:rsid w:val="00AC56BB"/>
    <w:rsid w:val="00AC714F"/>
    <w:rsid w:val="00AD33AA"/>
    <w:rsid w:val="00AE22E7"/>
    <w:rsid w:val="00AF25C2"/>
    <w:rsid w:val="00AF59E0"/>
    <w:rsid w:val="00B14788"/>
    <w:rsid w:val="00B23D9A"/>
    <w:rsid w:val="00B43F58"/>
    <w:rsid w:val="00B566A4"/>
    <w:rsid w:val="00B7312B"/>
    <w:rsid w:val="00B74839"/>
    <w:rsid w:val="00B8159B"/>
    <w:rsid w:val="00B87CD4"/>
    <w:rsid w:val="00BA4A15"/>
    <w:rsid w:val="00BB1C7C"/>
    <w:rsid w:val="00BC3EFF"/>
    <w:rsid w:val="00BC6621"/>
    <w:rsid w:val="00C34D87"/>
    <w:rsid w:val="00C375DD"/>
    <w:rsid w:val="00C64B41"/>
    <w:rsid w:val="00C66643"/>
    <w:rsid w:val="00C74012"/>
    <w:rsid w:val="00CB1E1E"/>
    <w:rsid w:val="00CB6BD5"/>
    <w:rsid w:val="00CD3696"/>
    <w:rsid w:val="00CE52A3"/>
    <w:rsid w:val="00D0720C"/>
    <w:rsid w:val="00D20527"/>
    <w:rsid w:val="00D33416"/>
    <w:rsid w:val="00D37F62"/>
    <w:rsid w:val="00D45C21"/>
    <w:rsid w:val="00D46942"/>
    <w:rsid w:val="00D62BD2"/>
    <w:rsid w:val="00D74517"/>
    <w:rsid w:val="00D76502"/>
    <w:rsid w:val="00D77C7C"/>
    <w:rsid w:val="00D8542C"/>
    <w:rsid w:val="00D85C77"/>
    <w:rsid w:val="00D86B2D"/>
    <w:rsid w:val="00DA0014"/>
    <w:rsid w:val="00DA4C6A"/>
    <w:rsid w:val="00DB4B0E"/>
    <w:rsid w:val="00DC0357"/>
    <w:rsid w:val="00DC692F"/>
    <w:rsid w:val="00DD1889"/>
    <w:rsid w:val="00DD3F38"/>
    <w:rsid w:val="00DD5FE1"/>
    <w:rsid w:val="00DE5D9A"/>
    <w:rsid w:val="00E060A8"/>
    <w:rsid w:val="00E31600"/>
    <w:rsid w:val="00E4640C"/>
    <w:rsid w:val="00E46A32"/>
    <w:rsid w:val="00E71BB6"/>
    <w:rsid w:val="00E72751"/>
    <w:rsid w:val="00E8154C"/>
    <w:rsid w:val="00E90987"/>
    <w:rsid w:val="00EA668A"/>
    <w:rsid w:val="00EC0E34"/>
    <w:rsid w:val="00EC1531"/>
    <w:rsid w:val="00EC3E32"/>
    <w:rsid w:val="00ED2350"/>
    <w:rsid w:val="00ED3434"/>
    <w:rsid w:val="00ED40E5"/>
    <w:rsid w:val="00ED5299"/>
    <w:rsid w:val="00EE42EC"/>
    <w:rsid w:val="00F00BE3"/>
    <w:rsid w:val="00F117D8"/>
    <w:rsid w:val="00F31792"/>
    <w:rsid w:val="00F41126"/>
    <w:rsid w:val="00F52773"/>
    <w:rsid w:val="00F6218D"/>
    <w:rsid w:val="00F70580"/>
    <w:rsid w:val="00F762DC"/>
    <w:rsid w:val="00F86C74"/>
    <w:rsid w:val="00F94836"/>
    <w:rsid w:val="00FA1414"/>
    <w:rsid w:val="00FC3067"/>
    <w:rsid w:val="00FD063C"/>
    <w:rsid w:val="00FD33D7"/>
    <w:rsid w:val="00FD3E01"/>
    <w:rsid w:val="00FF561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938A"/>
  <w15:docId w15:val="{3FBBFC36-7B7C-46A8-AC60-6F482449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06"/>
    <w:pPr>
      <w:widowControl w:val="0"/>
      <w:adjustRightInd w:val="0"/>
      <w:spacing w:line="360" w:lineRule="atLeast"/>
      <w:jc w:val="both"/>
      <w:textAlignment w:val="baseline"/>
    </w:pPr>
    <w:rPr>
      <w:rFonts w:ascii="Times New Roman" w:eastAsia="Times New Roman" w:hAnsi="Times New Roman" w:cs="Times New Roman"/>
      <w:lang w:val="en-GB" w:eastAsia="en-US"/>
    </w:rPr>
  </w:style>
  <w:style w:type="paragraph" w:styleId="Heading1">
    <w:name w:val="heading 1"/>
    <w:basedOn w:val="Normal"/>
    <w:next w:val="Normal"/>
    <w:link w:val="Heading1Char"/>
    <w:qFormat/>
    <w:rsid w:val="008C2744"/>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4FDF"/>
    <w:pPr>
      <w:tabs>
        <w:tab w:val="center" w:pos="4513"/>
        <w:tab w:val="right" w:pos="9026"/>
      </w:tabs>
      <w:spacing w:line="240" w:lineRule="auto"/>
    </w:pPr>
  </w:style>
  <w:style w:type="character" w:customStyle="1" w:styleId="HeaderChar">
    <w:name w:val="Header Char"/>
    <w:basedOn w:val="DefaultParagraphFont"/>
    <w:link w:val="Header"/>
    <w:rsid w:val="00704FDF"/>
  </w:style>
  <w:style w:type="paragraph" w:styleId="Footer">
    <w:name w:val="footer"/>
    <w:basedOn w:val="Normal"/>
    <w:link w:val="FooterChar"/>
    <w:uiPriority w:val="99"/>
    <w:unhideWhenUsed/>
    <w:rsid w:val="00704FDF"/>
    <w:pPr>
      <w:tabs>
        <w:tab w:val="center" w:pos="4513"/>
        <w:tab w:val="right" w:pos="9026"/>
      </w:tabs>
      <w:spacing w:line="240" w:lineRule="auto"/>
    </w:pPr>
  </w:style>
  <w:style w:type="character" w:customStyle="1" w:styleId="FooterChar">
    <w:name w:val="Footer Char"/>
    <w:basedOn w:val="DefaultParagraphFont"/>
    <w:link w:val="Footer"/>
    <w:uiPriority w:val="99"/>
    <w:rsid w:val="00704FDF"/>
  </w:style>
  <w:style w:type="paragraph" w:styleId="NoSpacing">
    <w:name w:val="No Spacing"/>
    <w:uiPriority w:val="1"/>
    <w:qFormat/>
    <w:rsid w:val="005D7F65"/>
    <w:rPr>
      <w:sz w:val="22"/>
      <w:szCs w:val="22"/>
    </w:rPr>
  </w:style>
  <w:style w:type="character" w:customStyle="1" w:styleId="hps">
    <w:name w:val="hps"/>
    <w:basedOn w:val="DefaultParagraphFont"/>
    <w:rsid w:val="002E7DC3"/>
  </w:style>
  <w:style w:type="character" w:customStyle="1" w:styleId="shorttext">
    <w:name w:val="short_text"/>
    <w:basedOn w:val="DefaultParagraphFont"/>
    <w:rsid w:val="00F70580"/>
  </w:style>
  <w:style w:type="paragraph" w:styleId="ListParagraph">
    <w:name w:val="List Paragraph"/>
    <w:basedOn w:val="Normal"/>
    <w:uiPriority w:val="34"/>
    <w:qFormat/>
    <w:rsid w:val="007305D1"/>
    <w:pPr>
      <w:ind w:left="720"/>
      <w:contextualSpacing/>
    </w:pPr>
  </w:style>
  <w:style w:type="character" w:customStyle="1" w:styleId="Heading1Char">
    <w:name w:val="Heading 1 Char"/>
    <w:link w:val="Heading1"/>
    <w:rsid w:val="008C2744"/>
    <w:rPr>
      <w:rFonts w:ascii="Times New Roman" w:eastAsia="Times New Roman" w:hAnsi="Times New Roman" w:cs="Times New Roman"/>
      <w:sz w:val="24"/>
      <w:szCs w:val="20"/>
      <w:lang w:eastAsia="en-US"/>
    </w:rPr>
  </w:style>
  <w:style w:type="character" w:styleId="PageNumber">
    <w:name w:val="page number"/>
    <w:basedOn w:val="DefaultParagraphFont"/>
    <w:rsid w:val="008C2744"/>
  </w:style>
  <w:style w:type="paragraph" w:styleId="FootnoteText">
    <w:name w:val="footnote text"/>
    <w:basedOn w:val="Normal"/>
    <w:link w:val="FootnoteTextChar"/>
    <w:uiPriority w:val="99"/>
    <w:semiHidden/>
    <w:unhideWhenUsed/>
    <w:rsid w:val="00211BA2"/>
  </w:style>
  <w:style w:type="character" w:customStyle="1" w:styleId="FootnoteTextChar">
    <w:name w:val="Footnote Text Char"/>
    <w:link w:val="FootnoteText"/>
    <w:uiPriority w:val="99"/>
    <w:semiHidden/>
    <w:rsid w:val="00211BA2"/>
    <w:rPr>
      <w:rFonts w:ascii="Times New Roman" w:eastAsia="Times New Roman" w:hAnsi="Times New Roman" w:cs="Times New Roman"/>
      <w:lang w:val="en-GB" w:eastAsia="en-US"/>
    </w:rPr>
  </w:style>
  <w:style w:type="character" w:styleId="FootnoteReference">
    <w:name w:val="footnote reference"/>
    <w:semiHidden/>
    <w:unhideWhenUsed/>
    <w:rsid w:val="00211BA2"/>
    <w:rPr>
      <w:vertAlign w:val="superscript"/>
    </w:rPr>
  </w:style>
  <w:style w:type="paragraph" w:customStyle="1" w:styleId="1">
    <w:name w:val="Без интервала1"/>
    <w:basedOn w:val="Normal"/>
    <w:uiPriority w:val="99"/>
    <w:qFormat/>
    <w:rsid w:val="007E3360"/>
    <w:pPr>
      <w:widowControl/>
      <w:adjustRightInd/>
      <w:spacing w:line="240" w:lineRule="auto"/>
      <w:jc w:val="left"/>
      <w:textAlignment w:val="auto"/>
    </w:pPr>
    <w:rPr>
      <w:rFonts w:cs="Arial"/>
      <w:sz w:val="24"/>
      <w:szCs w:val="22"/>
      <w:lang w:val="en-US"/>
    </w:rPr>
  </w:style>
  <w:style w:type="paragraph" w:customStyle="1" w:styleId="10">
    <w:name w:val="Абзац списка1"/>
    <w:basedOn w:val="Normal"/>
    <w:uiPriority w:val="34"/>
    <w:qFormat/>
    <w:rsid w:val="007E3360"/>
    <w:pPr>
      <w:widowControl/>
      <w:adjustRightInd/>
      <w:spacing w:line="240" w:lineRule="auto"/>
      <w:ind w:left="708"/>
      <w:jc w:val="left"/>
      <w:textAlignment w:val="auto"/>
    </w:pPr>
    <w:rPr>
      <w:rFonts w:eastAsia="PMingLiU"/>
      <w:sz w:val="24"/>
      <w:szCs w:val="24"/>
      <w:lang w:val="en-US" w:eastAsia="zh-TW"/>
    </w:rPr>
  </w:style>
  <w:style w:type="paragraph" w:customStyle="1" w:styleId="Default">
    <w:name w:val="Default"/>
    <w:rsid w:val="000272D6"/>
    <w:pPr>
      <w:autoSpaceDE w:val="0"/>
      <w:autoSpaceDN w:val="0"/>
      <w:adjustRightInd w:val="0"/>
    </w:pPr>
    <w:rPr>
      <w:rFonts w:eastAsia="MS Mincho" w:cs="Calibri"/>
      <w:color w:val="000000"/>
      <w:sz w:val="24"/>
      <w:szCs w:val="24"/>
      <w:lang w:val="ru-RU" w:eastAsia="ru-RU"/>
    </w:rPr>
  </w:style>
  <w:style w:type="character" w:customStyle="1" w:styleId="11">
    <w:name w:val="Заголовок №1_"/>
    <w:link w:val="12"/>
    <w:uiPriority w:val="99"/>
    <w:rsid w:val="00C66643"/>
    <w:rPr>
      <w:rFonts w:ascii="Times New Roman" w:hAnsi="Times New Roman" w:cs="Times New Roman"/>
      <w:b/>
      <w:bCs/>
      <w:sz w:val="21"/>
      <w:szCs w:val="21"/>
      <w:shd w:val="clear" w:color="auto" w:fill="FFFFFF"/>
    </w:rPr>
  </w:style>
  <w:style w:type="paragraph" w:customStyle="1" w:styleId="12">
    <w:name w:val="Заголовок №1"/>
    <w:basedOn w:val="Normal"/>
    <w:link w:val="11"/>
    <w:uiPriority w:val="99"/>
    <w:rsid w:val="00C66643"/>
    <w:pPr>
      <w:widowControl/>
      <w:shd w:val="clear" w:color="auto" w:fill="FFFFFF"/>
      <w:adjustRightInd/>
      <w:spacing w:after="300" w:line="240" w:lineRule="atLeast"/>
      <w:textAlignment w:val="auto"/>
      <w:outlineLvl w:val="0"/>
    </w:pPr>
    <w:rPr>
      <w:rFonts w:eastAsia="SimSun"/>
      <w:b/>
      <w:bCs/>
      <w:sz w:val="21"/>
      <w:szCs w:val="21"/>
      <w:lang w:val="ru-RU" w:eastAsia="ru-RU"/>
    </w:rPr>
  </w:style>
  <w:style w:type="character" w:styleId="CommentReference">
    <w:name w:val="annotation reference"/>
    <w:uiPriority w:val="99"/>
    <w:semiHidden/>
    <w:unhideWhenUsed/>
    <w:rsid w:val="0012794A"/>
    <w:rPr>
      <w:sz w:val="16"/>
      <w:szCs w:val="16"/>
    </w:rPr>
  </w:style>
  <w:style w:type="paragraph" w:styleId="CommentText">
    <w:name w:val="annotation text"/>
    <w:basedOn w:val="Normal"/>
    <w:link w:val="CommentTextChar"/>
    <w:uiPriority w:val="99"/>
    <w:semiHidden/>
    <w:unhideWhenUsed/>
    <w:rsid w:val="0012794A"/>
  </w:style>
  <w:style w:type="character" w:customStyle="1" w:styleId="CommentTextChar">
    <w:name w:val="Comment Text Char"/>
    <w:link w:val="CommentText"/>
    <w:uiPriority w:val="99"/>
    <w:semiHidden/>
    <w:rsid w:val="0012794A"/>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12794A"/>
    <w:rPr>
      <w:b/>
      <w:bCs/>
    </w:rPr>
  </w:style>
  <w:style w:type="character" w:customStyle="1" w:styleId="CommentSubjectChar">
    <w:name w:val="Comment Subject Char"/>
    <w:link w:val="CommentSubject"/>
    <w:uiPriority w:val="99"/>
    <w:semiHidden/>
    <w:rsid w:val="0012794A"/>
    <w:rPr>
      <w:rFonts w:ascii="Times New Roman" w:eastAsia="Times New Roman" w:hAnsi="Times New Roman" w:cs="Times New Roman"/>
      <w:b/>
      <w:bCs/>
      <w:lang w:val="en-GB" w:eastAsia="en-US"/>
    </w:rPr>
  </w:style>
  <w:style w:type="paragraph" w:styleId="Revision">
    <w:name w:val="Revision"/>
    <w:hidden/>
    <w:uiPriority w:val="99"/>
    <w:semiHidden/>
    <w:rsid w:val="003E5A68"/>
    <w:rPr>
      <w:rFonts w:ascii="Times New Roman" w:eastAsia="Times New Roman" w:hAnsi="Times New Roman" w:cs="Times New Roman"/>
      <w:lang w:val="en-GB" w:eastAsia="en-US"/>
    </w:rPr>
  </w:style>
  <w:style w:type="table" w:styleId="TableGrid">
    <w:name w:val="Table Grid"/>
    <w:basedOn w:val="TableNormal"/>
    <w:uiPriority w:val="59"/>
    <w:rsid w:val="001F1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3416"/>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3416"/>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4B0E"/>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B4B0E"/>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B4B0E"/>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B4B0E"/>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B4B0E"/>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406E1"/>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24B5E"/>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6272">
      <w:bodyDiv w:val="1"/>
      <w:marLeft w:val="0"/>
      <w:marRight w:val="0"/>
      <w:marTop w:val="0"/>
      <w:marBottom w:val="0"/>
      <w:divBdr>
        <w:top w:val="none" w:sz="0" w:space="0" w:color="auto"/>
        <w:left w:val="none" w:sz="0" w:space="0" w:color="auto"/>
        <w:bottom w:val="none" w:sz="0" w:space="0" w:color="auto"/>
        <w:right w:val="none" w:sz="0" w:space="0" w:color="auto"/>
      </w:divBdr>
      <w:divsChild>
        <w:div w:id="963542799">
          <w:marLeft w:val="0"/>
          <w:marRight w:val="0"/>
          <w:marTop w:val="0"/>
          <w:marBottom w:val="0"/>
          <w:divBdr>
            <w:top w:val="none" w:sz="0" w:space="0" w:color="auto"/>
            <w:left w:val="none" w:sz="0" w:space="0" w:color="auto"/>
            <w:bottom w:val="none" w:sz="0" w:space="0" w:color="auto"/>
            <w:right w:val="none" w:sz="0" w:space="0" w:color="auto"/>
          </w:divBdr>
          <w:divsChild>
            <w:div w:id="1865363094">
              <w:marLeft w:val="0"/>
              <w:marRight w:val="0"/>
              <w:marTop w:val="0"/>
              <w:marBottom w:val="0"/>
              <w:divBdr>
                <w:top w:val="none" w:sz="0" w:space="0" w:color="auto"/>
                <w:left w:val="none" w:sz="0" w:space="0" w:color="auto"/>
                <w:bottom w:val="none" w:sz="0" w:space="0" w:color="auto"/>
                <w:right w:val="none" w:sz="0" w:space="0" w:color="auto"/>
              </w:divBdr>
              <w:divsChild>
                <w:div w:id="498929027">
                  <w:marLeft w:val="0"/>
                  <w:marRight w:val="0"/>
                  <w:marTop w:val="0"/>
                  <w:marBottom w:val="0"/>
                  <w:divBdr>
                    <w:top w:val="none" w:sz="0" w:space="0" w:color="auto"/>
                    <w:left w:val="none" w:sz="0" w:space="0" w:color="auto"/>
                    <w:bottom w:val="none" w:sz="0" w:space="0" w:color="auto"/>
                    <w:right w:val="none" w:sz="0" w:space="0" w:color="auto"/>
                  </w:divBdr>
                  <w:divsChild>
                    <w:div w:id="683752339">
                      <w:marLeft w:val="0"/>
                      <w:marRight w:val="0"/>
                      <w:marTop w:val="0"/>
                      <w:marBottom w:val="0"/>
                      <w:divBdr>
                        <w:top w:val="none" w:sz="0" w:space="0" w:color="auto"/>
                        <w:left w:val="none" w:sz="0" w:space="0" w:color="auto"/>
                        <w:bottom w:val="none" w:sz="0" w:space="0" w:color="auto"/>
                        <w:right w:val="none" w:sz="0" w:space="0" w:color="auto"/>
                      </w:divBdr>
                      <w:divsChild>
                        <w:div w:id="1905213889">
                          <w:marLeft w:val="0"/>
                          <w:marRight w:val="0"/>
                          <w:marTop w:val="0"/>
                          <w:marBottom w:val="0"/>
                          <w:divBdr>
                            <w:top w:val="none" w:sz="0" w:space="0" w:color="auto"/>
                            <w:left w:val="none" w:sz="0" w:space="0" w:color="auto"/>
                            <w:bottom w:val="none" w:sz="0" w:space="0" w:color="auto"/>
                            <w:right w:val="none" w:sz="0" w:space="0" w:color="auto"/>
                          </w:divBdr>
                          <w:divsChild>
                            <w:div w:id="2048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6616">
      <w:bodyDiv w:val="1"/>
      <w:marLeft w:val="0"/>
      <w:marRight w:val="0"/>
      <w:marTop w:val="0"/>
      <w:marBottom w:val="0"/>
      <w:divBdr>
        <w:top w:val="none" w:sz="0" w:space="0" w:color="auto"/>
        <w:left w:val="none" w:sz="0" w:space="0" w:color="auto"/>
        <w:bottom w:val="none" w:sz="0" w:space="0" w:color="auto"/>
        <w:right w:val="none" w:sz="0" w:space="0" w:color="auto"/>
      </w:divBdr>
      <w:divsChild>
        <w:div w:id="370769253">
          <w:marLeft w:val="0"/>
          <w:marRight w:val="0"/>
          <w:marTop w:val="0"/>
          <w:marBottom w:val="0"/>
          <w:divBdr>
            <w:top w:val="none" w:sz="0" w:space="0" w:color="auto"/>
            <w:left w:val="none" w:sz="0" w:space="0" w:color="auto"/>
            <w:bottom w:val="none" w:sz="0" w:space="0" w:color="auto"/>
            <w:right w:val="none" w:sz="0" w:space="0" w:color="auto"/>
          </w:divBdr>
          <w:divsChild>
            <w:div w:id="1835343111">
              <w:marLeft w:val="0"/>
              <w:marRight w:val="0"/>
              <w:marTop w:val="0"/>
              <w:marBottom w:val="0"/>
              <w:divBdr>
                <w:top w:val="none" w:sz="0" w:space="0" w:color="auto"/>
                <w:left w:val="none" w:sz="0" w:space="0" w:color="auto"/>
                <w:bottom w:val="none" w:sz="0" w:space="0" w:color="auto"/>
                <w:right w:val="none" w:sz="0" w:space="0" w:color="auto"/>
              </w:divBdr>
              <w:divsChild>
                <w:div w:id="1609391460">
                  <w:marLeft w:val="0"/>
                  <w:marRight w:val="0"/>
                  <w:marTop w:val="0"/>
                  <w:marBottom w:val="0"/>
                  <w:divBdr>
                    <w:top w:val="none" w:sz="0" w:space="0" w:color="auto"/>
                    <w:left w:val="none" w:sz="0" w:space="0" w:color="auto"/>
                    <w:bottom w:val="none" w:sz="0" w:space="0" w:color="auto"/>
                    <w:right w:val="none" w:sz="0" w:space="0" w:color="auto"/>
                  </w:divBdr>
                  <w:divsChild>
                    <w:div w:id="1925870129">
                      <w:marLeft w:val="0"/>
                      <w:marRight w:val="0"/>
                      <w:marTop w:val="0"/>
                      <w:marBottom w:val="0"/>
                      <w:divBdr>
                        <w:top w:val="none" w:sz="0" w:space="0" w:color="auto"/>
                        <w:left w:val="none" w:sz="0" w:space="0" w:color="auto"/>
                        <w:bottom w:val="none" w:sz="0" w:space="0" w:color="auto"/>
                        <w:right w:val="none" w:sz="0" w:space="0" w:color="auto"/>
                      </w:divBdr>
                      <w:divsChild>
                        <w:div w:id="1952349179">
                          <w:marLeft w:val="0"/>
                          <w:marRight w:val="0"/>
                          <w:marTop w:val="0"/>
                          <w:marBottom w:val="0"/>
                          <w:divBdr>
                            <w:top w:val="none" w:sz="0" w:space="0" w:color="auto"/>
                            <w:left w:val="none" w:sz="0" w:space="0" w:color="auto"/>
                            <w:bottom w:val="none" w:sz="0" w:space="0" w:color="auto"/>
                            <w:right w:val="none" w:sz="0" w:space="0" w:color="auto"/>
                          </w:divBdr>
                          <w:divsChild>
                            <w:div w:id="432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5655">
      <w:bodyDiv w:val="1"/>
      <w:marLeft w:val="0"/>
      <w:marRight w:val="0"/>
      <w:marTop w:val="0"/>
      <w:marBottom w:val="0"/>
      <w:divBdr>
        <w:top w:val="none" w:sz="0" w:space="0" w:color="auto"/>
        <w:left w:val="none" w:sz="0" w:space="0" w:color="auto"/>
        <w:bottom w:val="none" w:sz="0" w:space="0" w:color="auto"/>
        <w:right w:val="none" w:sz="0" w:space="0" w:color="auto"/>
      </w:divBdr>
      <w:divsChild>
        <w:div w:id="939875777">
          <w:marLeft w:val="0"/>
          <w:marRight w:val="0"/>
          <w:marTop w:val="0"/>
          <w:marBottom w:val="0"/>
          <w:divBdr>
            <w:top w:val="none" w:sz="0" w:space="0" w:color="auto"/>
            <w:left w:val="none" w:sz="0" w:space="0" w:color="auto"/>
            <w:bottom w:val="none" w:sz="0" w:space="0" w:color="auto"/>
            <w:right w:val="none" w:sz="0" w:space="0" w:color="auto"/>
          </w:divBdr>
          <w:divsChild>
            <w:div w:id="64955382">
              <w:marLeft w:val="0"/>
              <w:marRight w:val="0"/>
              <w:marTop w:val="0"/>
              <w:marBottom w:val="0"/>
              <w:divBdr>
                <w:top w:val="none" w:sz="0" w:space="0" w:color="auto"/>
                <w:left w:val="none" w:sz="0" w:space="0" w:color="auto"/>
                <w:bottom w:val="none" w:sz="0" w:space="0" w:color="auto"/>
                <w:right w:val="none" w:sz="0" w:space="0" w:color="auto"/>
              </w:divBdr>
              <w:divsChild>
                <w:div w:id="837309032">
                  <w:marLeft w:val="0"/>
                  <w:marRight w:val="0"/>
                  <w:marTop w:val="0"/>
                  <w:marBottom w:val="0"/>
                  <w:divBdr>
                    <w:top w:val="none" w:sz="0" w:space="0" w:color="auto"/>
                    <w:left w:val="none" w:sz="0" w:space="0" w:color="auto"/>
                    <w:bottom w:val="none" w:sz="0" w:space="0" w:color="auto"/>
                    <w:right w:val="none" w:sz="0" w:space="0" w:color="auto"/>
                  </w:divBdr>
                  <w:divsChild>
                    <w:div w:id="484013099">
                      <w:marLeft w:val="0"/>
                      <w:marRight w:val="0"/>
                      <w:marTop w:val="0"/>
                      <w:marBottom w:val="0"/>
                      <w:divBdr>
                        <w:top w:val="none" w:sz="0" w:space="0" w:color="auto"/>
                        <w:left w:val="none" w:sz="0" w:space="0" w:color="auto"/>
                        <w:bottom w:val="none" w:sz="0" w:space="0" w:color="auto"/>
                        <w:right w:val="none" w:sz="0" w:space="0" w:color="auto"/>
                      </w:divBdr>
                      <w:divsChild>
                        <w:div w:id="540558578">
                          <w:marLeft w:val="0"/>
                          <w:marRight w:val="0"/>
                          <w:marTop w:val="0"/>
                          <w:marBottom w:val="0"/>
                          <w:divBdr>
                            <w:top w:val="none" w:sz="0" w:space="0" w:color="auto"/>
                            <w:left w:val="none" w:sz="0" w:space="0" w:color="auto"/>
                            <w:bottom w:val="none" w:sz="0" w:space="0" w:color="auto"/>
                            <w:right w:val="none" w:sz="0" w:space="0" w:color="auto"/>
                          </w:divBdr>
                          <w:divsChild>
                            <w:div w:id="12224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FC0E6-801C-4D4D-82DC-218CDDC9B075}">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customXml/itemProps2.xml><?xml version="1.0" encoding="utf-8"?>
<ds:datastoreItem xmlns:ds="http://schemas.openxmlformats.org/officeDocument/2006/customXml" ds:itemID="{23C4096E-E21E-4791-B82E-FFA5B0D75054}">
  <ds:schemaRefs>
    <ds:schemaRef ds:uri="http://schemas.openxmlformats.org/officeDocument/2006/bibliography"/>
  </ds:schemaRefs>
</ds:datastoreItem>
</file>

<file path=customXml/itemProps3.xml><?xml version="1.0" encoding="utf-8"?>
<ds:datastoreItem xmlns:ds="http://schemas.openxmlformats.org/officeDocument/2006/customXml" ds:itemID="{39714E65-0E93-4452-8711-CB563B1B5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3AEE6-E99A-453F-8BD6-98B953450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8658</Words>
  <Characters>49356</Characters>
  <Application>Microsoft Office Word</Application>
  <DocSecurity>0</DocSecurity>
  <Lines>411</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United Nations Office at Geneva</Company>
  <LinksUpToDate>false</LinksUpToDate>
  <CharactersWithSpaces>57899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ICTS-DK7</dc:creator>
  <cp:keywords/>
  <cp:lastModifiedBy>Christina Russkikh</cp:lastModifiedBy>
  <cp:revision>8</cp:revision>
  <cp:lastPrinted>2019-09-04T13:07:00Z</cp:lastPrinted>
  <dcterms:created xsi:type="dcterms:W3CDTF">2022-10-07T15:45:00Z</dcterms:created>
  <dcterms:modified xsi:type="dcterms:W3CDTF">2022-10-15T20:31:00Z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y fmtid="{D5CDD505-2E9C-101B-9397-08002B2CF9AE}" pid="3" name="MediaServiceImageTags">
    <vt:lpwstr/>
  </property>
</Properties>
</file>