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0C" w:rsidRPr="00B8180C" w:rsidRDefault="00961BEF" w:rsidP="00B8180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1BEF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80374F">
        <w:rPr>
          <w:rFonts w:ascii="Times New Roman" w:hAnsi="Times New Roman" w:cs="Times New Roman"/>
          <w:b/>
          <w:sz w:val="28"/>
          <w:szCs w:val="28"/>
        </w:rPr>
        <w:t>Е</w:t>
      </w:r>
      <w:r w:rsidRPr="00961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BEF">
        <w:rPr>
          <w:rFonts w:ascii="Times New Roman" w:hAnsi="Times New Roman"/>
          <w:b/>
          <w:sz w:val="28"/>
          <w:szCs w:val="28"/>
        </w:rPr>
        <w:t>«ДНЯ КАСПИЙСКОГО МОРЯ»-2019</w:t>
      </w:r>
    </w:p>
    <w:p w:rsidR="00B8180C" w:rsidRPr="00580DC4" w:rsidRDefault="00961BEF" w:rsidP="00B8180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961BEF">
        <w:rPr>
          <w:rFonts w:ascii="Times New Roman" w:hAnsi="Times New Roman"/>
          <w:b/>
          <w:sz w:val="28"/>
          <w:szCs w:val="28"/>
        </w:rPr>
        <w:t>РАМКАХ ТЕГЕРАНСКОЙ КОНВЕНЦИИ</w:t>
      </w:r>
    </w:p>
    <w:p w:rsidR="00961BEF" w:rsidRPr="004F650F" w:rsidRDefault="00961BEF" w:rsidP="00B8180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1BEF">
        <w:rPr>
          <w:rFonts w:ascii="Times New Roman" w:hAnsi="Times New Roman"/>
          <w:b/>
          <w:sz w:val="28"/>
          <w:szCs w:val="28"/>
        </w:rPr>
        <w:t>В</w:t>
      </w:r>
      <w:r w:rsidRPr="004F650F">
        <w:rPr>
          <w:rFonts w:ascii="Times New Roman" w:hAnsi="Times New Roman"/>
          <w:b/>
          <w:sz w:val="28"/>
          <w:szCs w:val="28"/>
        </w:rPr>
        <w:t xml:space="preserve"> </w:t>
      </w:r>
      <w:r w:rsidRPr="00961BEF">
        <w:rPr>
          <w:rFonts w:ascii="Times New Roman" w:hAnsi="Times New Roman"/>
          <w:b/>
          <w:sz w:val="28"/>
          <w:szCs w:val="28"/>
        </w:rPr>
        <w:t>РОССИЙСКОЙ</w:t>
      </w:r>
      <w:r w:rsidRPr="004F650F">
        <w:rPr>
          <w:rFonts w:ascii="Times New Roman" w:hAnsi="Times New Roman"/>
          <w:b/>
          <w:sz w:val="28"/>
          <w:szCs w:val="28"/>
        </w:rPr>
        <w:t xml:space="preserve"> </w:t>
      </w:r>
      <w:r w:rsidRPr="00961BEF">
        <w:rPr>
          <w:rFonts w:ascii="Times New Roman" w:hAnsi="Times New Roman"/>
          <w:b/>
          <w:sz w:val="28"/>
          <w:szCs w:val="28"/>
        </w:rPr>
        <w:t>ФЕДЕРАЦИИ</w:t>
      </w:r>
      <w:r w:rsidRPr="004F650F">
        <w:rPr>
          <w:rFonts w:ascii="Times New Roman" w:hAnsi="Times New Roman"/>
          <w:sz w:val="28"/>
          <w:szCs w:val="28"/>
        </w:rPr>
        <w:t xml:space="preserve"> .</w:t>
      </w:r>
    </w:p>
    <w:p w:rsidR="00736ECD" w:rsidRPr="004F650F" w:rsidRDefault="00D70ECB" w:rsidP="00B818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DB6" w:rsidRPr="00B8180C" w:rsidRDefault="00385DB6" w:rsidP="00B8180C">
      <w:pPr>
        <w:pStyle w:val="a3"/>
        <w:ind w:left="60" w:right="20" w:firstLine="709"/>
        <w:jc w:val="both"/>
        <w:rPr>
          <w:rFonts w:ascii="Times New Roman" w:hAnsi="Times New Roman"/>
          <w:sz w:val="28"/>
          <w:szCs w:val="28"/>
        </w:rPr>
      </w:pPr>
      <w:r w:rsidRPr="00B8180C">
        <w:rPr>
          <w:rFonts w:ascii="Times New Roman" w:hAnsi="Times New Roman"/>
          <w:sz w:val="28"/>
          <w:szCs w:val="28"/>
        </w:rPr>
        <w:t>Каспийский регион является приоритетным регионом для России в экологическом, морском и экономическом аспектах. Это подтверждается реализацией федеральных и региональных программ, развитием академических и прикладных научных исследований в прикаспийском регионе России, регулярным проведением различных национальных и международных встреч по каспийской проблематике, активным участием общественности.</w:t>
      </w:r>
    </w:p>
    <w:p w:rsidR="00385DB6" w:rsidRPr="00B8180C" w:rsidRDefault="00385DB6" w:rsidP="00B8180C">
      <w:pPr>
        <w:pStyle w:val="a3"/>
        <w:ind w:left="60" w:right="20" w:firstLine="709"/>
        <w:jc w:val="both"/>
        <w:rPr>
          <w:rFonts w:ascii="Times New Roman" w:hAnsi="Times New Roman"/>
          <w:sz w:val="28"/>
          <w:szCs w:val="28"/>
        </w:rPr>
      </w:pPr>
      <w:r w:rsidRPr="00B8180C">
        <w:rPr>
          <w:rFonts w:ascii="Times New Roman" w:hAnsi="Times New Roman"/>
          <w:sz w:val="28"/>
          <w:szCs w:val="28"/>
        </w:rPr>
        <w:t>Тегеранская конвенция, являясь правовым инструментом регионального природоохранного сотрудничества, призвана играть решающую роль в деле предотвращения и преодоления экологических проблем региона</w:t>
      </w:r>
      <w:r w:rsidR="00F458B6" w:rsidRPr="00B8180C">
        <w:rPr>
          <w:rFonts w:ascii="Times New Roman" w:hAnsi="Times New Roman"/>
          <w:sz w:val="28"/>
          <w:szCs w:val="28"/>
        </w:rPr>
        <w:t xml:space="preserve">. Эффективное </w:t>
      </w:r>
      <w:r w:rsidRPr="00B8180C">
        <w:rPr>
          <w:rFonts w:ascii="Times New Roman" w:hAnsi="Times New Roman"/>
          <w:sz w:val="28"/>
          <w:szCs w:val="28"/>
        </w:rPr>
        <w:t xml:space="preserve">использование ее механизмов позволит внести </w:t>
      </w:r>
      <w:r w:rsidRPr="00B8180C">
        <w:rPr>
          <w:rFonts w:ascii="Times New Roman" w:hAnsi="Times New Roman"/>
          <w:color w:val="000000"/>
          <w:sz w:val="28"/>
          <w:szCs w:val="28"/>
        </w:rPr>
        <w:t xml:space="preserve">вклад в реализацию национального проекта «Экология» </w:t>
      </w:r>
      <w:r w:rsidRPr="00B8180C">
        <w:rPr>
          <w:rStyle w:val="13pt"/>
          <w:color w:val="000000"/>
          <w:sz w:val="28"/>
          <w:szCs w:val="28"/>
        </w:rPr>
        <w:t>и федерального проекта «Чистая страна»</w:t>
      </w:r>
      <w:r w:rsidR="00F458B6" w:rsidRPr="00B8180C">
        <w:rPr>
          <w:rStyle w:val="13pt"/>
          <w:color w:val="000000"/>
          <w:sz w:val="28"/>
          <w:szCs w:val="28"/>
        </w:rPr>
        <w:t>.</w:t>
      </w:r>
    </w:p>
    <w:p w:rsidR="00095038" w:rsidRPr="00B8180C" w:rsidRDefault="00385DB6" w:rsidP="00B8180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0C">
        <w:rPr>
          <w:rFonts w:ascii="Times New Roman" w:hAnsi="Times New Roman" w:cs="Times New Roman"/>
          <w:sz w:val="28"/>
          <w:szCs w:val="28"/>
        </w:rPr>
        <w:t>«</w:t>
      </w:r>
      <w:r w:rsidR="00095038" w:rsidRPr="00B8180C">
        <w:rPr>
          <w:rFonts w:ascii="Times New Roman" w:hAnsi="Times New Roman" w:cs="Times New Roman"/>
          <w:sz w:val="28"/>
          <w:szCs w:val="28"/>
        </w:rPr>
        <w:t>День Каспийского моря</w:t>
      </w:r>
      <w:r w:rsidRPr="00B8180C">
        <w:rPr>
          <w:rFonts w:ascii="Times New Roman" w:hAnsi="Times New Roman" w:cs="Times New Roman"/>
          <w:sz w:val="28"/>
          <w:szCs w:val="28"/>
        </w:rPr>
        <w:t>»</w:t>
      </w:r>
      <w:r w:rsidR="00095038" w:rsidRPr="00B8180C">
        <w:rPr>
          <w:rFonts w:ascii="Times New Roman" w:hAnsi="Times New Roman" w:cs="Times New Roman"/>
          <w:sz w:val="28"/>
          <w:szCs w:val="28"/>
        </w:rPr>
        <w:t>, проводимый в прикаспийских субьектах России с 2008 года</w:t>
      </w:r>
      <w:r w:rsidRPr="00B8180C">
        <w:rPr>
          <w:rFonts w:ascii="Times New Roman" w:hAnsi="Times New Roman" w:cs="Times New Roman"/>
          <w:sz w:val="28"/>
          <w:szCs w:val="28"/>
        </w:rPr>
        <w:t>,</w:t>
      </w:r>
      <w:r w:rsidR="00095038" w:rsidRPr="00B8180C">
        <w:rPr>
          <w:rFonts w:ascii="Times New Roman" w:hAnsi="Times New Roman" w:cs="Times New Roman"/>
          <w:sz w:val="28"/>
          <w:szCs w:val="28"/>
        </w:rPr>
        <w:t xml:space="preserve"> является неизменным приоритетом и для Республики Дагестан,</w:t>
      </w:r>
      <w:r w:rsidR="00F458B6" w:rsidRPr="00B8180C">
        <w:rPr>
          <w:rFonts w:ascii="Times New Roman" w:hAnsi="Times New Roman" w:cs="Times New Roman"/>
          <w:sz w:val="28"/>
          <w:szCs w:val="28"/>
        </w:rPr>
        <w:t xml:space="preserve"> </w:t>
      </w:r>
      <w:r w:rsidR="00095038" w:rsidRPr="00B8180C">
        <w:rPr>
          <w:rFonts w:ascii="Times New Roman" w:hAnsi="Times New Roman" w:cs="Times New Roman"/>
          <w:sz w:val="28"/>
          <w:szCs w:val="28"/>
        </w:rPr>
        <w:t>об</w:t>
      </w:r>
      <w:r w:rsidR="00F458B6" w:rsidRPr="00B8180C">
        <w:rPr>
          <w:rFonts w:ascii="Times New Roman" w:hAnsi="Times New Roman" w:cs="Times New Roman"/>
          <w:sz w:val="28"/>
          <w:szCs w:val="28"/>
        </w:rPr>
        <w:t>ъ</w:t>
      </w:r>
      <w:r w:rsidR="00095038" w:rsidRPr="00B8180C">
        <w:rPr>
          <w:rFonts w:ascii="Times New Roman" w:hAnsi="Times New Roman" w:cs="Times New Roman"/>
          <w:sz w:val="28"/>
          <w:szCs w:val="28"/>
        </w:rPr>
        <w:t>явившем 2017 год</w:t>
      </w:r>
      <w:r w:rsidR="00095038" w:rsidRPr="00B8180C">
        <w:rPr>
          <w:rFonts w:ascii="Times New Roman" w:hAnsi="Times New Roman" w:cs="Times New Roman"/>
          <w:color w:val="000000"/>
          <w:sz w:val="28"/>
          <w:szCs w:val="28"/>
        </w:rPr>
        <w:t xml:space="preserve"> Указом  Главы Республики Дагестан </w:t>
      </w:r>
      <w:r w:rsidRPr="00B8180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95038" w:rsidRPr="00B8180C">
        <w:rPr>
          <w:rFonts w:ascii="Times New Roman" w:hAnsi="Times New Roman" w:cs="Times New Roman"/>
          <w:color w:val="000000"/>
          <w:sz w:val="28"/>
          <w:szCs w:val="28"/>
        </w:rPr>
        <w:t>Годом Каспия</w:t>
      </w:r>
      <w:r w:rsidRPr="00B818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95038" w:rsidRPr="00B8180C">
        <w:rPr>
          <w:rFonts w:ascii="Times New Roman" w:hAnsi="Times New Roman" w:cs="Times New Roman"/>
          <w:color w:val="000000"/>
          <w:sz w:val="28"/>
          <w:szCs w:val="28"/>
        </w:rPr>
        <w:t xml:space="preserve"> и всегда </w:t>
      </w:r>
      <w:r w:rsidR="00095038" w:rsidRPr="00B8180C">
        <w:rPr>
          <w:rFonts w:ascii="Times New Roman" w:hAnsi="Times New Roman" w:cs="Times New Roman"/>
          <w:sz w:val="28"/>
          <w:szCs w:val="28"/>
        </w:rPr>
        <w:t xml:space="preserve">принимавшем активное участие в мероприятиях </w:t>
      </w:r>
      <w:r w:rsidRPr="00B8180C">
        <w:rPr>
          <w:rFonts w:ascii="Times New Roman" w:hAnsi="Times New Roman" w:cs="Times New Roman"/>
          <w:sz w:val="28"/>
          <w:szCs w:val="28"/>
        </w:rPr>
        <w:t>«</w:t>
      </w:r>
      <w:r w:rsidR="00095038" w:rsidRPr="00B8180C">
        <w:rPr>
          <w:rFonts w:ascii="Times New Roman" w:hAnsi="Times New Roman" w:cs="Times New Roman"/>
          <w:sz w:val="28"/>
          <w:szCs w:val="28"/>
        </w:rPr>
        <w:t>Дня Каспийского моря</w:t>
      </w:r>
      <w:r w:rsidRPr="00B8180C">
        <w:rPr>
          <w:rFonts w:ascii="Times New Roman" w:hAnsi="Times New Roman" w:cs="Times New Roman"/>
          <w:sz w:val="28"/>
          <w:szCs w:val="28"/>
        </w:rPr>
        <w:t>»</w:t>
      </w:r>
      <w:r w:rsidR="00095038" w:rsidRPr="00B8180C">
        <w:rPr>
          <w:rFonts w:ascii="Times New Roman" w:hAnsi="Times New Roman" w:cs="Times New Roman"/>
          <w:sz w:val="28"/>
          <w:szCs w:val="28"/>
        </w:rPr>
        <w:t>,</w:t>
      </w:r>
      <w:r w:rsidR="00F458B6" w:rsidRPr="00B8180C">
        <w:rPr>
          <w:rFonts w:ascii="Times New Roman" w:hAnsi="Times New Roman" w:cs="Times New Roman"/>
          <w:sz w:val="28"/>
          <w:szCs w:val="28"/>
        </w:rPr>
        <w:t xml:space="preserve"> </w:t>
      </w:r>
      <w:r w:rsidR="00095038" w:rsidRPr="00B8180C">
        <w:rPr>
          <w:rFonts w:ascii="Times New Roman" w:hAnsi="Times New Roman" w:cs="Times New Roman"/>
          <w:sz w:val="28"/>
          <w:szCs w:val="28"/>
        </w:rPr>
        <w:t>проводимых в предыдущие годы в г. Астрахани</w:t>
      </w:r>
      <w:r w:rsidR="00F458B6" w:rsidRPr="00B8180C">
        <w:rPr>
          <w:rFonts w:ascii="Times New Roman" w:hAnsi="Times New Roman" w:cs="Times New Roman"/>
          <w:sz w:val="28"/>
          <w:szCs w:val="28"/>
        </w:rPr>
        <w:t>.</w:t>
      </w:r>
      <w:r w:rsidR="00095038" w:rsidRPr="00B818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31F3" w:rsidRDefault="007731F3" w:rsidP="00B8180C">
      <w:pPr>
        <w:pStyle w:val="a3"/>
        <w:ind w:left="60" w:right="20" w:firstLine="709"/>
        <w:jc w:val="both"/>
        <w:rPr>
          <w:rFonts w:ascii="Times New Roman" w:hAnsi="Times New Roman"/>
          <w:sz w:val="28"/>
          <w:szCs w:val="28"/>
        </w:rPr>
      </w:pPr>
      <w:r w:rsidRPr="00B8180C">
        <w:rPr>
          <w:rFonts w:ascii="Times New Roman" w:hAnsi="Times New Roman"/>
          <w:sz w:val="28"/>
          <w:szCs w:val="28"/>
        </w:rPr>
        <w:t>В 2019 году мероприятие</w:t>
      </w:r>
      <w:r w:rsidR="0080374F" w:rsidRPr="00B8180C">
        <w:rPr>
          <w:rFonts w:ascii="Times New Roman" w:hAnsi="Times New Roman"/>
          <w:color w:val="000000"/>
          <w:sz w:val="28"/>
          <w:szCs w:val="28"/>
        </w:rPr>
        <w:t>«</w:t>
      </w:r>
      <w:r w:rsidR="0080374F" w:rsidRPr="00B8180C">
        <w:rPr>
          <w:rFonts w:ascii="Times New Roman" w:hAnsi="Times New Roman"/>
          <w:b/>
          <w:color w:val="000000"/>
          <w:sz w:val="28"/>
          <w:szCs w:val="28"/>
        </w:rPr>
        <w:t>Значение Рамочной конвенции по защите морской среды Каспийского моря для сохранения морской и прибрежной среды Каспийского моря и достижения экологического устойчивого развития региона Каспийского моря в целях реализации национального проекта «Экология» и федерального проекта «Чистая страна»</w:t>
      </w:r>
      <w:r w:rsidRPr="00B8180C">
        <w:rPr>
          <w:rFonts w:ascii="Times New Roman" w:hAnsi="Times New Roman"/>
          <w:sz w:val="28"/>
          <w:szCs w:val="28"/>
        </w:rPr>
        <w:t xml:space="preserve">, посвященное «Дню Каспийского моря», проходило </w:t>
      </w:r>
      <w:r w:rsidRPr="00B8180C">
        <w:rPr>
          <w:rFonts w:ascii="Times New Roman" w:hAnsi="Times New Roman"/>
          <w:color w:val="000000"/>
          <w:sz w:val="28"/>
          <w:szCs w:val="28"/>
        </w:rPr>
        <w:t>в период с 6 по 7 августа 2019 года в Махачкале (Республика Дагестан)</w:t>
      </w:r>
      <w:r w:rsidR="0080374F">
        <w:rPr>
          <w:rFonts w:ascii="Times New Roman" w:hAnsi="Times New Roman"/>
          <w:color w:val="000000"/>
          <w:sz w:val="28"/>
          <w:szCs w:val="28"/>
        </w:rPr>
        <w:t xml:space="preserve">, в котором приняли участие </w:t>
      </w:r>
      <w:r w:rsidR="0080374F" w:rsidRPr="00B8180C">
        <w:rPr>
          <w:rStyle w:val="13pt"/>
          <w:color w:val="000000"/>
          <w:sz w:val="28"/>
          <w:szCs w:val="28"/>
        </w:rPr>
        <w:t xml:space="preserve">более </w:t>
      </w:r>
      <w:r w:rsidR="00BF3871">
        <w:rPr>
          <w:rStyle w:val="13pt"/>
          <w:color w:val="000000"/>
          <w:sz w:val="28"/>
          <w:szCs w:val="28"/>
        </w:rPr>
        <w:t>5</w:t>
      </w:r>
      <w:r w:rsidR="0080374F" w:rsidRPr="00B8180C">
        <w:rPr>
          <w:rStyle w:val="13pt"/>
          <w:color w:val="000000"/>
          <w:sz w:val="28"/>
          <w:szCs w:val="28"/>
        </w:rPr>
        <w:t>0-ти</w:t>
      </w:r>
      <w:r w:rsidR="0080374F" w:rsidRPr="00B8180C">
        <w:rPr>
          <w:rStyle w:val="13pt"/>
          <w:b/>
          <w:color w:val="000000"/>
          <w:sz w:val="28"/>
          <w:szCs w:val="28"/>
        </w:rPr>
        <w:t xml:space="preserve"> </w:t>
      </w:r>
      <w:r w:rsidR="0080374F" w:rsidRPr="00B8180C">
        <w:rPr>
          <w:rFonts w:ascii="Times New Roman" w:hAnsi="Times New Roman"/>
          <w:sz w:val="28"/>
          <w:szCs w:val="28"/>
        </w:rPr>
        <w:t>человек</w:t>
      </w:r>
      <w:r w:rsidR="0080374F">
        <w:rPr>
          <w:rFonts w:ascii="Times New Roman" w:hAnsi="Times New Roman"/>
          <w:sz w:val="28"/>
          <w:szCs w:val="28"/>
        </w:rPr>
        <w:t>.</w:t>
      </w:r>
    </w:p>
    <w:p w:rsidR="00736ECD" w:rsidRDefault="00736ECD" w:rsidP="00BF3871">
      <w:pPr>
        <w:spacing w:after="24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36ECD">
        <w:rPr>
          <w:rFonts w:ascii="Times New Roman" w:hAnsi="Times New Roman"/>
          <w:noProof/>
          <w:color w:val="000000"/>
          <w:sz w:val="28"/>
          <w:szCs w:val="24"/>
        </w:rPr>
        <w:lastRenderedPageBreak/>
        <w:drawing>
          <wp:inline distT="0" distB="0" distL="0" distR="0">
            <wp:extent cx="5931158" cy="420979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B6" w:rsidRPr="004F650F" w:rsidRDefault="003052B6" w:rsidP="003052B6">
      <w:pPr>
        <w:rPr>
          <w:rFonts w:ascii="Times New Roman" w:hAnsi="Times New Roman" w:cs="Times New Roman"/>
          <w:i/>
          <w:sz w:val="28"/>
          <w:szCs w:val="28"/>
        </w:rPr>
      </w:pPr>
      <w:r w:rsidRPr="00461983">
        <w:rPr>
          <w:rFonts w:ascii="Times New Roman" w:hAnsi="Times New Roman" w:cs="Times New Roman"/>
          <w:i/>
          <w:sz w:val="28"/>
          <w:szCs w:val="28"/>
        </w:rPr>
        <w:t>Баннер</w:t>
      </w:r>
      <w:r w:rsidRPr="004F65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1983">
        <w:rPr>
          <w:rFonts w:ascii="Times New Roman" w:hAnsi="Times New Roman" w:cs="Times New Roman"/>
          <w:i/>
          <w:sz w:val="28"/>
          <w:szCs w:val="28"/>
        </w:rPr>
        <w:t>меропрятия</w:t>
      </w:r>
    </w:p>
    <w:p w:rsidR="0080374F" w:rsidRDefault="0080374F" w:rsidP="00B8180C">
      <w:pPr>
        <w:pStyle w:val="a3"/>
        <w:ind w:left="6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80C">
        <w:rPr>
          <w:rFonts w:ascii="Times New Roman" w:hAnsi="Times New Roman"/>
          <w:color w:val="000000"/>
          <w:sz w:val="28"/>
          <w:szCs w:val="28"/>
        </w:rPr>
        <w:t xml:space="preserve">Это представители заинтересованных федеральных ведомств, в том числе </w:t>
      </w:r>
      <w:r w:rsidRPr="00B8180C">
        <w:rPr>
          <w:rFonts w:ascii="Times New Roman" w:hAnsi="Times New Roman"/>
          <w:sz w:val="28"/>
          <w:szCs w:val="28"/>
        </w:rPr>
        <w:t>Минприроды России, Минтранса России</w:t>
      </w:r>
      <w:r w:rsidRPr="00B818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180C">
        <w:rPr>
          <w:rFonts w:ascii="Times New Roman" w:eastAsia="TimesNewRomanPSMT" w:hAnsi="Times New Roman"/>
          <w:sz w:val="28"/>
          <w:szCs w:val="28"/>
        </w:rPr>
        <w:t xml:space="preserve">Росгидромета, </w:t>
      </w:r>
      <w:r w:rsidRPr="00B8180C">
        <w:rPr>
          <w:rFonts w:ascii="Times New Roman" w:hAnsi="Times New Roman"/>
          <w:sz w:val="28"/>
          <w:szCs w:val="28"/>
        </w:rPr>
        <w:t xml:space="preserve">Росрыболовства, </w:t>
      </w:r>
      <w:r w:rsidRPr="00B8180C">
        <w:rPr>
          <w:rFonts w:ascii="Times New Roman" w:hAnsi="Times New Roman"/>
          <w:color w:val="000000"/>
          <w:sz w:val="28"/>
          <w:szCs w:val="28"/>
        </w:rPr>
        <w:t>региональных органов исполнительной власти прикаспийских субъектов Российской Федерации, включая региональные министерства туризма, министерства строительства и жилищно-коммунального хозяйства (Республики Дагестан, Республики Калмыкия и Астраханской области),  заповедников, нефтяного бизнеса, представители научных организаций, организаций в области образования, деловых и академических кругов, экспертного сообщества и неправительственных организаций</w:t>
      </w:r>
    </w:p>
    <w:p w:rsidR="003052B6" w:rsidRDefault="003052B6" w:rsidP="0080374F">
      <w:pPr>
        <w:spacing w:after="120"/>
        <w:ind w:firstLine="680"/>
        <w:jc w:val="both"/>
        <w:rPr>
          <w:rFonts w:ascii="Times New Roman" w:hAnsi="Times New Roman"/>
          <w:sz w:val="28"/>
          <w:szCs w:val="28"/>
        </w:rPr>
      </w:pPr>
      <w:r w:rsidRPr="003052B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35116" cy="3735421"/>
            <wp:effectExtent l="19050" t="0" r="8484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859" cy="373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983" w:rsidRPr="004F650F" w:rsidRDefault="00461983" w:rsidP="00461983">
      <w:pPr>
        <w:spacing w:after="0"/>
        <w:rPr>
          <w:rFonts w:ascii="Times New Roman" w:hAnsi="Times New Roman" w:cs="Times New Roman"/>
          <w:i/>
          <w:noProof/>
          <w:sz w:val="28"/>
          <w:szCs w:val="28"/>
        </w:rPr>
      </w:pPr>
      <w:r w:rsidRPr="00461983">
        <w:rPr>
          <w:rFonts w:ascii="Times New Roman" w:hAnsi="Times New Roman" w:cs="Times New Roman"/>
          <w:i/>
          <w:noProof/>
          <w:sz w:val="28"/>
          <w:szCs w:val="28"/>
        </w:rPr>
        <w:t>В</w:t>
      </w:r>
      <w:r w:rsidRPr="004F650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461983">
        <w:rPr>
          <w:rFonts w:ascii="Times New Roman" w:hAnsi="Times New Roman" w:cs="Times New Roman"/>
          <w:i/>
          <w:noProof/>
          <w:sz w:val="28"/>
          <w:szCs w:val="28"/>
        </w:rPr>
        <w:t>зале</w:t>
      </w:r>
      <w:r w:rsidRPr="004F650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461983">
        <w:rPr>
          <w:rFonts w:ascii="Times New Roman" w:hAnsi="Times New Roman" w:cs="Times New Roman"/>
          <w:i/>
          <w:noProof/>
          <w:sz w:val="28"/>
          <w:szCs w:val="28"/>
        </w:rPr>
        <w:t>заседаний</w:t>
      </w:r>
    </w:p>
    <w:p w:rsidR="0080374F" w:rsidRPr="00243891" w:rsidRDefault="0080374F" w:rsidP="0080374F">
      <w:pPr>
        <w:spacing w:after="120"/>
        <w:ind w:firstLine="680"/>
        <w:jc w:val="both"/>
        <w:rPr>
          <w:sz w:val="28"/>
          <w:szCs w:val="28"/>
        </w:rPr>
      </w:pPr>
      <w:r w:rsidRPr="00243891">
        <w:rPr>
          <w:rFonts w:ascii="Times New Roman" w:hAnsi="Times New Roman"/>
          <w:sz w:val="28"/>
          <w:szCs w:val="28"/>
        </w:rPr>
        <w:t>Цель мероприятия</w:t>
      </w:r>
      <w:r w:rsidRPr="00D21505">
        <w:rPr>
          <w:rFonts w:ascii="Times New Roman" w:hAnsi="Times New Roman"/>
          <w:sz w:val="28"/>
          <w:szCs w:val="28"/>
        </w:rPr>
        <w:t>:</w:t>
      </w:r>
      <w:r w:rsidRPr="00243891">
        <w:rPr>
          <w:rFonts w:ascii="Times New Roman" w:hAnsi="Times New Roman"/>
          <w:sz w:val="28"/>
          <w:szCs w:val="28"/>
        </w:rPr>
        <w:t xml:space="preserve"> обсуждение роли и направлений деятельности Тегеранской конвенции и протоколов к ней как эффективного механизма для сохранения и предотвращения загрязнения морской и прибрежной среды Каспийского моря и достижения экологически устойчивого развития прикаспийских субъектов Российской Федерации, связанного с реализацией национального проекта «Экология» и федерального проекта «Чистая страна».  </w:t>
      </w:r>
    </w:p>
    <w:p w:rsidR="0080374F" w:rsidRPr="00243891" w:rsidRDefault="0080374F" w:rsidP="0080374F">
      <w:pPr>
        <w:spacing w:after="120"/>
        <w:ind w:firstLine="680"/>
        <w:jc w:val="both"/>
        <w:rPr>
          <w:rFonts w:ascii="Times New Roman" w:hAnsi="Times New Roman"/>
          <w:sz w:val="28"/>
          <w:szCs w:val="28"/>
        </w:rPr>
      </w:pPr>
      <w:r w:rsidRPr="00243891">
        <w:rPr>
          <w:rFonts w:ascii="Times New Roman" w:hAnsi="Times New Roman"/>
          <w:sz w:val="28"/>
          <w:szCs w:val="28"/>
        </w:rPr>
        <w:t xml:space="preserve">Мероприятие было организовано Минприроды России, Правительством Республики Дагестан через </w:t>
      </w:r>
      <w:r>
        <w:rPr>
          <w:rFonts w:ascii="Times New Roman" w:hAnsi="Times New Roman"/>
          <w:sz w:val="28"/>
          <w:szCs w:val="28"/>
        </w:rPr>
        <w:t xml:space="preserve">Национальный офис по взаимосвязи Тегеранской конвенции-Центр международных проектов </w:t>
      </w:r>
      <w:r w:rsidRPr="00243891">
        <w:rPr>
          <w:rFonts w:ascii="Times New Roman" w:hAnsi="Times New Roman"/>
          <w:sz w:val="28"/>
          <w:szCs w:val="28"/>
        </w:rPr>
        <w:t xml:space="preserve"> в рамках реализации национальных обязательств поТегеранской конвенции.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45AAE" w:rsidRPr="00B8180C" w:rsidRDefault="003D7BAE" w:rsidP="00B8180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0C">
        <w:rPr>
          <w:rFonts w:ascii="Times New Roman" w:hAnsi="Times New Roman" w:cs="Times New Roman"/>
          <w:sz w:val="28"/>
          <w:szCs w:val="28"/>
        </w:rPr>
        <w:t>Мероприятие открыл Министр</w:t>
      </w:r>
      <w:r w:rsidR="00722AB4" w:rsidRPr="00B8180C">
        <w:rPr>
          <w:rFonts w:ascii="Times New Roman" w:hAnsi="Times New Roman"/>
          <w:sz w:val="28"/>
          <w:szCs w:val="28"/>
        </w:rPr>
        <w:t xml:space="preserve"> природных ресурсов и экологии Республики Дагестан</w:t>
      </w:r>
      <w:r w:rsidRPr="00B8180C">
        <w:rPr>
          <w:rFonts w:ascii="Times New Roman" w:hAnsi="Times New Roman" w:cs="Times New Roman"/>
          <w:sz w:val="28"/>
          <w:szCs w:val="28"/>
        </w:rPr>
        <w:t xml:space="preserve"> </w:t>
      </w:r>
      <w:r w:rsidR="00722AB4" w:rsidRPr="00B8180C">
        <w:rPr>
          <w:rFonts w:ascii="Times New Roman" w:hAnsi="Times New Roman"/>
          <w:b/>
          <w:sz w:val="28"/>
          <w:szCs w:val="28"/>
        </w:rPr>
        <w:t>Н.А. К</w:t>
      </w:r>
      <w:r w:rsidR="007731F3" w:rsidRPr="00B8180C">
        <w:rPr>
          <w:rFonts w:ascii="Times New Roman" w:hAnsi="Times New Roman"/>
          <w:b/>
          <w:sz w:val="28"/>
          <w:szCs w:val="28"/>
        </w:rPr>
        <w:t>арачаев</w:t>
      </w:r>
      <w:r w:rsidR="00722AB4" w:rsidRPr="00B8180C">
        <w:rPr>
          <w:rFonts w:ascii="Times New Roman" w:hAnsi="Times New Roman"/>
          <w:b/>
          <w:sz w:val="28"/>
          <w:szCs w:val="28"/>
        </w:rPr>
        <w:t>,</w:t>
      </w:r>
      <w:r w:rsidR="00F458B6" w:rsidRPr="00B8180C">
        <w:rPr>
          <w:rFonts w:ascii="Times New Roman" w:hAnsi="Times New Roman"/>
          <w:b/>
          <w:sz w:val="28"/>
          <w:szCs w:val="28"/>
        </w:rPr>
        <w:t xml:space="preserve"> </w:t>
      </w:r>
      <w:r w:rsidR="00722AB4" w:rsidRPr="00B8180C">
        <w:rPr>
          <w:rFonts w:ascii="Times New Roman" w:hAnsi="Times New Roman" w:cs="Times New Roman"/>
          <w:sz w:val="28"/>
          <w:szCs w:val="28"/>
        </w:rPr>
        <w:t xml:space="preserve">обратившись к участникам с приветственным словом. </w:t>
      </w:r>
    </w:p>
    <w:p w:rsidR="00B80C08" w:rsidRPr="00B8180C" w:rsidRDefault="00722AB4" w:rsidP="00B8180C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180C">
        <w:rPr>
          <w:rFonts w:ascii="Times New Roman" w:hAnsi="Times New Roman" w:cs="Times New Roman"/>
          <w:sz w:val="28"/>
          <w:szCs w:val="28"/>
        </w:rPr>
        <w:t xml:space="preserve">Также на открытии </w:t>
      </w:r>
      <w:r w:rsidR="00C670A8" w:rsidRPr="00B8180C">
        <w:rPr>
          <w:rFonts w:ascii="Times New Roman" w:hAnsi="Times New Roman" w:cs="Times New Roman"/>
          <w:sz w:val="28"/>
          <w:szCs w:val="28"/>
        </w:rPr>
        <w:t>выступили заместитель</w:t>
      </w:r>
      <w:r w:rsidR="00C670A8" w:rsidRPr="00B81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0A8" w:rsidRPr="00B8180C">
        <w:rPr>
          <w:rFonts w:ascii="Times New Roman" w:hAnsi="Times New Roman" w:cs="Times New Roman"/>
          <w:sz w:val="28"/>
          <w:szCs w:val="28"/>
        </w:rPr>
        <w:t>Министра природных ресурсов и охраны окружающей среды Республики Калмыкия</w:t>
      </w:r>
      <w:r w:rsidR="00A45AAE" w:rsidRPr="00B8180C">
        <w:rPr>
          <w:rFonts w:ascii="Times New Roman" w:hAnsi="Times New Roman"/>
          <w:b/>
          <w:sz w:val="28"/>
          <w:szCs w:val="28"/>
        </w:rPr>
        <w:t xml:space="preserve"> </w:t>
      </w:r>
      <w:r w:rsidR="00ED4699" w:rsidRPr="00B8180C">
        <w:rPr>
          <w:rFonts w:ascii="Times New Roman" w:hAnsi="Times New Roman"/>
          <w:b/>
          <w:sz w:val="28"/>
          <w:szCs w:val="28"/>
        </w:rPr>
        <w:t>К. Г. Батыров</w:t>
      </w:r>
      <w:r w:rsidR="00A45AAE" w:rsidRPr="00B8180C">
        <w:rPr>
          <w:rFonts w:ascii="Times New Roman" w:hAnsi="Times New Roman" w:cs="Times New Roman"/>
          <w:sz w:val="28"/>
          <w:szCs w:val="28"/>
        </w:rPr>
        <w:t>,</w:t>
      </w:r>
      <w:r w:rsidR="00C670A8" w:rsidRPr="00B8180C">
        <w:rPr>
          <w:rFonts w:ascii="Times New Roman" w:hAnsi="Times New Roman"/>
          <w:b/>
          <w:sz w:val="28"/>
          <w:szCs w:val="28"/>
        </w:rPr>
        <w:t xml:space="preserve"> </w:t>
      </w:r>
      <w:r w:rsidR="00A45AAE" w:rsidRPr="00B8180C">
        <w:rPr>
          <w:rFonts w:ascii="Times New Roman" w:hAnsi="Times New Roman" w:cs="Times New Roman"/>
          <w:sz w:val="28"/>
          <w:szCs w:val="28"/>
        </w:rPr>
        <w:t>начальник Департамента жилищно-коммунальногохозяйства Министерства строительства и жилищно-коммунальногохозяйства Астраханской области</w:t>
      </w:r>
      <w:r w:rsidR="00ED4699" w:rsidRPr="00B8180C">
        <w:rPr>
          <w:rFonts w:ascii="Times New Roman" w:hAnsi="Times New Roman" w:cs="Times New Roman"/>
          <w:sz w:val="28"/>
          <w:szCs w:val="28"/>
        </w:rPr>
        <w:t xml:space="preserve"> </w:t>
      </w:r>
      <w:r w:rsidR="00ED4699" w:rsidRPr="00B8180C">
        <w:rPr>
          <w:rFonts w:ascii="Times New Roman" w:hAnsi="Times New Roman" w:cs="Times New Roman"/>
          <w:b/>
          <w:sz w:val="28"/>
          <w:szCs w:val="28"/>
        </w:rPr>
        <w:t>С</w:t>
      </w:r>
      <w:r w:rsidR="00A45AAE" w:rsidRPr="00B8180C">
        <w:rPr>
          <w:rFonts w:ascii="Times New Roman" w:hAnsi="Times New Roman" w:cs="Times New Roman"/>
          <w:b/>
          <w:sz w:val="28"/>
          <w:szCs w:val="28"/>
        </w:rPr>
        <w:t>.</w:t>
      </w:r>
      <w:r w:rsidR="00ED4699" w:rsidRPr="00B8180C">
        <w:rPr>
          <w:rFonts w:ascii="Times New Roman" w:hAnsi="Times New Roman" w:cs="Times New Roman"/>
          <w:b/>
          <w:sz w:val="28"/>
          <w:szCs w:val="28"/>
        </w:rPr>
        <w:t>М</w:t>
      </w:r>
      <w:r w:rsidR="00A45AAE" w:rsidRPr="00B818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4699" w:rsidRPr="00B8180C">
        <w:rPr>
          <w:rFonts w:ascii="Times New Roman" w:hAnsi="Times New Roman" w:cs="Times New Roman"/>
          <w:b/>
          <w:sz w:val="28"/>
          <w:szCs w:val="28"/>
        </w:rPr>
        <w:t>Гут</w:t>
      </w:r>
      <w:r w:rsidR="007731F3" w:rsidRPr="00B8180C">
        <w:rPr>
          <w:rFonts w:ascii="Times New Roman" w:hAnsi="Times New Roman" w:cs="Times New Roman"/>
          <w:b/>
          <w:sz w:val="28"/>
          <w:szCs w:val="28"/>
        </w:rPr>
        <w:t>,</w:t>
      </w:r>
      <w:r w:rsidR="00ED4699" w:rsidRPr="00B8180C">
        <w:rPr>
          <w:rFonts w:ascii="Times New Roman" w:hAnsi="Times New Roman"/>
          <w:b/>
          <w:sz w:val="28"/>
          <w:szCs w:val="28"/>
        </w:rPr>
        <w:t xml:space="preserve"> </w:t>
      </w:r>
      <w:r w:rsidR="00ED4699" w:rsidRPr="00B8180C">
        <w:rPr>
          <w:rFonts w:ascii="Times New Roman" w:hAnsi="Times New Roman"/>
          <w:sz w:val="28"/>
          <w:szCs w:val="28"/>
        </w:rPr>
        <w:t>Н</w:t>
      </w:r>
      <w:r w:rsidR="00ED4699" w:rsidRPr="00B8180C">
        <w:rPr>
          <w:rFonts w:ascii="Times New Roman" w:hAnsi="Times New Roman" w:cs="Times New Roman"/>
          <w:sz w:val="28"/>
          <w:szCs w:val="28"/>
        </w:rPr>
        <w:t xml:space="preserve">ациональный координатор Тегеранской конвенции Министерства природных ресурсов и экологии Российской Федерации </w:t>
      </w:r>
      <w:r w:rsidR="00ED4699" w:rsidRPr="00B8180C">
        <w:rPr>
          <w:rFonts w:ascii="Times New Roman" w:hAnsi="Times New Roman" w:cs="Times New Roman"/>
          <w:b/>
          <w:sz w:val="28"/>
          <w:szCs w:val="28"/>
        </w:rPr>
        <w:t>Н. Б</w:t>
      </w:r>
      <w:r w:rsidR="00ED4699" w:rsidRPr="00B8180C">
        <w:rPr>
          <w:rFonts w:ascii="Times New Roman" w:hAnsi="Times New Roman" w:cs="Times New Roman"/>
          <w:sz w:val="28"/>
          <w:szCs w:val="28"/>
        </w:rPr>
        <w:t xml:space="preserve">. </w:t>
      </w:r>
      <w:r w:rsidR="00ED4699" w:rsidRPr="00B8180C">
        <w:rPr>
          <w:rFonts w:ascii="Times New Roman" w:hAnsi="Times New Roman" w:cs="Times New Roman"/>
          <w:b/>
          <w:sz w:val="28"/>
          <w:szCs w:val="28"/>
        </w:rPr>
        <w:t>Третьякова,</w:t>
      </w:r>
      <w:r w:rsidR="00F458B6" w:rsidRPr="00B81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699" w:rsidRPr="00B8180C">
        <w:rPr>
          <w:rFonts w:ascii="Times New Roman" w:hAnsi="Times New Roman"/>
          <w:sz w:val="28"/>
          <w:szCs w:val="28"/>
        </w:rPr>
        <w:t>заместитель генерального директора ООО «ЛУКОЙЛ-Нижневолжскнефть</w:t>
      </w:r>
      <w:r w:rsidR="00B80C08" w:rsidRPr="00B8180C">
        <w:rPr>
          <w:rFonts w:ascii="Times New Roman" w:hAnsi="Times New Roman"/>
          <w:b/>
          <w:sz w:val="28"/>
          <w:szCs w:val="28"/>
        </w:rPr>
        <w:t xml:space="preserve"> </w:t>
      </w:r>
      <w:r w:rsidR="00E75033" w:rsidRPr="00E75033">
        <w:rPr>
          <w:rFonts w:ascii="Times New Roman" w:hAnsi="Times New Roman"/>
          <w:b/>
          <w:sz w:val="28"/>
          <w:szCs w:val="28"/>
        </w:rPr>
        <w:br/>
      </w:r>
      <w:r w:rsidR="00B80C08" w:rsidRPr="00B8180C">
        <w:rPr>
          <w:rFonts w:ascii="Times New Roman" w:hAnsi="Times New Roman"/>
          <w:b/>
          <w:sz w:val="28"/>
          <w:szCs w:val="28"/>
        </w:rPr>
        <w:t xml:space="preserve">Ш. С. Сулейманов. </w:t>
      </w:r>
    </w:p>
    <w:p w:rsidR="001660AB" w:rsidRPr="00B8180C" w:rsidRDefault="001660AB" w:rsidP="00B8180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0C">
        <w:rPr>
          <w:rFonts w:ascii="Times New Roman" w:eastAsia="Times New Roman" w:hAnsi="Times New Roman" w:cs="Times New Roman"/>
          <w:sz w:val="28"/>
          <w:szCs w:val="28"/>
        </w:rPr>
        <w:lastRenderedPageBreak/>
        <w:t>Вели заседание</w:t>
      </w:r>
      <w:r w:rsidRPr="00B8180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Министр природных ресурсов и экологии Республики Дагестан и </w:t>
      </w:r>
      <w:r w:rsidR="00F54AED" w:rsidRPr="00B8180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ациональный координатор Тегеранской конвенции  Минприроды России,</w:t>
      </w:r>
      <w:r w:rsidR="00F458B6"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которые выступили с вводными докладами</w:t>
      </w:r>
      <w:r w:rsidR="00F54AED" w:rsidRPr="00B81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8B6" w:rsidRPr="00B8180C" w:rsidRDefault="003C5A82" w:rsidP="00B8180C">
      <w:pPr>
        <w:spacing w:after="12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818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Глава Минприроды </w:t>
      </w:r>
      <w:r w:rsidRPr="00B8180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</w:t>
      </w:r>
      <w:r w:rsidR="00076A41" w:rsidRPr="00B8180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.А.</w:t>
      </w:r>
      <w:r w:rsidRPr="00B8180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Карачаев</w:t>
      </w:r>
      <w:r w:rsidRPr="00B818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своем докладе 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>«Комплексное управление отходами на территории Республики Дагестан»</w:t>
      </w:r>
      <w:r w:rsidRPr="00B818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отметил, что из-за несанкционированных свалок в горных районах весь мусор выносится многочисленными реками в море, создавая значительную угрозу биоразнообразию Каспия. В рамках нац</w:t>
      </w:r>
      <w:r w:rsidR="00F458B6" w:rsidRPr="00B818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ионального </w:t>
      </w:r>
      <w:r w:rsidRPr="00B818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проекта “Чистая страна” </w:t>
      </w:r>
      <w:r w:rsidR="00F458B6" w:rsidRPr="00B818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Республике </w:t>
      </w:r>
      <w:r w:rsidRPr="00B818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будет запущено 8 мусороперерабатывающих заводов для твердых коммунальных отходов, в том числе в горных районах. Весь мусор будет проходить сортировку и переработку </w:t>
      </w:r>
      <w:r w:rsidR="008037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B818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троительств</w:t>
      </w:r>
      <w:r w:rsidR="008037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B818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канализационного коллектора от Махачкалы до Каспийских очистных сооружений находится в завершающей стадии.</w:t>
      </w:r>
    </w:p>
    <w:p w:rsidR="00052E01" w:rsidRPr="00B8180C" w:rsidRDefault="00052E01" w:rsidP="00B8180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0C">
        <w:rPr>
          <w:rFonts w:ascii="Times New Roman" w:eastAsia="Times New Roman" w:hAnsi="Times New Roman" w:cs="Times New Roman"/>
          <w:sz w:val="28"/>
          <w:szCs w:val="28"/>
        </w:rPr>
        <w:t>В докладе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 Н.Б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>Третьяковой</w:t>
      </w:r>
      <w:r w:rsidR="00F54AED" w:rsidRPr="00B8180C">
        <w:rPr>
          <w:rStyle w:val="13pt"/>
          <w:rFonts w:eastAsia="Times New Roman"/>
          <w:b/>
          <w:sz w:val="28"/>
          <w:szCs w:val="28"/>
        </w:rPr>
        <w:t xml:space="preserve">«Значение Тегеранской конвенции </w:t>
      </w:r>
      <w:r w:rsidR="00F54AED" w:rsidRPr="00B8180C">
        <w:rPr>
          <w:rFonts w:ascii="Times New Roman" w:eastAsia="Times New Roman" w:hAnsi="Times New Roman" w:cs="Times New Roman"/>
          <w:b/>
          <w:sz w:val="28"/>
          <w:szCs w:val="28"/>
        </w:rPr>
        <w:t>для сохранения и предотвращения загрязнения морской и прибрежной среды Каспийского моря в целях реализации</w:t>
      </w:r>
      <w:r w:rsidR="00F54AED" w:rsidRPr="00B8180C">
        <w:rPr>
          <w:rStyle w:val="13pt"/>
          <w:rFonts w:eastAsia="Times New Roman"/>
          <w:b/>
          <w:sz w:val="28"/>
          <w:szCs w:val="28"/>
        </w:rPr>
        <w:t xml:space="preserve"> национального проекта «Экология» и федерального проекта «Чистая страна»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была дана характеристика управления отходами на основе принятых в последнее время законодательных актов,</w:t>
      </w:r>
      <w:r w:rsidR="00F54AED" w:rsidRPr="00B8180C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национального проекта «Экология» и федерального проекта «Чистая страна» в контексте положений Тегеранской конвенции и ее протоколов</w:t>
      </w:r>
      <w:r w:rsidR="00F458B6" w:rsidRPr="00B818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61983" w:rsidRDefault="00461983" w:rsidP="00B8180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98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01292" cy="5377912"/>
            <wp:effectExtent l="19050" t="0" r="8758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537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983" w:rsidRPr="00461983" w:rsidRDefault="00461983" w:rsidP="00461983">
      <w:pPr>
        <w:rPr>
          <w:rFonts w:ascii="Times New Roman" w:hAnsi="Times New Roman" w:cs="Times New Roman"/>
          <w:i/>
          <w:sz w:val="28"/>
          <w:szCs w:val="28"/>
        </w:rPr>
      </w:pPr>
      <w:r w:rsidRPr="00461983">
        <w:rPr>
          <w:rFonts w:ascii="Times New Roman" w:hAnsi="Times New Roman" w:cs="Times New Roman"/>
          <w:i/>
          <w:sz w:val="28"/>
          <w:szCs w:val="28"/>
        </w:rPr>
        <w:t>Выход к прессе</w:t>
      </w:r>
      <w:r w:rsidRPr="0046198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-Глава Минприроды </w:t>
      </w:r>
      <w:r w:rsidRPr="0046198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Н.А. Карачаев</w:t>
      </w:r>
      <w:r w:rsidRPr="00461983">
        <w:rPr>
          <w:rFonts w:ascii="Times New Roman" w:eastAsia="Times New Roman" w:hAnsi="Times New Roman" w:cs="Times New Roman"/>
          <w:i/>
          <w:sz w:val="28"/>
          <w:szCs w:val="28"/>
        </w:rPr>
        <w:t xml:space="preserve">  и Национальный координатор Тегеранской конвенции  Минприроды России</w:t>
      </w:r>
      <w:r w:rsidRPr="004619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-Н.Б</w:t>
      </w:r>
      <w:r w:rsidRPr="0046198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19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Третьякова </w:t>
      </w:r>
    </w:p>
    <w:p w:rsidR="001660AB" w:rsidRPr="00B8180C" w:rsidRDefault="001660AB" w:rsidP="00B8180C">
      <w:pPr>
        <w:spacing w:after="12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В рамках заявленной тематики были обсуждены 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>вопросы предотвращения и сокращения загрязнения мусором с морских судов в рамках деятельности региональных морских конвенций и программ</w:t>
      </w:r>
      <w:r w:rsidR="00F458B6"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. С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сообщениями выступили представители</w:t>
      </w:r>
      <w:r w:rsidRPr="00B8180C">
        <w:rPr>
          <w:rStyle w:val="13pt"/>
          <w:rFonts w:eastAsia="Times New Roman"/>
          <w:color w:val="000000"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«Морской спасательной службы» Министерства транспорта России</w:t>
      </w:r>
      <w:r w:rsidR="00F458B6"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(Москва ), Администрация морских портов Каспийского моря» Минтранса России</w:t>
      </w:r>
      <w:r w:rsidRPr="00B8180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52E01" w:rsidRPr="00B8180C" w:rsidRDefault="00F54AED" w:rsidP="00B8180C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180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60AB" w:rsidRPr="00B8180C">
        <w:rPr>
          <w:rFonts w:ascii="Times New Roman" w:eastAsia="Times New Roman" w:hAnsi="Times New Roman" w:cs="Times New Roman"/>
          <w:sz w:val="28"/>
          <w:szCs w:val="28"/>
        </w:rPr>
        <w:t>ыступлени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1660AB" w:rsidRPr="00B8180C">
        <w:rPr>
          <w:rFonts w:ascii="Times New Roman" w:hAnsi="Times New Roman"/>
          <w:sz w:val="28"/>
          <w:szCs w:val="28"/>
        </w:rPr>
        <w:t>заместител</w:t>
      </w:r>
      <w:r w:rsidR="00052E01" w:rsidRPr="00B8180C">
        <w:rPr>
          <w:rFonts w:ascii="Times New Roman" w:hAnsi="Times New Roman"/>
          <w:sz w:val="28"/>
          <w:szCs w:val="28"/>
        </w:rPr>
        <w:t>я</w:t>
      </w:r>
      <w:r w:rsidR="001660AB" w:rsidRPr="00B8180C">
        <w:rPr>
          <w:rFonts w:ascii="Times New Roman" w:hAnsi="Times New Roman"/>
          <w:b/>
          <w:sz w:val="28"/>
          <w:szCs w:val="28"/>
        </w:rPr>
        <w:t xml:space="preserve"> </w:t>
      </w:r>
      <w:r w:rsidR="001660AB" w:rsidRPr="00B8180C">
        <w:rPr>
          <w:rFonts w:ascii="Times New Roman" w:hAnsi="Times New Roman"/>
          <w:sz w:val="28"/>
          <w:szCs w:val="28"/>
        </w:rPr>
        <w:t xml:space="preserve">руководителя </w:t>
      </w:r>
      <w:r w:rsidR="001660AB" w:rsidRPr="00B8180C">
        <w:rPr>
          <w:rFonts w:ascii="Times New Roman" w:hAnsi="Times New Roman" w:cs="Times New Roman"/>
          <w:sz w:val="28"/>
          <w:szCs w:val="28"/>
        </w:rPr>
        <w:t>“Администрация морских портов Каспийского моря</w:t>
      </w:r>
      <w:r w:rsidR="00052E01" w:rsidRPr="00B8180C">
        <w:rPr>
          <w:rFonts w:ascii="Times New Roman" w:hAnsi="Times New Roman"/>
          <w:b/>
          <w:sz w:val="28"/>
          <w:szCs w:val="28"/>
        </w:rPr>
        <w:t xml:space="preserve"> М. З. Герейханова и </w:t>
      </w:r>
      <w:r w:rsidRPr="00B8180C">
        <w:rPr>
          <w:rFonts w:ascii="Times New Roman" w:hAnsi="Times New Roman"/>
          <w:b/>
          <w:sz w:val="28"/>
          <w:szCs w:val="28"/>
        </w:rPr>
        <w:t>с</w:t>
      </w:r>
      <w:r w:rsidR="00052E01" w:rsidRPr="00B8180C">
        <w:rPr>
          <w:rFonts w:ascii="Times New Roman" w:hAnsi="Times New Roman" w:cs="Times New Roman"/>
          <w:sz w:val="28"/>
          <w:szCs w:val="28"/>
          <w:lang w:eastAsia="ko-KR"/>
        </w:rPr>
        <w:t xml:space="preserve">оветника руководителя Морской спасательной службы Минтранса России </w:t>
      </w:r>
      <w:r w:rsidR="00052E01" w:rsidRPr="00B8180C">
        <w:rPr>
          <w:rFonts w:ascii="Times New Roman" w:hAnsi="Times New Roman" w:cs="Times New Roman"/>
          <w:b/>
          <w:sz w:val="28"/>
          <w:szCs w:val="28"/>
          <w:lang w:eastAsia="ko-KR"/>
        </w:rPr>
        <w:t>Н.Г.Кутаевой</w:t>
      </w:r>
      <w:r w:rsidRPr="00B8180C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</w:t>
      </w:r>
      <w:r w:rsidRPr="00B8180C">
        <w:rPr>
          <w:rFonts w:ascii="Times New Roman" w:hAnsi="Times New Roman" w:cs="Times New Roman"/>
          <w:sz w:val="28"/>
          <w:szCs w:val="28"/>
          <w:lang w:eastAsia="ko-KR"/>
        </w:rPr>
        <w:t>были</w:t>
      </w:r>
      <w:r w:rsidRPr="00B8180C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</w:t>
      </w:r>
      <w:r w:rsidR="00052E01" w:rsidRPr="00B8180C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052E01" w:rsidRPr="00B8180C">
        <w:rPr>
          <w:rFonts w:ascii="Times New Roman" w:hAnsi="Times New Roman"/>
          <w:b/>
          <w:sz w:val="28"/>
          <w:szCs w:val="28"/>
        </w:rPr>
        <w:t>связан</w:t>
      </w:r>
      <w:r w:rsidRPr="00B8180C">
        <w:rPr>
          <w:rFonts w:ascii="Times New Roman" w:hAnsi="Times New Roman"/>
          <w:b/>
          <w:sz w:val="28"/>
          <w:szCs w:val="28"/>
        </w:rPr>
        <w:t>ы</w:t>
      </w:r>
      <w:r w:rsidR="00052E01" w:rsidRPr="00B8180C">
        <w:rPr>
          <w:rFonts w:ascii="Times New Roman" w:hAnsi="Times New Roman"/>
          <w:b/>
          <w:sz w:val="28"/>
          <w:szCs w:val="28"/>
        </w:rPr>
        <w:t xml:space="preserve"> с характеристикой международных и национальных требований </w:t>
      </w:r>
      <w:r w:rsidRPr="00B8180C">
        <w:rPr>
          <w:rFonts w:ascii="Times New Roman" w:hAnsi="Times New Roman"/>
          <w:b/>
          <w:sz w:val="28"/>
          <w:szCs w:val="28"/>
        </w:rPr>
        <w:t>по минимизации</w:t>
      </w:r>
      <w:r w:rsidR="00052E01" w:rsidRPr="00B8180C">
        <w:rPr>
          <w:rFonts w:ascii="Times New Roman" w:hAnsi="Times New Roman"/>
          <w:b/>
          <w:sz w:val="28"/>
          <w:szCs w:val="28"/>
        </w:rPr>
        <w:t xml:space="preserve"> загрязнения моря с судов</w:t>
      </w:r>
      <w:r w:rsidR="00F458B6" w:rsidRPr="00B8180C">
        <w:rPr>
          <w:rFonts w:ascii="Times New Roman" w:hAnsi="Times New Roman"/>
          <w:b/>
          <w:sz w:val="28"/>
          <w:szCs w:val="28"/>
        </w:rPr>
        <w:t xml:space="preserve">.      </w:t>
      </w:r>
      <w:r w:rsidR="00052E01" w:rsidRPr="00B8180C">
        <w:rPr>
          <w:rFonts w:ascii="Times New Roman" w:hAnsi="Times New Roman"/>
          <w:b/>
          <w:sz w:val="28"/>
          <w:szCs w:val="28"/>
        </w:rPr>
        <w:t xml:space="preserve"> </w:t>
      </w:r>
    </w:p>
    <w:p w:rsidR="009B1843" w:rsidRPr="00B8180C" w:rsidRDefault="00F54AED" w:rsidP="00B8180C">
      <w:pPr>
        <w:tabs>
          <w:tab w:val="num" w:pos="720"/>
        </w:tabs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0C">
        <w:rPr>
          <w:rFonts w:ascii="Times New Roman" w:hAnsi="Times New Roman"/>
          <w:sz w:val="28"/>
          <w:szCs w:val="28"/>
        </w:rPr>
        <w:lastRenderedPageBreak/>
        <w:t>Было отмечено,</w:t>
      </w:r>
      <w:r w:rsidR="00F458B6" w:rsidRPr="00B8180C">
        <w:rPr>
          <w:rFonts w:ascii="Times New Roman" w:hAnsi="Times New Roman"/>
          <w:sz w:val="28"/>
          <w:szCs w:val="28"/>
        </w:rPr>
        <w:t xml:space="preserve"> </w:t>
      </w:r>
      <w:r w:rsidRPr="00B8180C">
        <w:rPr>
          <w:rFonts w:ascii="Times New Roman" w:hAnsi="Times New Roman"/>
          <w:sz w:val="28"/>
          <w:szCs w:val="28"/>
        </w:rPr>
        <w:t xml:space="preserve">что в </w:t>
      </w:r>
      <w:r w:rsidR="00052E01" w:rsidRPr="00B8180C">
        <w:rPr>
          <w:rFonts w:ascii="Times New Roman" w:hAnsi="Times New Roman"/>
          <w:sz w:val="28"/>
          <w:szCs w:val="28"/>
        </w:rPr>
        <w:t xml:space="preserve">рамках ИМО принят 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 xml:space="preserve">План действий по решению проблемы загрязнения моря пластмассовым мусором с судов </w:t>
      </w:r>
      <w:r w:rsidR="00052E01" w:rsidRPr="00B8180C">
        <w:rPr>
          <w:rFonts w:ascii="Times New Roman" w:eastAsia="Times New Roman" w:hAnsi="Times New Roman"/>
          <w:sz w:val="28"/>
          <w:szCs w:val="28"/>
        </w:rPr>
        <w:t>на 2018–2019 годы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 xml:space="preserve"> (принят КЗМС 73, октябрь 2018),</w:t>
      </w:r>
      <w:r w:rsidR="00F458B6"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 xml:space="preserve">который применяется ко всем судам, включая рыболовные.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Также планируется провести </w:t>
      </w:r>
      <w:r w:rsidR="00961BEF" w:rsidRPr="00B8180C">
        <w:rPr>
          <w:rFonts w:ascii="Times New Roman" w:eastAsia="Times New Roman" w:hAnsi="Times New Roman" w:cs="Times New Roman"/>
          <w:sz w:val="28"/>
          <w:szCs w:val="28"/>
        </w:rPr>
        <w:t>исследовани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61BEF"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61BEF" w:rsidRPr="00B8180C">
        <w:rPr>
          <w:rFonts w:ascii="Times New Roman" w:eastAsia="Times New Roman" w:hAnsi="Times New Roman" w:cs="Times New Roman"/>
          <w:sz w:val="28"/>
          <w:szCs w:val="28"/>
        </w:rPr>
        <w:t>загрязнени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61BEF" w:rsidRPr="00B8180C">
        <w:rPr>
          <w:rFonts w:ascii="Times New Roman" w:eastAsia="Times New Roman" w:hAnsi="Times New Roman" w:cs="Times New Roman"/>
          <w:sz w:val="28"/>
          <w:szCs w:val="28"/>
        </w:rPr>
        <w:t xml:space="preserve"> моря пластмассовым мусором с судов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>,котор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BEF" w:rsidRPr="00B8180C">
        <w:rPr>
          <w:rFonts w:ascii="Times New Roman" w:eastAsia="Times New Roman" w:hAnsi="Times New Roman" w:cs="Times New Roman"/>
          <w:sz w:val="28"/>
          <w:szCs w:val="28"/>
        </w:rPr>
        <w:t>буд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1BEF" w:rsidRPr="00B8180C">
        <w:rPr>
          <w:rFonts w:ascii="Times New Roman" w:eastAsia="Times New Roman" w:hAnsi="Times New Roman" w:cs="Times New Roman"/>
          <w:sz w:val="28"/>
          <w:szCs w:val="28"/>
        </w:rPr>
        <w:t>т направлен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961BEF" w:rsidRPr="00B8180C">
        <w:rPr>
          <w:rFonts w:ascii="Times New Roman" w:eastAsia="Times New Roman" w:hAnsi="Times New Roman" w:cs="Times New Roman"/>
          <w:sz w:val="28"/>
          <w:szCs w:val="28"/>
        </w:rPr>
        <w:t>на то, чтобы лучше понять роль судов в загрязнении моря пластмассовым мусором</w:t>
      </w:r>
      <w:r w:rsidR="00F458B6" w:rsidRPr="00B81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0AB" w:rsidRPr="00B8180C" w:rsidRDefault="001660AB" w:rsidP="00B8180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0C">
        <w:rPr>
          <w:rFonts w:ascii="Times New Roman" w:eastAsia="Times New Roman" w:hAnsi="Times New Roman" w:cs="Times New Roman"/>
          <w:sz w:val="28"/>
          <w:szCs w:val="28"/>
        </w:rPr>
        <w:t>По направлению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 мониторинг загрязнения морской и прибрежной среды Каспия,</w:t>
      </w:r>
      <w:r w:rsidR="00F458B6"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включая загрязнение твердыми бытовыми отходами, в том числе морским мусором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сообщения представили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Астраханский государственный природный биосферный заповедник Минприроды России, (Астрахань),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Дагестанский ЦГМС Росгидромета,( Махачкала), Астраханский  государственный технический университет (АГТУ), (Астрахань) и др</w:t>
      </w:r>
      <w:r w:rsidR="00F458B6" w:rsidRPr="00B8180C">
        <w:rPr>
          <w:rFonts w:ascii="Times New Roman" w:eastAsia="Times New Roman" w:hAnsi="Times New Roman" w:cs="Times New Roman"/>
          <w:sz w:val="28"/>
          <w:szCs w:val="28"/>
        </w:rPr>
        <w:t>угие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E01" w:rsidRPr="00B8180C" w:rsidRDefault="00052E01" w:rsidP="00B8180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зам. директора </w:t>
      </w:r>
      <w:r w:rsidRPr="00B8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Астраханского заповедника- </w:t>
      </w:r>
      <w:r w:rsidRPr="00B818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К.В. Литвинова</w:t>
      </w:r>
      <w:r w:rsidRPr="00B8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касалась </w:t>
      </w:r>
      <w:r w:rsidRPr="00B818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обзора источников загрязнения дельты Волги и Сев</w:t>
      </w:r>
      <w:r w:rsidR="00F458B6" w:rsidRPr="00B818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ерного</w:t>
      </w:r>
      <w:r w:rsidRPr="00B818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Каспия твердыми бытовыми отходами</w:t>
      </w:r>
      <w:r w:rsidR="002A4853" w:rsidRPr="00B818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6A41" w:rsidRPr="00B8180C" w:rsidRDefault="00076A41" w:rsidP="00B8180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8180C">
        <w:rPr>
          <w:rFonts w:ascii="Times New Roman" w:hAnsi="Times New Roman"/>
          <w:sz w:val="28"/>
          <w:szCs w:val="28"/>
        </w:rPr>
        <w:t xml:space="preserve">Также по этому направлению была представлена информация об </w:t>
      </w:r>
      <w:r w:rsidRPr="00B8180C">
        <w:rPr>
          <w:rFonts w:ascii="Times New Roman" w:hAnsi="Times New Roman"/>
          <w:b/>
          <w:sz w:val="28"/>
          <w:szCs w:val="28"/>
        </w:rPr>
        <w:t>экологическом состоянии Дагестанского побережья Каспийского моря</w:t>
      </w:r>
      <w:r w:rsidRPr="00B8180C">
        <w:rPr>
          <w:rFonts w:ascii="Times New Roman" w:hAnsi="Times New Roman"/>
          <w:sz w:val="28"/>
          <w:szCs w:val="28"/>
        </w:rPr>
        <w:t xml:space="preserve"> (</w:t>
      </w:r>
      <w:r w:rsidRPr="00B8180C">
        <w:rPr>
          <w:rFonts w:ascii="Times New Roman" w:hAnsi="Times New Roman"/>
          <w:b/>
          <w:sz w:val="28"/>
          <w:szCs w:val="28"/>
        </w:rPr>
        <w:t>А. Г. Чураев</w:t>
      </w:r>
      <w:r w:rsidR="00F458B6" w:rsidRPr="00B8180C">
        <w:rPr>
          <w:rFonts w:ascii="Times New Roman" w:hAnsi="Times New Roman"/>
          <w:b/>
          <w:sz w:val="28"/>
          <w:szCs w:val="28"/>
        </w:rPr>
        <w:t xml:space="preserve"> </w:t>
      </w:r>
      <w:r w:rsidRPr="00B8180C">
        <w:rPr>
          <w:rFonts w:ascii="Times New Roman" w:hAnsi="Times New Roman"/>
          <w:sz w:val="28"/>
          <w:szCs w:val="28"/>
        </w:rPr>
        <w:t>- Общественнаяи палата Республики Дагестан</w:t>
      </w:r>
      <w:r w:rsidRPr="00B8180C">
        <w:rPr>
          <w:rFonts w:ascii="Times New Roman" w:hAnsi="Times New Roman"/>
          <w:i/>
          <w:sz w:val="28"/>
          <w:szCs w:val="28"/>
        </w:rPr>
        <w:t>)</w:t>
      </w:r>
      <w:r w:rsidRPr="00B8180C">
        <w:rPr>
          <w:rFonts w:ascii="Times New Roman" w:hAnsi="Times New Roman"/>
          <w:sz w:val="28"/>
          <w:szCs w:val="28"/>
        </w:rPr>
        <w:t>, об изменении уровня Каспийского моря за 2009-2019 гг. и</w:t>
      </w:r>
      <w:r w:rsidRPr="00B8180C">
        <w:rPr>
          <w:rFonts w:ascii="Times New Roman" w:hAnsi="Times New Roman"/>
          <w:i/>
          <w:sz w:val="28"/>
          <w:szCs w:val="28"/>
        </w:rPr>
        <w:t xml:space="preserve"> </w:t>
      </w:r>
      <w:r w:rsidRPr="00B8180C">
        <w:rPr>
          <w:rFonts w:ascii="Times New Roman" w:hAnsi="Times New Roman"/>
          <w:sz w:val="28"/>
          <w:szCs w:val="28"/>
        </w:rPr>
        <w:t>мониторинг морских вод Среднего Каспия (</w:t>
      </w:r>
      <w:r w:rsidRPr="00B8180C">
        <w:rPr>
          <w:rFonts w:ascii="Times New Roman" w:hAnsi="Times New Roman"/>
          <w:b/>
          <w:sz w:val="28"/>
          <w:szCs w:val="28"/>
        </w:rPr>
        <w:t>А.М. Дадашев, Е. В. Батманова</w:t>
      </w:r>
      <w:r w:rsidRPr="00B8180C">
        <w:rPr>
          <w:rFonts w:ascii="Times New Roman" w:hAnsi="Times New Roman"/>
          <w:sz w:val="28"/>
          <w:szCs w:val="28"/>
        </w:rPr>
        <w:t xml:space="preserve"> Дагестанский ЦГМС Росгидромета)</w:t>
      </w:r>
      <w:r w:rsidR="00F458B6" w:rsidRPr="00B8180C">
        <w:rPr>
          <w:rFonts w:ascii="Times New Roman" w:hAnsi="Times New Roman"/>
          <w:sz w:val="28"/>
          <w:szCs w:val="28"/>
        </w:rPr>
        <w:t>.</w:t>
      </w:r>
    </w:p>
    <w:p w:rsidR="00076A41" w:rsidRPr="00B8180C" w:rsidRDefault="00076A41" w:rsidP="00B8180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0C">
        <w:rPr>
          <w:rFonts w:ascii="Times New Roman" w:hAnsi="Times New Roman"/>
          <w:b/>
          <w:sz w:val="28"/>
          <w:szCs w:val="28"/>
        </w:rPr>
        <w:t>В. Ф.</w:t>
      </w:r>
      <w:r w:rsidRPr="00B8180C">
        <w:rPr>
          <w:rFonts w:ascii="Times New Roman" w:hAnsi="Times New Roman"/>
          <w:sz w:val="28"/>
          <w:szCs w:val="28"/>
        </w:rPr>
        <w:t xml:space="preserve"> </w:t>
      </w:r>
      <w:r w:rsidRPr="00B8180C">
        <w:rPr>
          <w:rFonts w:ascii="Times New Roman" w:hAnsi="Times New Roman"/>
          <w:b/>
          <w:sz w:val="28"/>
          <w:szCs w:val="28"/>
        </w:rPr>
        <w:t>Зайцев</w:t>
      </w:r>
      <w:r w:rsidRPr="00B8180C">
        <w:rPr>
          <w:rFonts w:ascii="Times New Roman" w:hAnsi="Times New Roman"/>
          <w:sz w:val="28"/>
          <w:szCs w:val="28"/>
        </w:rPr>
        <w:t xml:space="preserve"> (Астраханский государственный технический университет)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в своем выступлении охарактеризовал ситуацию, связанную с п</w:t>
      </w:r>
      <w:r w:rsidRPr="00B8180C">
        <w:rPr>
          <w:rFonts w:ascii="Times New Roman" w:hAnsi="Times New Roman"/>
          <w:b/>
          <w:sz w:val="28"/>
          <w:szCs w:val="28"/>
        </w:rPr>
        <w:t>риродно-техногенным загрязнением экосистемы Каспийского моря тяжелыми металлами,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остановился  на особенностях миграции микроэлементов в трофических цепях изучаемых видов осетровых Каспийского моря</w:t>
      </w:r>
      <w:r w:rsidR="00F458B6" w:rsidRPr="00B818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60AB" w:rsidRPr="00B8180C" w:rsidRDefault="001660AB" w:rsidP="00B8180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0C">
        <w:rPr>
          <w:rFonts w:ascii="Times New Roman" w:eastAsia="Times New Roman" w:hAnsi="Times New Roman" w:cs="Times New Roman"/>
          <w:sz w:val="28"/>
          <w:szCs w:val="28"/>
        </w:rPr>
        <w:t>По направлению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 влияние загрязнения морской и прибрежной среды Каспия, включая морской мусор, на состояние биоразнообразия региона, включая водные биологические ресурсы Каспийского моря</w:t>
      </w:r>
      <w:r w:rsidR="00F458B6" w:rsidRPr="00B8180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заслушаны выступления Волжско-Каспийского филиала ВНИРО- КаспНИРХ, (Махачкала), Прикаспийского института биологических ресурсов Дагестанского научного центра РАН</w:t>
      </w:r>
      <w:r w:rsidRPr="00B8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(Махачкала),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Астраханского регионального отделения «Всероссийское общество охраны природы и др.</w:t>
      </w:r>
    </w:p>
    <w:p w:rsidR="00076A41" w:rsidRPr="00B8180C" w:rsidRDefault="00076A41" w:rsidP="00B8180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выступлениях </w:t>
      </w:r>
      <w:r w:rsidRPr="00B8180C">
        <w:rPr>
          <w:rFonts w:ascii="Times New Roman" w:hAnsi="Times New Roman"/>
          <w:b/>
          <w:sz w:val="28"/>
          <w:szCs w:val="28"/>
        </w:rPr>
        <w:t>А. С. Абдусамадова, (</w:t>
      </w:r>
      <w:r w:rsidRPr="00B8180C">
        <w:rPr>
          <w:rFonts w:ascii="Times New Roman" w:hAnsi="Times New Roman"/>
          <w:sz w:val="28"/>
          <w:szCs w:val="28"/>
        </w:rPr>
        <w:t>Волжско-Каспийский филиал ФГБНУ ВНИРО (КаспНИРХ),</w:t>
      </w:r>
      <w:r w:rsidRPr="00B8180C">
        <w:rPr>
          <w:rFonts w:ascii="Times New Roman" w:hAnsi="Times New Roman"/>
          <w:b/>
          <w:sz w:val="28"/>
          <w:szCs w:val="28"/>
        </w:rPr>
        <w:t xml:space="preserve"> А. Ф. </w:t>
      </w:r>
      <w:r w:rsidRPr="00B8180C">
        <w:rPr>
          <w:rFonts w:ascii="Times New Roman" w:hAnsi="Times New Roman"/>
          <w:b/>
          <w:color w:val="000000"/>
          <w:sz w:val="28"/>
          <w:szCs w:val="28"/>
        </w:rPr>
        <w:t>Сокольского (</w:t>
      </w:r>
      <w:r w:rsidRPr="00B8180C">
        <w:rPr>
          <w:rFonts w:ascii="Times New Roman" w:hAnsi="Times New Roman"/>
          <w:sz w:val="28"/>
          <w:szCs w:val="28"/>
        </w:rPr>
        <w:t>Астраханское региональное отделение «Всероссийское общество охраны природы)</w:t>
      </w:r>
      <w:r w:rsidR="00F458B6" w:rsidRPr="00B8180C">
        <w:rPr>
          <w:rFonts w:ascii="Times New Roman" w:hAnsi="Times New Roman"/>
          <w:sz w:val="28"/>
          <w:szCs w:val="28"/>
        </w:rPr>
        <w:t xml:space="preserve"> </w:t>
      </w:r>
      <w:r w:rsidRPr="00B8180C">
        <w:rPr>
          <w:rFonts w:ascii="Times New Roman" w:hAnsi="Times New Roman"/>
          <w:sz w:val="28"/>
          <w:szCs w:val="28"/>
        </w:rPr>
        <w:t>была дана характериастика с</w:t>
      </w:r>
      <w:r w:rsidRPr="00B8180C">
        <w:rPr>
          <w:rFonts w:ascii="Times New Roman" w:hAnsi="Times New Roman"/>
          <w:b/>
          <w:sz w:val="28"/>
          <w:szCs w:val="28"/>
        </w:rPr>
        <w:t xml:space="preserve">остояние водных биоресурсов Каспийского </w:t>
      </w:r>
      <w:r w:rsidRPr="00B8180C">
        <w:rPr>
          <w:rFonts w:ascii="Times New Roman" w:hAnsi="Times New Roman"/>
          <w:i/>
          <w:sz w:val="28"/>
          <w:szCs w:val="28"/>
        </w:rPr>
        <w:t xml:space="preserve"> </w:t>
      </w:r>
      <w:r w:rsidRPr="00B8180C">
        <w:rPr>
          <w:rFonts w:ascii="Times New Roman" w:hAnsi="Times New Roman"/>
          <w:b/>
          <w:sz w:val="28"/>
          <w:szCs w:val="28"/>
        </w:rPr>
        <w:t xml:space="preserve">моря и среды </w:t>
      </w:r>
      <w:r w:rsidRPr="00B8180C">
        <w:rPr>
          <w:rFonts w:ascii="Times New Roman" w:hAnsi="Times New Roman"/>
          <w:b/>
          <w:sz w:val="28"/>
          <w:szCs w:val="28"/>
        </w:rPr>
        <w:lastRenderedPageBreak/>
        <w:t>их</w:t>
      </w:r>
      <w:r w:rsidRPr="00B8180C">
        <w:rPr>
          <w:rFonts w:ascii="Times New Roman" w:hAnsi="Times New Roman"/>
          <w:i/>
          <w:sz w:val="28"/>
          <w:szCs w:val="28"/>
        </w:rPr>
        <w:t xml:space="preserve"> </w:t>
      </w:r>
      <w:r w:rsidRPr="00B8180C">
        <w:rPr>
          <w:rFonts w:ascii="Times New Roman" w:hAnsi="Times New Roman"/>
          <w:b/>
          <w:sz w:val="28"/>
          <w:szCs w:val="28"/>
        </w:rPr>
        <w:t>обитания, а также путей сохранения водных биологических ресурсов Волго-Каспийского рыбопромыслового района</w:t>
      </w:r>
      <w:r w:rsidR="00F458B6" w:rsidRPr="00B8180C">
        <w:rPr>
          <w:rFonts w:ascii="Times New Roman" w:hAnsi="Times New Roman"/>
          <w:b/>
          <w:sz w:val="28"/>
          <w:szCs w:val="28"/>
        </w:rPr>
        <w:t xml:space="preserve">.  </w:t>
      </w:r>
    </w:p>
    <w:p w:rsidR="00076A41" w:rsidRPr="00B8180C" w:rsidRDefault="00076A41" w:rsidP="00B8180C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180C">
        <w:rPr>
          <w:rFonts w:ascii="Times New Roman" w:hAnsi="Times New Roman"/>
          <w:b/>
          <w:sz w:val="28"/>
          <w:szCs w:val="28"/>
        </w:rPr>
        <w:t>Е. В. Вилков (</w:t>
      </w:r>
      <w:r w:rsidRPr="00B8180C">
        <w:rPr>
          <w:rFonts w:ascii="Times New Roman" w:hAnsi="Times New Roman"/>
          <w:sz w:val="28"/>
          <w:szCs w:val="28"/>
        </w:rPr>
        <w:t>Прикаспийский институт биологических ресурсов Дагестанского научного центра РАН</w:t>
      </w:r>
      <w:r w:rsidRPr="00B8180C">
        <w:rPr>
          <w:rFonts w:ascii="Times New Roman" w:hAnsi="Times New Roman"/>
          <w:color w:val="000000"/>
          <w:sz w:val="28"/>
          <w:szCs w:val="28"/>
        </w:rPr>
        <w:t xml:space="preserve"> ) представил проект </w:t>
      </w:r>
      <w:r w:rsidRPr="00B8180C">
        <w:rPr>
          <w:rFonts w:ascii="Times New Roman" w:hAnsi="Times New Roman"/>
          <w:b/>
          <w:sz w:val="28"/>
          <w:szCs w:val="28"/>
        </w:rPr>
        <w:t>организации природного парка «Орнитопарк– «Туралинская лагуна» между городами Махачкала и Каспийск</w:t>
      </w:r>
      <w:r w:rsidR="00F458B6" w:rsidRPr="00B8180C">
        <w:rPr>
          <w:rFonts w:ascii="Times New Roman" w:hAnsi="Times New Roman"/>
          <w:b/>
          <w:sz w:val="28"/>
          <w:szCs w:val="28"/>
        </w:rPr>
        <w:t>.</w:t>
      </w:r>
      <w:r w:rsidRPr="00B8180C">
        <w:rPr>
          <w:rFonts w:ascii="Times New Roman" w:hAnsi="Times New Roman"/>
          <w:b/>
          <w:sz w:val="28"/>
          <w:szCs w:val="28"/>
        </w:rPr>
        <w:t xml:space="preserve"> </w:t>
      </w:r>
    </w:p>
    <w:p w:rsidR="001660AB" w:rsidRPr="00B8180C" w:rsidRDefault="001660AB" w:rsidP="00B8180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0C">
        <w:rPr>
          <w:rFonts w:ascii="Times New Roman" w:eastAsia="Times New Roman" w:hAnsi="Times New Roman" w:cs="Times New Roman"/>
          <w:sz w:val="28"/>
          <w:szCs w:val="28"/>
        </w:rPr>
        <w:t>По направлению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 экологическая реабилитация водных обьектов региона Каспийского моря </w:t>
      </w:r>
      <w:r w:rsidRPr="00B8180C">
        <w:rPr>
          <w:rStyle w:val="13pt"/>
          <w:rFonts w:eastAsia="Times New Roman"/>
          <w:b/>
          <w:color w:val="000000"/>
          <w:sz w:val="28"/>
          <w:szCs w:val="28"/>
        </w:rPr>
        <w:t xml:space="preserve">путем предотвращения 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>и смягчения потенциального неблагоприятного воздействия загрязнения на морскую и прибрежную среду Каспийского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моря (нефтяное загрязнение, сброс загрязнённых сточных вод, твердые бытовые отходы, в том числе пластиковый мусор) 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F54AED" w:rsidRPr="00B8180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 xml:space="preserve"> больше всего сообщений и докладов</w:t>
      </w:r>
      <w:r w:rsidR="00F458B6" w:rsidRPr="00B8180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52E01"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Каспийский морской научно-исследовательский центр Росгидромета, (Астрахань), ООО «ЛУКОЙЛ-Нижневолжскнефть»,</w:t>
      </w:r>
      <w:r w:rsidR="00E75033" w:rsidRPr="00E75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ООО «СИНТЭКО-Н»,(Махачкала),</w:t>
      </w:r>
      <w:r w:rsidRPr="00B8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ОАО «Геотермнефтегаз», (Махачкала)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, Каспийский филиал института океанологии РАН (г. Астрахань) и др.</w:t>
      </w:r>
    </w:p>
    <w:p w:rsidR="00052E01" w:rsidRPr="00E75033" w:rsidRDefault="00052E01" w:rsidP="00B8180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В докладе 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>«Научные исследования для обеспечения безопасности морских отраслей экономики, сохранения и рационального использования ресурсов Каспийского моря»</w:t>
      </w:r>
      <w:r w:rsidR="00F54AED"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F54AED" w:rsidRPr="00B8180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КаспМНИЦ Росгидромета 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>Е.В.Островской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ED" w:rsidRPr="00B8180C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представлены данные по уровню загрязнения морских вод российской части Каспия на основе индекса загрязнения,</w:t>
      </w:r>
      <w:r w:rsidR="00F458B6"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дана информация  по поступлению загрязняющих веществ  в Северный Каспий с стоком Волги</w:t>
      </w:r>
      <w:r w:rsidR="00F54AED" w:rsidRPr="00B8180C">
        <w:rPr>
          <w:rFonts w:ascii="Times New Roman" w:eastAsia="Times New Roman" w:hAnsi="Times New Roman" w:cs="Times New Roman"/>
          <w:sz w:val="28"/>
          <w:szCs w:val="28"/>
        </w:rPr>
        <w:t xml:space="preserve">, а также по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содержанию загрязняющих веществ  в донных отложениях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75033" w:rsidRPr="00E7503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52E01" w:rsidRPr="00B8180C" w:rsidRDefault="00052E01" w:rsidP="00B8180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>А.А. Мунгиева</w:t>
      </w:r>
      <w:r w:rsidR="00F458B6"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(ООО «СИНТЭКО-Н») был посвящен  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>обезвреживанию и утилизации промышленных и биологических отходов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58B6"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представлена информация по деятельности на полигоне «СИНТЭКО-Н»</w:t>
      </w:r>
      <w:r w:rsidR="002A4853" w:rsidRPr="00B818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2E01" w:rsidRPr="00B8180C" w:rsidRDefault="00052E01" w:rsidP="00B8180C">
      <w:pPr>
        <w:pStyle w:val="a5"/>
        <w:spacing w:after="12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180C">
        <w:rPr>
          <w:rFonts w:ascii="Times New Roman" w:hAnsi="Times New Roman"/>
          <w:sz w:val="28"/>
          <w:szCs w:val="28"/>
        </w:rPr>
        <w:t>С докладом «</w:t>
      </w:r>
      <w:r w:rsidRPr="00B8180C">
        <w:rPr>
          <w:rFonts w:ascii="Times New Roman" w:hAnsi="Times New Roman"/>
          <w:b/>
          <w:sz w:val="28"/>
          <w:szCs w:val="28"/>
        </w:rPr>
        <w:t xml:space="preserve">Обеспечение экологической безопасности осуществления энергоресурсного потенциала в регионе, включая рассмотрение экологических рисков, связанных с отходами производства при разработке углеводородного сырья» </w:t>
      </w:r>
      <w:r w:rsidRPr="00B8180C">
        <w:rPr>
          <w:rFonts w:ascii="Times New Roman" w:hAnsi="Times New Roman"/>
          <w:sz w:val="28"/>
          <w:szCs w:val="28"/>
        </w:rPr>
        <w:t>выступил представитель ООО «ЛУКОЙЛ-Нижневолжскнефть»</w:t>
      </w:r>
      <w:r w:rsidR="00076A41" w:rsidRPr="00B8180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6A41" w:rsidRPr="00B8180C">
        <w:rPr>
          <w:rFonts w:ascii="Times New Roman" w:hAnsi="Times New Roman"/>
          <w:b/>
          <w:sz w:val="28"/>
          <w:szCs w:val="28"/>
        </w:rPr>
        <w:t>А.Л. Исмагулов</w:t>
      </w:r>
      <w:r w:rsidRPr="00B8180C">
        <w:rPr>
          <w:rFonts w:ascii="Times New Roman" w:hAnsi="Times New Roman"/>
          <w:sz w:val="28"/>
          <w:szCs w:val="28"/>
        </w:rPr>
        <w:t>,</w:t>
      </w:r>
      <w:r w:rsidR="00F458B6" w:rsidRPr="00B8180C">
        <w:rPr>
          <w:rFonts w:ascii="Times New Roman" w:hAnsi="Times New Roman"/>
          <w:sz w:val="28"/>
          <w:szCs w:val="28"/>
        </w:rPr>
        <w:t xml:space="preserve"> </w:t>
      </w:r>
      <w:r w:rsidRPr="00B8180C">
        <w:rPr>
          <w:rFonts w:ascii="Times New Roman" w:hAnsi="Times New Roman"/>
          <w:sz w:val="28"/>
          <w:szCs w:val="28"/>
        </w:rPr>
        <w:t>который представил схему реализации принципа «нулевого сброса» на Каспии</w:t>
      </w:r>
      <w:r w:rsidR="002A4853" w:rsidRPr="00B8180C">
        <w:rPr>
          <w:rFonts w:ascii="Times New Roman" w:hAnsi="Times New Roman"/>
          <w:sz w:val="28"/>
          <w:szCs w:val="28"/>
        </w:rPr>
        <w:t>.</w:t>
      </w:r>
    </w:p>
    <w:p w:rsidR="00052E01" w:rsidRPr="00B8180C" w:rsidRDefault="00052E01" w:rsidP="00B8180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0C">
        <w:rPr>
          <w:rFonts w:ascii="Times New Roman" w:eastAsia="Times New Roman" w:hAnsi="Times New Roman" w:cs="Times New Roman"/>
          <w:bCs/>
          <w:sz w:val="28"/>
          <w:szCs w:val="28"/>
        </w:rPr>
        <w:t>В докладе</w:t>
      </w:r>
      <w:r w:rsidRPr="00B81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Ю.Г. Безродного «Способ строительства скважин с «нулевым сбросом» отходов бурения при разработке углеводородного сырья»</w:t>
      </w:r>
      <w:r w:rsidR="00F458B6" w:rsidRPr="00B81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bCs/>
          <w:sz w:val="28"/>
          <w:szCs w:val="28"/>
        </w:rPr>
        <w:t>был представлен новый подход к применению технологии «нулевого сброса»</w:t>
      </w:r>
      <w:r w:rsidR="00F458B6" w:rsidRPr="00B818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bCs/>
          <w:sz w:val="28"/>
          <w:szCs w:val="28"/>
        </w:rPr>
        <w:t>при разработке и эксплуатации нефтяных месторождений</w:t>
      </w:r>
      <w:r w:rsidRPr="00B8180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F458B6" w:rsidRPr="00B81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180C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особенно важно для сохранения морской среды Каспийского моря. </w:t>
      </w:r>
    </w:p>
    <w:p w:rsidR="00461983" w:rsidRDefault="00461983" w:rsidP="0084705F">
      <w:pPr>
        <w:spacing w:after="240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61983">
        <w:rPr>
          <w:rFonts w:ascii="Times New Roman" w:hAnsi="Times New Roman"/>
          <w:b/>
          <w:noProof/>
          <w:color w:val="000000"/>
          <w:sz w:val="28"/>
          <w:szCs w:val="24"/>
        </w:rPr>
        <w:lastRenderedPageBreak/>
        <w:drawing>
          <wp:inline distT="0" distB="0" distL="0" distR="0">
            <wp:extent cx="5290518" cy="3220733"/>
            <wp:effectExtent l="19050" t="0" r="5382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453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983" w:rsidRDefault="00461983" w:rsidP="0084705F">
      <w:pPr>
        <w:spacing w:after="240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61983">
        <w:rPr>
          <w:rFonts w:ascii="Times New Roman" w:hAnsi="Times New Roman"/>
          <w:b/>
          <w:noProof/>
          <w:color w:val="000000"/>
          <w:sz w:val="28"/>
          <w:szCs w:val="24"/>
        </w:rPr>
        <w:drawing>
          <wp:inline distT="0" distB="0" distL="0" distR="0">
            <wp:extent cx="5574354" cy="3346151"/>
            <wp:effectExtent l="19050" t="0" r="7296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852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74F" w:rsidRDefault="001660AB" w:rsidP="0080374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0C">
        <w:rPr>
          <w:rFonts w:ascii="Times New Roman" w:eastAsia="Times New Roman" w:hAnsi="Times New Roman" w:cs="Times New Roman"/>
          <w:sz w:val="28"/>
          <w:szCs w:val="28"/>
        </w:rPr>
        <w:t>По направлению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>-комплексное управление прибрежными морскими территориями в контексте достижения Целей устойчивого развития Повестки дня ООН в области устойчивого развития на период до 2030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 г. 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>по сохранению</w:t>
      </w:r>
      <w:r w:rsidR="00F458B6"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прибрежных морских территорий региона как основы развития</w:t>
      </w:r>
      <w:r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туристско-рекреационной деятельности в регионе, сокращению загрязнения морской среды, в том числе вследствие деятельности на суше, включая загрязнение морским мусором </w:t>
      </w:r>
      <w:r w:rsidR="00052E01" w:rsidRPr="00B8180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052E01" w:rsidRPr="00B8180C">
        <w:rPr>
          <w:rFonts w:ascii="Times New Roman" w:eastAsia="Times New Roman" w:hAnsi="Times New Roman" w:cs="Times New Roman"/>
          <w:b/>
          <w:sz w:val="28"/>
          <w:szCs w:val="28"/>
        </w:rPr>
        <w:t>Т.П. Бутылиной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 xml:space="preserve"> была представлена информация по подходам к к</w:t>
      </w:r>
      <w:r w:rsidR="00052E01" w:rsidRPr="00B81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омплексному управлению прибрежными морскими территориями в рамках Тегеранской конвенции </w:t>
      </w:r>
      <w:r w:rsidR="00052E01" w:rsidRPr="00B818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 контексте достижения Целей устойчивого развития ООН до 2030 г,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ED" w:rsidRPr="00B8180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F54AED" w:rsidRPr="00B8180C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>используемы</w:t>
      </w:r>
      <w:r w:rsidR="00F54AED" w:rsidRPr="00B818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 xml:space="preserve"> в морском природопользовании,таки</w:t>
      </w:r>
      <w:r w:rsidR="00F54AED" w:rsidRPr="00B818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 xml:space="preserve"> как морское </w:t>
      </w:r>
      <w:r w:rsidR="00F54AED" w:rsidRPr="00B8180C">
        <w:rPr>
          <w:rFonts w:ascii="Times New Roman" w:eastAsia="Times New Roman" w:hAnsi="Times New Roman" w:cs="Times New Roman"/>
          <w:sz w:val="28"/>
          <w:szCs w:val="28"/>
        </w:rPr>
        <w:t>пространственное планирование</w:t>
      </w:r>
      <w:r w:rsidR="00052E01" w:rsidRPr="00B8180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</w:t>
      </w:r>
      <w:r w:rsidR="00052E01" w:rsidRPr="00B818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0374F" w:rsidRPr="00B8180C" w:rsidRDefault="0080374F" w:rsidP="0080374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81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Всего было заслушено и обсуждено более 20 докладов.  </w:t>
      </w:r>
    </w:p>
    <w:p w:rsidR="0080374F" w:rsidRPr="00D93075" w:rsidRDefault="0080374F" w:rsidP="0080374F">
      <w:pPr>
        <w:pStyle w:val="af2"/>
        <w:spacing w:after="120" w:line="276" w:lineRule="auto"/>
        <w:ind w:left="0" w:firstLine="680"/>
        <w:jc w:val="both"/>
        <w:rPr>
          <w:szCs w:val="28"/>
          <w:lang w:val="ru-RU"/>
        </w:rPr>
      </w:pPr>
      <w:r w:rsidRPr="00461983">
        <w:rPr>
          <w:szCs w:val="28"/>
          <w:lang w:val="ru-RU"/>
        </w:rPr>
        <w:t>Признавая в</w:t>
      </w:r>
      <w:r w:rsidRPr="00243891">
        <w:rPr>
          <w:szCs w:val="28"/>
          <w:lang w:val="ru-RU"/>
        </w:rPr>
        <w:t xml:space="preserve">ажную роль Тегеранской конвенции и ее протоколов как действенного механизма для сохранения морской и прибрежной среды Каспийского моря и устойчивого развития прибрежных территорий прикаспийского региона России, </w:t>
      </w:r>
      <w:r w:rsidRPr="0080374F">
        <w:rPr>
          <w:szCs w:val="28"/>
          <w:lang w:val="ru-RU"/>
        </w:rPr>
        <w:t>участниками мероприятия п</w:t>
      </w:r>
      <w:r w:rsidRPr="0080374F">
        <w:rPr>
          <w:b/>
          <w:szCs w:val="28"/>
          <w:lang w:val="ru-RU"/>
        </w:rPr>
        <w:t xml:space="preserve">о результатам обсуждений </w:t>
      </w:r>
      <w:r w:rsidRPr="0080374F">
        <w:rPr>
          <w:szCs w:val="28"/>
          <w:lang w:val="ru-RU"/>
        </w:rPr>
        <w:t xml:space="preserve">были сделаны следующие </w:t>
      </w:r>
      <w:r w:rsidRPr="0080374F">
        <w:rPr>
          <w:b/>
          <w:szCs w:val="28"/>
          <w:lang w:val="ru-RU"/>
        </w:rPr>
        <w:t>рекомендации.</w:t>
      </w:r>
      <w:r>
        <w:rPr>
          <w:b/>
          <w:szCs w:val="28"/>
          <w:lang w:val="ru-RU"/>
        </w:rPr>
        <w:t xml:space="preserve"> </w:t>
      </w:r>
      <w:r w:rsidRPr="00D93075">
        <w:rPr>
          <w:szCs w:val="28"/>
          <w:lang w:val="ru-RU"/>
        </w:rPr>
        <w:t xml:space="preserve"> </w:t>
      </w:r>
    </w:p>
    <w:p w:rsidR="0084705F" w:rsidRPr="00243891" w:rsidRDefault="0084705F" w:rsidP="0084705F">
      <w:pPr>
        <w:pStyle w:val="af2"/>
        <w:spacing w:after="120" w:line="276" w:lineRule="auto"/>
        <w:ind w:left="0" w:firstLine="680"/>
        <w:jc w:val="both"/>
        <w:rPr>
          <w:szCs w:val="28"/>
          <w:lang w:val="ru-RU"/>
        </w:rPr>
      </w:pPr>
      <w:r w:rsidRPr="00243891">
        <w:rPr>
          <w:szCs w:val="28"/>
          <w:lang w:val="ru-RU"/>
        </w:rPr>
        <w:t>Механизмы Тегеранской конвенции и протоколов к ней могут быть использованы для достижения устойчивого развития прикаспийского региона России с учётом Целей устойчивого развития ООН 2030 г.</w:t>
      </w:r>
    </w:p>
    <w:p w:rsidR="0084705F" w:rsidRPr="00243891" w:rsidRDefault="0084705F" w:rsidP="0084705F">
      <w:pPr>
        <w:pStyle w:val="af2"/>
        <w:spacing w:after="120" w:line="276" w:lineRule="auto"/>
        <w:ind w:left="0" w:firstLine="680"/>
        <w:jc w:val="both"/>
        <w:rPr>
          <w:szCs w:val="28"/>
          <w:lang w:val="ru-RU"/>
        </w:rPr>
      </w:pPr>
      <w:r w:rsidRPr="00243891">
        <w:rPr>
          <w:szCs w:val="28"/>
          <w:lang w:val="ru-RU"/>
        </w:rPr>
        <w:t>Важнейшей задачей международного природоохранного сотрудничества в регионе Каспийского моря является формирование согласованных и экономически оправданных комплексных подходов к управлению состоянием морской и прибрежной среды Каспийского моря для достижения необходимых условий устойчивого развития.</w:t>
      </w:r>
    </w:p>
    <w:p w:rsidR="0084705F" w:rsidRPr="0084705F" w:rsidRDefault="0084705F" w:rsidP="0084705F">
      <w:pPr>
        <w:pStyle w:val="af2"/>
        <w:spacing w:after="120" w:line="276" w:lineRule="auto"/>
        <w:ind w:left="0" w:firstLine="680"/>
        <w:jc w:val="both"/>
        <w:rPr>
          <w:szCs w:val="28"/>
          <w:lang w:val="ru-RU" w:eastAsia="ru-RU"/>
        </w:rPr>
      </w:pPr>
      <w:r w:rsidRPr="0084705F">
        <w:rPr>
          <w:szCs w:val="28"/>
          <w:lang w:val="ru-RU"/>
        </w:rPr>
        <w:t xml:space="preserve">Необходимо совершенствовать системы управления </w:t>
      </w:r>
      <w:r w:rsidRPr="0084705F">
        <w:rPr>
          <w:rFonts w:eastAsia="ArialMT"/>
          <w:szCs w:val="28"/>
          <w:lang w:val="ru-RU"/>
        </w:rPr>
        <w:t xml:space="preserve">морским прибрежным </w:t>
      </w:r>
      <w:r w:rsidRPr="0084705F">
        <w:rPr>
          <w:szCs w:val="28"/>
          <w:lang w:val="ru-RU"/>
        </w:rPr>
        <w:t>природопользованием с целью повышения его эффективности, которое должно базироваться на синергии природно-ресурсной среды и социально-экономического развития</w:t>
      </w:r>
    </w:p>
    <w:p w:rsidR="0084705F" w:rsidRPr="00B8180C" w:rsidRDefault="0084705F" w:rsidP="0084705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5F">
        <w:rPr>
          <w:rFonts w:ascii="Times New Roman" w:eastAsia="Times New Roman" w:hAnsi="Times New Roman" w:cs="Times New Roman"/>
          <w:sz w:val="28"/>
          <w:szCs w:val="28"/>
        </w:rPr>
        <w:t>Для региона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Каспия устойчивое развитие прибрежных территорий должно учитывать </w:t>
      </w:r>
      <w:r w:rsidRPr="00B8180C">
        <w:rPr>
          <w:rFonts w:ascii="Times New Roman" w:eastAsia="Times New Roman" w:hAnsi="Times New Roman" w:cs="Times New Roman"/>
          <w:bCs/>
          <w:sz w:val="28"/>
          <w:szCs w:val="28"/>
        </w:rPr>
        <w:t>специфику региона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, опираться на единую информационную базу, которая включает </w:t>
      </w:r>
      <w:r w:rsidRPr="00B8180C">
        <w:rPr>
          <w:rFonts w:ascii="Times New Roman" w:eastAsia="Times New Roman" w:hAnsi="Times New Roman" w:cs="Times New Roman"/>
          <w:bCs/>
          <w:sz w:val="28"/>
          <w:szCs w:val="28"/>
        </w:rPr>
        <w:t>разного уровня взаимоувязанные институциональные механизмы эффективного сбора и обмена информацией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, должен быть подготовлен </w:t>
      </w:r>
      <w:r w:rsidRPr="00B8180C">
        <w:rPr>
          <w:rFonts w:ascii="Times New Roman" w:eastAsia="Times New Roman" w:hAnsi="Times New Roman" w:cs="Times New Roman"/>
          <w:bCs/>
          <w:sz w:val="28"/>
          <w:szCs w:val="28"/>
        </w:rPr>
        <w:t>кадастр береговой зоны.</w:t>
      </w:r>
      <w:r w:rsidRPr="00B8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705F" w:rsidRPr="0084705F" w:rsidRDefault="0084705F" w:rsidP="0084705F">
      <w:pPr>
        <w:pStyle w:val="af2"/>
        <w:spacing w:after="120" w:line="276" w:lineRule="auto"/>
        <w:ind w:left="0" w:firstLine="680"/>
        <w:jc w:val="both"/>
        <w:rPr>
          <w:szCs w:val="28"/>
          <w:lang w:val="ru-RU"/>
        </w:rPr>
      </w:pPr>
      <w:r w:rsidRPr="00243891">
        <w:rPr>
          <w:szCs w:val="28"/>
          <w:lang w:val="ru-RU"/>
        </w:rPr>
        <w:t>Важным является разработка региональных руководящих принципов по планированию комплексного управления прибрежными районами и проведение оценки уязвимости прибрежных районов от подъёма уровня моря и следующих за этим потенциальных экономических потерь.</w:t>
      </w:r>
    </w:p>
    <w:p w:rsidR="0084705F" w:rsidRPr="00243891" w:rsidRDefault="0084705F" w:rsidP="0084705F">
      <w:pPr>
        <w:pStyle w:val="6"/>
        <w:spacing w:after="12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891">
        <w:rPr>
          <w:rFonts w:ascii="Times New Roman" w:hAnsi="Times New Roman" w:cs="Times New Roman"/>
          <w:sz w:val="28"/>
          <w:szCs w:val="28"/>
        </w:rPr>
        <w:t xml:space="preserve">Необходимо разработать эффективные критерии рационального природопользования в рамках стратегий социально-экономического развития прикаспийских субъектов; осуществить районирование по степени деградации природных ресурсов и их экологической устойчивости (включая малые реки) с учетом зон повышенной экологической опасности, водоохранных зон; определить предельно – допустимые режимы изъятия природных ресурсов и </w:t>
      </w:r>
      <w:r w:rsidRPr="00243891">
        <w:rPr>
          <w:rFonts w:ascii="Times New Roman" w:hAnsi="Times New Roman" w:cs="Times New Roman"/>
          <w:sz w:val="28"/>
          <w:szCs w:val="28"/>
        </w:rPr>
        <w:lastRenderedPageBreak/>
        <w:t>экологической нагрузки на элементы природной среды (загрязнение, истощение и др.).</w:t>
      </w:r>
    </w:p>
    <w:p w:rsidR="0084705F" w:rsidRPr="00243891" w:rsidRDefault="0084705F" w:rsidP="0084705F">
      <w:pPr>
        <w:pStyle w:val="af2"/>
        <w:spacing w:after="120" w:line="276" w:lineRule="auto"/>
        <w:ind w:left="0" w:firstLine="680"/>
        <w:jc w:val="both"/>
        <w:rPr>
          <w:szCs w:val="28"/>
          <w:lang w:val="ru-RU"/>
        </w:rPr>
      </w:pPr>
      <w:r w:rsidRPr="00243891">
        <w:rPr>
          <w:szCs w:val="28"/>
          <w:lang w:val="ru-RU"/>
        </w:rPr>
        <w:t>В национальные стратегии и программы должна быть включена информация по управлению прибрежной территорией, в том числе, по сохранению биоразнообразия, управлению особо охраняемыми природными территориями, устойчивому и рациональному использованию биологических ресурсов</w:t>
      </w:r>
      <w:r>
        <w:rPr>
          <w:szCs w:val="28"/>
          <w:lang w:val="ru-RU"/>
        </w:rPr>
        <w:t xml:space="preserve"> </w:t>
      </w:r>
    </w:p>
    <w:p w:rsidR="0084705F" w:rsidRPr="00243891" w:rsidRDefault="0084705F" w:rsidP="0084705F">
      <w:pPr>
        <w:pStyle w:val="af3"/>
        <w:spacing w:after="120" w:line="276" w:lineRule="auto"/>
        <w:ind w:firstLine="680"/>
        <w:rPr>
          <w:rFonts w:ascii="Times New Roman" w:eastAsia="ArialMT" w:hAnsi="Times New Roman"/>
          <w:sz w:val="28"/>
          <w:szCs w:val="28"/>
        </w:rPr>
      </w:pPr>
      <w:r w:rsidRPr="00C42104">
        <w:rPr>
          <w:rFonts w:ascii="Times New Roman" w:eastAsia="Times New Roman" w:hAnsi="Times New Roman"/>
          <w:sz w:val="28"/>
          <w:szCs w:val="28"/>
        </w:rPr>
        <w:t>Особую роль в стабилизации обвального падения запасов водных биологических ресурсов Северного Каспия играет оптимизация графиков попусков в период весенне-летнего паводка на р. Волга, руководствуясь интересами рыбного хозяйства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4705F" w:rsidRPr="00243891" w:rsidRDefault="0084705F" w:rsidP="0084705F">
      <w:pPr>
        <w:pStyle w:val="af2"/>
        <w:spacing w:after="120" w:line="276" w:lineRule="auto"/>
        <w:ind w:left="0" w:firstLine="680"/>
        <w:jc w:val="both"/>
        <w:rPr>
          <w:szCs w:val="28"/>
          <w:lang w:val="ru-RU" w:eastAsia="ru-RU"/>
        </w:rPr>
      </w:pPr>
      <w:r w:rsidRPr="00243891">
        <w:rPr>
          <w:szCs w:val="28"/>
          <w:lang w:val="ru-RU" w:eastAsia="ru-RU"/>
        </w:rPr>
        <w:t>Для адекватного управления</w:t>
      </w:r>
      <w:r>
        <w:rPr>
          <w:szCs w:val="28"/>
          <w:lang w:val="ru-RU" w:eastAsia="ru-RU"/>
        </w:rPr>
        <w:t xml:space="preserve">м морской и </w:t>
      </w:r>
      <w:r w:rsidRPr="00243891">
        <w:rPr>
          <w:szCs w:val="28"/>
          <w:lang w:val="ru-RU" w:eastAsia="ru-RU"/>
        </w:rPr>
        <w:t>прибрежной средой</w:t>
      </w:r>
      <w:r>
        <w:rPr>
          <w:szCs w:val="28"/>
          <w:lang w:val="ru-RU" w:eastAsia="ru-RU"/>
        </w:rPr>
        <w:t xml:space="preserve"> Каспийского моря </w:t>
      </w:r>
      <w:r w:rsidRPr="00243891">
        <w:rPr>
          <w:szCs w:val="28"/>
          <w:lang w:val="ru-RU" w:eastAsia="ru-RU"/>
        </w:rPr>
        <w:t xml:space="preserve"> и регулирования антропогенных воздействий на </w:t>
      </w:r>
      <w:r w:rsidRPr="008246CF">
        <w:rPr>
          <w:szCs w:val="28"/>
          <w:lang w:val="ru-RU" w:eastAsia="ru-RU"/>
        </w:rPr>
        <w:t>экосистему</w:t>
      </w:r>
      <w:r w:rsidRPr="00243891">
        <w:rPr>
          <w:szCs w:val="28"/>
          <w:lang w:val="ru-RU" w:eastAsia="ru-RU"/>
        </w:rPr>
        <w:t xml:space="preserve"> Каспия необходим</w:t>
      </w:r>
      <w:r>
        <w:rPr>
          <w:szCs w:val="28"/>
          <w:lang w:val="ru-RU" w:eastAsia="ru-RU"/>
        </w:rPr>
        <w:t>о</w:t>
      </w:r>
      <w:r w:rsidRPr="00243891">
        <w:rPr>
          <w:szCs w:val="28"/>
          <w:lang w:val="ru-RU" w:eastAsia="ru-RU"/>
        </w:rPr>
        <w:t xml:space="preserve"> </w:t>
      </w:r>
      <w:r w:rsidRPr="00663CED">
        <w:rPr>
          <w:szCs w:val="28"/>
          <w:lang w:val="ru-RU" w:eastAsia="ru-RU"/>
        </w:rPr>
        <w:t>совершенствование системы мониторинга</w:t>
      </w:r>
      <w:r>
        <w:rPr>
          <w:szCs w:val="28"/>
          <w:lang w:val="ru-RU" w:eastAsia="ru-RU"/>
        </w:rPr>
        <w:t xml:space="preserve"> загрязнения</w:t>
      </w:r>
      <w:r w:rsidRPr="00243891">
        <w:rPr>
          <w:szCs w:val="28"/>
          <w:lang w:val="ru-RU" w:eastAsia="ru-RU"/>
        </w:rPr>
        <w:t xml:space="preserve"> морской и прибрежной среды.</w:t>
      </w:r>
    </w:p>
    <w:p w:rsidR="0084705F" w:rsidRPr="00243891" w:rsidRDefault="0084705F" w:rsidP="0084705F">
      <w:pPr>
        <w:pStyle w:val="af2"/>
        <w:spacing w:after="120" w:line="276" w:lineRule="auto"/>
        <w:ind w:left="0" w:firstLine="68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Также важно </w:t>
      </w:r>
      <w:r w:rsidRPr="00243891">
        <w:rPr>
          <w:szCs w:val="28"/>
          <w:lang w:val="ru-RU"/>
        </w:rPr>
        <w:t xml:space="preserve">способствовать скорейшему началу реализации  на национальном уровне Программы мониторинга окружающей среды (ПМОС) Каспийского моря Тегеранской конвенции, результаты которой должны быть положены в основу оценок состояния, определения экологических рисков и разработки мер по защите морской и прибрежной среды Каспийского моря. </w:t>
      </w:r>
      <w:r>
        <w:rPr>
          <w:szCs w:val="28"/>
          <w:lang w:val="ru-RU"/>
        </w:rPr>
        <w:t xml:space="preserve">Важно также </w:t>
      </w:r>
      <w:r w:rsidRPr="00243891">
        <w:rPr>
          <w:szCs w:val="28"/>
          <w:lang w:val="ru-RU"/>
        </w:rPr>
        <w:t>поддержать развитие национальных систем комплексного экологического мониторинга разного уровня, включая производственный экологический мониторинг, выполняемый в ходе проведения геологического изучения, разведки и добычи углеводородного сырья.</w:t>
      </w:r>
    </w:p>
    <w:p w:rsidR="0084705F" w:rsidRDefault="0084705F" w:rsidP="0084705F">
      <w:pPr>
        <w:pStyle w:val="af2"/>
        <w:spacing w:after="120" w:line="276" w:lineRule="auto"/>
        <w:ind w:left="0" w:firstLine="680"/>
        <w:jc w:val="both"/>
        <w:rPr>
          <w:szCs w:val="28"/>
          <w:lang w:val="ru-RU"/>
        </w:rPr>
      </w:pPr>
      <w:r>
        <w:rPr>
          <w:szCs w:val="28"/>
          <w:lang w:val="ru-RU"/>
        </w:rPr>
        <w:t>Н</w:t>
      </w:r>
      <w:r w:rsidRPr="00C42104">
        <w:rPr>
          <w:szCs w:val="28"/>
          <w:lang w:val="ru-RU"/>
        </w:rPr>
        <w:t xml:space="preserve">а национальном уровне в соответствии с обязательствами по Тегеранской конвенции все заинтересованные стороны </w:t>
      </w:r>
      <w:r>
        <w:rPr>
          <w:szCs w:val="28"/>
          <w:lang w:val="ru-RU"/>
        </w:rPr>
        <w:t xml:space="preserve">должны </w:t>
      </w:r>
      <w:r w:rsidRPr="00C42104">
        <w:rPr>
          <w:szCs w:val="28"/>
          <w:lang w:val="ru-RU"/>
        </w:rPr>
        <w:t>принима</w:t>
      </w:r>
      <w:r>
        <w:rPr>
          <w:szCs w:val="28"/>
          <w:lang w:val="ru-RU"/>
        </w:rPr>
        <w:t xml:space="preserve">ть </w:t>
      </w:r>
      <w:r w:rsidRPr="00C42104">
        <w:rPr>
          <w:szCs w:val="28"/>
          <w:lang w:val="ru-RU"/>
        </w:rPr>
        <w:t>необходимые меры для предотвращения, снижения и контроля загрязнения Каспийского моря, для охраны, сохранения и восстановления его морской среды и для рационального использования его ресурсов</w:t>
      </w:r>
    </w:p>
    <w:p w:rsidR="0084705F" w:rsidRPr="00243891" w:rsidRDefault="0084705F" w:rsidP="0084705F">
      <w:pPr>
        <w:pStyle w:val="af2"/>
        <w:spacing w:after="120" w:line="276" w:lineRule="auto"/>
        <w:ind w:left="0" w:firstLine="680"/>
        <w:jc w:val="both"/>
        <w:rPr>
          <w:szCs w:val="28"/>
          <w:lang w:val="ru-RU"/>
        </w:rPr>
      </w:pPr>
      <w:r w:rsidRPr="00243891">
        <w:rPr>
          <w:szCs w:val="28"/>
          <w:lang w:val="ru-RU"/>
        </w:rPr>
        <w:t>Решение проблемы предотвращения, снижения и контроля загрязнения, связанной со сбросом загрязнённых сточных вод, истощением и загрязнением поверхностных и подземных вод, а также с нефтяным загрязнением, в соответствии с положениями Конвенции должно быть основано на</w:t>
      </w:r>
      <w:r>
        <w:rPr>
          <w:szCs w:val="28"/>
          <w:lang w:val="ru-RU"/>
        </w:rPr>
        <w:t xml:space="preserve"> </w:t>
      </w:r>
      <w:r w:rsidRPr="00243891">
        <w:rPr>
          <w:szCs w:val="28"/>
          <w:lang w:val="ru-RU"/>
        </w:rPr>
        <w:t>сокращении сброса неочищенных или недостаточно очищенных сточных вод в Каспий и в водные объекты с ним связанные; экологической безопасности работ нефтегазодобывающих отраслей на основе учета экологической, рекреационной и рыбохозяйственной специфики региона.</w:t>
      </w:r>
      <w:r>
        <w:rPr>
          <w:szCs w:val="28"/>
          <w:lang w:val="ru-RU"/>
        </w:rPr>
        <w:t xml:space="preserve"> </w:t>
      </w:r>
    </w:p>
    <w:p w:rsidR="0084705F" w:rsidRDefault="0084705F" w:rsidP="0084705F">
      <w:pPr>
        <w:spacing w:after="120"/>
        <w:ind w:firstLine="680"/>
        <w:jc w:val="both"/>
        <w:rPr>
          <w:rFonts w:ascii="Times New Roman" w:hAnsi="Times New Roman"/>
          <w:sz w:val="28"/>
          <w:szCs w:val="28"/>
        </w:rPr>
      </w:pPr>
      <w:r w:rsidRPr="00243891">
        <w:rPr>
          <w:rFonts w:ascii="Times New Roman" w:hAnsi="Times New Roman"/>
          <w:sz w:val="28"/>
          <w:szCs w:val="28"/>
        </w:rPr>
        <w:lastRenderedPageBreak/>
        <w:t>Нефтяные компании в регионе Каспийского моря предусматривают ряд мер, в том числе, связанных с совершенствованием технологий, которые должны включать</w:t>
      </w:r>
      <w:r>
        <w:rPr>
          <w:rFonts w:ascii="Times New Roman" w:hAnsi="Times New Roman"/>
          <w:sz w:val="28"/>
          <w:szCs w:val="28"/>
        </w:rPr>
        <w:t>:</w:t>
      </w:r>
      <w:r w:rsidRPr="00243891">
        <w:rPr>
          <w:rFonts w:ascii="Times New Roman" w:hAnsi="Times New Roman"/>
          <w:sz w:val="28"/>
          <w:szCs w:val="28"/>
        </w:rPr>
        <w:t xml:space="preserve"> </w:t>
      </w:r>
    </w:p>
    <w:p w:rsidR="0084705F" w:rsidRDefault="0084705F" w:rsidP="0084705F">
      <w:pPr>
        <w:spacing w:after="12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3891">
        <w:rPr>
          <w:rFonts w:ascii="Times New Roman" w:hAnsi="Times New Roman"/>
          <w:sz w:val="28"/>
          <w:szCs w:val="28"/>
        </w:rPr>
        <w:t xml:space="preserve">уменьшение числа морских платформ и протяженность подводных трубопроводов путем максимальной интеграции с существующими промысловыми сооружениями и коммуникациями; </w:t>
      </w:r>
    </w:p>
    <w:p w:rsidR="0084705F" w:rsidRDefault="0084705F" w:rsidP="0084705F">
      <w:pPr>
        <w:spacing w:after="12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3891">
        <w:rPr>
          <w:rFonts w:ascii="Times New Roman" w:hAnsi="Times New Roman"/>
          <w:sz w:val="28"/>
          <w:szCs w:val="28"/>
        </w:rPr>
        <w:t xml:space="preserve">использование наилучших доступных технологий;оптимизацию конструкции и числа добывающих скважин при разработке месторождений; </w:t>
      </w:r>
    </w:p>
    <w:p w:rsidR="0084705F" w:rsidRPr="0080374F" w:rsidRDefault="0084705F" w:rsidP="0084705F">
      <w:pPr>
        <w:pStyle w:val="Para1"/>
        <w:numPr>
          <w:ilvl w:val="0"/>
          <w:numId w:val="0"/>
        </w:numPr>
        <w:snapToGrid w:val="0"/>
        <w:spacing w:before="0" w:line="276" w:lineRule="auto"/>
        <w:ind w:firstLine="680"/>
        <w:rPr>
          <w:kern w:val="22"/>
          <w:sz w:val="28"/>
          <w:szCs w:val="28"/>
          <w:lang w:val="ru-RU"/>
        </w:rPr>
      </w:pPr>
      <w:r w:rsidRPr="0080374F">
        <w:rPr>
          <w:sz w:val="28"/>
          <w:szCs w:val="28"/>
          <w:lang w:val="ru-RU"/>
        </w:rPr>
        <w:t xml:space="preserve">С целью предотвращения и смягчения потенциального неблагоприятного воздействия отходов производства и потребления на морскую и прибрежную среду Каспийского моря важно полноценно использовать значительный научный потенциал и </w:t>
      </w:r>
      <w:r w:rsidRPr="0080374F">
        <w:rPr>
          <w:kern w:val="22"/>
          <w:sz w:val="28"/>
          <w:szCs w:val="28"/>
          <w:lang w:val="ru-RU"/>
        </w:rPr>
        <w:t xml:space="preserve">организовать исследования по воздействию морского мусора на морское и прибрежное биоразнообразие, на места обитания, а также проводить исследования по темпам деградации и фрагментации мусора в различных условиях.  </w:t>
      </w:r>
    </w:p>
    <w:p w:rsidR="0084705F" w:rsidRPr="0080374F" w:rsidRDefault="0084705F" w:rsidP="0084705F">
      <w:pPr>
        <w:pStyle w:val="Para1"/>
        <w:numPr>
          <w:ilvl w:val="0"/>
          <w:numId w:val="0"/>
        </w:numPr>
        <w:snapToGrid w:val="0"/>
        <w:spacing w:before="0" w:line="276" w:lineRule="auto"/>
        <w:ind w:firstLine="680"/>
        <w:rPr>
          <w:sz w:val="28"/>
          <w:szCs w:val="28"/>
          <w:lang w:val="ru-RU"/>
        </w:rPr>
      </w:pPr>
      <w:r w:rsidRPr="0080374F">
        <w:rPr>
          <w:sz w:val="28"/>
          <w:szCs w:val="28"/>
          <w:lang w:val="ru-RU"/>
        </w:rPr>
        <w:t>Важным является разработка и принятие нормативных правовых актов по установлению ответственности различных органов власти за очистку прибрежных территорй и акваторий от морского мусора</w:t>
      </w:r>
    </w:p>
    <w:p w:rsidR="0084705F" w:rsidRPr="00C42104" w:rsidRDefault="0084705F" w:rsidP="0084705F">
      <w:pPr>
        <w:pStyle w:val="Para1"/>
        <w:numPr>
          <w:ilvl w:val="0"/>
          <w:numId w:val="0"/>
        </w:numPr>
        <w:snapToGrid w:val="0"/>
        <w:spacing w:before="0" w:line="276" w:lineRule="auto"/>
        <w:ind w:firstLine="680"/>
        <w:rPr>
          <w:sz w:val="28"/>
          <w:szCs w:val="28"/>
          <w:lang w:val="ru-RU"/>
        </w:rPr>
      </w:pPr>
      <w:r w:rsidRPr="0080374F">
        <w:rPr>
          <w:sz w:val="28"/>
          <w:szCs w:val="28"/>
          <w:lang w:val="ru-RU"/>
        </w:rPr>
        <w:t xml:space="preserve">Необходима организация научных исследований по изучению микропластиков как </w:t>
      </w:r>
      <w:r w:rsidRPr="0080374F">
        <w:rPr>
          <w:kern w:val="22"/>
          <w:sz w:val="28"/>
          <w:szCs w:val="28"/>
          <w:lang w:val="ru-RU"/>
        </w:rPr>
        <w:t xml:space="preserve">стойких загрязнителей, присутствующих во всех морских местах обитания и трофической передаче микропластиков по связи через бентосную и пелагическую пищевые цепи; </w:t>
      </w:r>
      <w:r w:rsidRPr="0080374F">
        <w:rPr>
          <w:sz w:val="28"/>
          <w:szCs w:val="28"/>
          <w:lang w:val="ru-RU"/>
        </w:rPr>
        <w:t>проведение исследований м</w:t>
      </w:r>
      <w:r w:rsidRPr="0080374F">
        <w:rPr>
          <w:kern w:val="22"/>
          <w:sz w:val="28"/>
          <w:szCs w:val="28"/>
          <w:lang w:val="ru-RU"/>
        </w:rPr>
        <w:t>орского мусора как вектора перемещения инвазивных чужеродных видов.</w:t>
      </w:r>
    </w:p>
    <w:p w:rsidR="0080374F" w:rsidRPr="0080374F" w:rsidRDefault="0080374F" w:rsidP="0080374F">
      <w:pPr>
        <w:spacing w:after="120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84705F">
        <w:rPr>
          <w:rFonts w:ascii="Times New Roman" w:hAnsi="Times New Roman" w:cs="Times New Roman"/>
          <w:sz w:val="28"/>
          <w:szCs w:val="28"/>
        </w:rPr>
        <w:t>Для сохранения</w:t>
      </w:r>
      <w:r w:rsidRPr="0080374F">
        <w:rPr>
          <w:rFonts w:ascii="Times New Roman" w:hAnsi="Times New Roman" w:cs="Times New Roman"/>
          <w:sz w:val="28"/>
          <w:szCs w:val="28"/>
        </w:rPr>
        <w:t xml:space="preserve"> морской среды Каспийского моря ,предотвращения и сокращения загрязнения мусором с морских судов необходимо принятие прикаспийскими государствами согласованного решения в контексте применения требований международных обязательных инструметов Международной морской организации (ИМО) в регионе Каспийского моря</w:t>
      </w:r>
      <w:r w:rsidRPr="008037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0374F" w:rsidRPr="00AB14E8" w:rsidRDefault="0080374F" w:rsidP="0080374F">
      <w:pPr>
        <w:spacing w:after="12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C42104">
        <w:rPr>
          <w:rFonts w:ascii="Times New Roman" w:hAnsi="Times New Roman"/>
          <w:sz w:val="28"/>
          <w:szCs w:val="28"/>
        </w:rPr>
        <w:t>задействование судовладельцев в совместных проектах (мероприятиях) по защите морской среды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705F" w:rsidRPr="004F650F" w:rsidRDefault="0084705F" w:rsidP="0084705F">
      <w:pPr>
        <w:pStyle w:val="af2"/>
        <w:spacing w:after="120" w:line="276" w:lineRule="auto"/>
        <w:ind w:left="0" w:firstLine="680"/>
        <w:jc w:val="both"/>
        <w:rPr>
          <w:rStyle w:val="3"/>
          <w:sz w:val="28"/>
          <w:szCs w:val="28"/>
          <w:lang w:val="ru-RU"/>
        </w:rPr>
      </w:pPr>
      <w:r w:rsidRPr="0084705F">
        <w:rPr>
          <w:rStyle w:val="3"/>
          <w:sz w:val="28"/>
          <w:szCs w:val="28"/>
          <w:lang w:val="ru-RU"/>
        </w:rPr>
        <w:t>Прибре</w:t>
      </w:r>
      <w:r w:rsidRPr="0080374F">
        <w:rPr>
          <w:rStyle w:val="3"/>
          <w:sz w:val="28"/>
          <w:szCs w:val="28"/>
          <w:lang w:val="ru-RU"/>
        </w:rPr>
        <w:t xml:space="preserve">жные морские территории служат фокусной точкой для развития </w:t>
      </w:r>
      <w:r w:rsidRPr="0080374F">
        <w:rPr>
          <w:rStyle w:val="af5"/>
          <w:rFonts w:ascii="Times New Roman" w:hAnsi="Times New Roman" w:cs="Times New Roman"/>
          <w:b w:val="0"/>
          <w:sz w:val="28"/>
          <w:szCs w:val="28"/>
        </w:rPr>
        <w:t>туризма</w:t>
      </w:r>
      <w:r w:rsidRPr="0080374F">
        <w:rPr>
          <w:rStyle w:val="3"/>
          <w:b/>
          <w:sz w:val="28"/>
          <w:szCs w:val="28"/>
          <w:lang w:val="ru-RU"/>
        </w:rPr>
        <w:t>.</w:t>
      </w:r>
      <w:r w:rsidRPr="0080374F">
        <w:rPr>
          <w:rStyle w:val="3"/>
          <w:sz w:val="28"/>
          <w:szCs w:val="28"/>
          <w:lang w:val="ru-RU"/>
        </w:rPr>
        <w:t xml:space="preserve"> При этом следует учитывать, что резкий рост числа туристов может нанести ущерб, в том числе охраняемой территории. </w:t>
      </w:r>
      <w:r w:rsidRPr="0080374F">
        <w:rPr>
          <w:szCs w:val="28"/>
          <w:shd w:val="clear" w:color="auto" w:fill="FFFFFF"/>
          <w:lang w:val="ru-RU"/>
        </w:rPr>
        <w:t>Необходимо</w:t>
      </w:r>
      <w:r w:rsidRPr="004F650F">
        <w:rPr>
          <w:szCs w:val="28"/>
          <w:shd w:val="clear" w:color="auto" w:fill="FFFFFF"/>
          <w:lang w:val="ru-RU"/>
        </w:rPr>
        <w:t xml:space="preserve"> </w:t>
      </w:r>
      <w:r w:rsidRPr="0080374F">
        <w:rPr>
          <w:szCs w:val="28"/>
          <w:shd w:val="clear" w:color="auto" w:fill="FFFFFF"/>
          <w:lang w:val="ru-RU"/>
        </w:rPr>
        <w:t>развитие</w:t>
      </w:r>
      <w:r w:rsidRPr="004F650F">
        <w:rPr>
          <w:szCs w:val="28"/>
          <w:shd w:val="clear" w:color="auto" w:fill="FFFFFF"/>
          <w:lang w:val="ru-RU"/>
        </w:rPr>
        <w:t xml:space="preserve"> </w:t>
      </w:r>
      <w:r w:rsidRPr="0080374F">
        <w:rPr>
          <w:szCs w:val="28"/>
          <w:lang w:val="ru-RU"/>
        </w:rPr>
        <w:t>устойчивого</w:t>
      </w:r>
      <w:r w:rsidRPr="004F650F">
        <w:rPr>
          <w:szCs w:val="28"/>
          <w:lang w:val="ru-RU"/>
        </w:rPr>
        <w:t xml:space="preserve">, </w:t>
      </w:r>
      <w:r w:rsidRPr="0080374F">
        <w:rPr>
          <w:szCs w:val="28"/>
          <w:lang w:val="ru-RU"/>
        </w:rPr>
        <w:t>экологически</w:t>
      </w:r>
      <w:r w:rsidRPr="004F650F">
        <w:rPr>
          <w:szCs w:val="28"/>
          <w:lang w:val="ru-RU"/>
        </w:rPr>
        <w:t xml:space="preserve"> </w:t>
      </w:r>
      <w:r w:rsidRPr="0080374F">
        <w:rPr>
          <w:szCs w:val="28"/>
          <w:lang w:val="ru-RU"/>
        </w:rPr>
        <w:t>ориентированного</w:t>
      </w:r>
      <w:r w:rsidRPr="004F650F">
        <w:rPr>
          <w:szCs w:val="28"/>
          <w:lang w:val="ru-RU"/>
        </w:rPr>
        <w:t xml:space="preserve"> </w:t>
      </w:r>
      <w:r w:rsidRPr="0080374F">
        <w:rPr>
          <w:szCs w:val="28"/>
          <w:lang w:val="ru-RU"/>
        </w:rPr>
        <w:t>туризма</w:t>
      </w:r>
      <w:r w:rsidRPr="004F650F">
        <w:rPr>
          <w:szCs w:val="28"/>
          <w:lang w:val="ru-RU"/>
        </w:rPr>
        <w:t>.</w:t>
      </w:r>
    </w:p>
    <w:p w:rsidR="0084705F" w:rsidRPr="00243891" w:rsidRDefault="0084705F" w:rsidP="0084705F">
      <w:pPr>
        <w:pStyle w:val="af2"/>
        <w:spacing w:after="120" w:line="276" w:lineRule="auto"/>
        <w:ind w:left="0" w:firstLine="680"/>
        <w:jc w:val="both"/>
        <w:rPr>
          <w:szCs w:val="28"/>
          <w:lang w:val="ru-RU"/>
        </w:rPr>
      </w:pPr>
      <w:r w:rsidRPr="00243891">
        <w:rPr>
          <w:szCs w:val="28"/>
          <w:lang w:val="ru-RU"/>
        </w:rPr>
        <w:t xml:space="preserve">Необходимо поддерживать и развивать эффективное взаимодействие общественности прикаспийских государств при обсуждении проектов </w:t>
      </w:r>
      <w:r w:rsidRPr="00243891">
        <w:rPr>
          <w:szCs w:val="28"/>
          <w:lang w:val="ru-RU"/>
        </w:rPr>
        <w:lastRenderedPageBreak/>
        <w:t>хозяйственной деятельности, способных оказывать негативное воздействие на состояние морской среды Каспия.</w:t>
      </w:r>
    </w:p>
    <w:p w:rsidR="0084705F" w:rsidRPr="00243891" w:rsidRDefault="0084705F" w:rsidP="0084705F">
      <w:pPr>
        <w:spacing w:after="120"/>
        <w:ind w:firstLine="680"/>
        <w:jc w:val="both"/>
        <w:rPr>
          <w:rFonts w:ascii="Times New Roman" w:hAnsi="Times New Roman"/>
          <w:sz w:val="28"/>
          <w:szCs w:val="28"/>
        </w:rPr>
      </w:pPr>
      <w:r w:rsidRPr="0084705F">
        <w:rPr>
          <w:rFonts w:ascii="Times New Roman" w:hAnsi="Times New Roman"/>
          <w:sz w:val="28"/>
          <w:szCs w:val="28"/>
        </w:rPr>
        <w:t>Важн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43891">
        <w:rPr>
          <w:rFonts w:ascii="Times New Roman" w:hAnsi="Times New Roman"/>
          <w:sz w:val="28"/>
          <w:szCs w:val="28"/>
        </w:rPr>
        <w:t>совершенствование разнообразных программ образования и практического обучения для различных групп общества, чтобы повысить осведомленность каждого об обязанности предотвращения загрязнения морской среды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2104">
        <w:rPr>
          <w:rFonts w:ascii="Times New Roman" w:hAnsi="Times New Roman"/>
          <w:sz w:val="28"/>
          <w:szCs w:val="28"/>
        </w:rPr>
        <w:t>особенно в части морского мусора</w:t>
      </w:r>
      <w:r w:rsidRPr="00243891">
        <w:rPr>
          <w:rFonts w:ascii="Times New Roman" w:hAnsi="Times New Roman"/>
          <w:sz w:val="28"/>
          <w:szCs w:val="28"/>
        </w:rPr>
        <w:t>. Повышение осведомленности общества может помочь принятию решений в области улучшения контроля и предотвращения загрязнения морской среды.</w:t>
      </w:r>
    </w:p>
    <w:p w:rsidR="0084705F" w:rsidRPr="0080374F" w:rsidRDefault="0084705F" w:rsidP="0084705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5F">
        <w:rPr>
          <w:rFonts w:ascii="Times New Roman" w:hAnsi="Times New Roman" w:cs="Times New Roman"/>
          <w:sz w:val="28"/>
          <w:szCs w:val="28"/>
        </w:rPr>
        <w:t>Нар</w:t>
      </w:r>
      <w:r w:rsidRPr="0080374F">
        <w:rPr>
          <w:rFonts w:ascii="Times New Roman" w:hAnsi="Times New Roman" w:cs="Times New Roman"/>
          <w:sz w:val="28"/>
          <w:szCs w:val="28"/>
        </w:rPr>
        <w:t>ащивание потенциала в области образования и просвещения, распространения и пропаганды научных знаний будет способствовать реализации стратегии устойчивого развития прикаспийского региона России</w:t>
      </w:r>
    </w:p>
    <w:p w:rsidR="0080374F" w:rsidRPr="00243891" w:rsidRDefault="0080374F" w:rsidP="0080374F">
      <w:pPr>
        <w:pStyle w:val="af2"/>
        <w:spacing w:after="120" w:line="276" w:lineRule="auto"/>
        <w:ind w:left="0" w:firstLine="680"/>
        <w:jc w:val="both"/>
        <w:rPr>
          <w:bCs/>
          <w:szCs w:val="28"/>
          <w:lang w:val="ru-RU" w:eastAsia="ru-RU"/>
        </w:rPr>
      </w:pPr>
      <w:r w:rsidRPr="0084705F">
        <w:rPr>
          <w:bCs/>
          <w:szCs w:val="28"/>
          <w:lang w:val="ru-RU" w:eastAsia="ru-RU"/>
        </w:rPr>
        <w:t>Для</w:t>
      </w:r>
      <w:r w:rsidRPr="00243891">
        <w:rPr>
          <w:bCs/>
          <w:szCs w:val="28"/>
          <w:lang w:val="ru-RU" w:eastAsia="ru-RU"/>
        </w:rPr>
        <w:t xml:space="preserve"> эффективного функционирования сети общественной поддержки Тегеранской конвенции необходима консолидация усилий общественности, государственного и частного секторов, включая нефтегазовый, по решению экологических проблем Каспия, и формирование частно-государственных партнерств общественность–бизнес–власть.</w:t>
      </w:r>
    </w:p>
    <w:p w:rsidR="004F650F" w:rsidRDefault="004F650F" w:rsidP="00E3636F">
      <w:pPr>
        <w:spacing w:after="24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E01" w:rsidRDefault="00052E01" w:rsidP="00E3636F">
      <w:pPr>
        <w:spacing w:after="24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05F">
        <w:rPr>
          <w:rFonts w:ascii="Times New Roman" w:hAnsi="Times New Roman" w:cs="Times New Roman"/>
          <w:sz w:val="28"/>
          <w:szCs w:val="28"/>
        </w:rPr>
        <w:t>В целом м</w:t>
      </w:r>
      <w:r w:rsidR="00D3329D" w:rsidRPr="0084705F">
        <w:rPr>
          <w:rFonts w:ascii="Times New Roman" w:hAnsi="Times New Roman" w:cs="Times New Roman"/>
          <w:sz w:val="28"/>
          <w:szCs w:val="28"/>
        </w:rPr>
        <w:t>ероприятие, посвящённое</w:t>
      </w:r>
      <w:r w:rsidR="00D3329D" w:rsidRPr="0084705F">
        <w:rPr>
          <w:rStyle w:val="13pt"/>
          <w:b/>
          <w:color w:val="000000"/>
          <w:sz w:val="28"/>
          <w:szCs w:val="28"/>
        </w:rPr>
        <w:t xml:space="preserve"> </w:t>
      </w:r>
      <w:r w:rsidR="003C5A82" w:rsidRPr="0084705F">
        <w:rPr>
          <w:rStyle w:val="13pt"/>
          <w:b/>
          <w:color w:val="000000"/>
          <w:sz w:val="28"/>
          <w:szCs w:val="28"/>
        </w:rPr>
        <w:t>«</w:t>
      </w:r>
      <w:r w:rsidR="00D3329D" w:rsidRPr="0084705F">
        <w:rPr>
          <w:rStyle w:val="13pt"/>
          <w:b/>
          <w:color w:val="000000"/>
          <w:sz w:val="28"/>
          <w:szCs w:val="28"/>
        </w:rPr>
        <w:t>Д</w:t>
      </w:r>
      <w:r w:rsidR="00D3329D" w:rsidRPr="0084705F">
        <w:rPr>
          <w:rFonts w:ascii="Times New Roman" w:hAnsi="Times New Roman" w:cs="Times New Roman"/>
          <w:b/>
          <w:sz w:val="28"/>
          <w:szCs w:val="28"/>
        </w:rPr>
        <w:t>ню Каспийского моря</w:t>
      </w:r>
      <w:r w:rsidR="003C5A82" w:rsidRPr="0084705F">
        <w:rPr>
          <w:rFonts w:ascii="Times New Roman" w:hAnsi="Times New Roman" w:cs="Times New Roman"/>
          <w:b/>
          <w:sz w:val="28"/>
          <w:szCs w:val="28"/>
        </w:rPr>
        <w:t>»</w:t>
      </w:r>
      <w:r w:rsidR="00D3329D" w:rsidRPr="0084705F">
        <w:rPr>
          <w:rFonts w:ascii="Times New Roman" w:hAnsi="Times New Roman" w:cs="Times New Roman"/>
          <w:b/>
          <w:sz w:val="28"/>
          <w:szCs w:val="28"/>
        </w:rPr>
        <w:t xml:space="preserve">– 2019 , </w:t>
      </w:r>
      <w:r w:rsidR="00D3329D" w:rsidRPr="0084705F">
        <w:rPr>
          <w:rFonts w:ascii="Times New Roman" w:hAnsi="Times New Roman" w:cs="Times New Roman"/>
          <w:sz w:val="28"/>
          <w:szCs w:val="28"/>
        </w:rPr>
        <w:t>связанное</w:t>
      </w:r>
      <w:r w:rsidR="00D3329D" w:rsidRPr="00052E01">
        <w:rPr>
          <w:rFonts w:ascii="Times New Roman" w:hAnsi="Times New Roman" w:cs="Times New Roman"/>
          <w:sz w:val="28"/>
          <w:szCs w:val="28"/>
        </w:rPr>
        <w:t xml:space="preserve"> с достижением </w:t>
      </w:r>
      <w:r w:rsidR="00D3329D" w:rsidRPr="00052E01">
        <w:rPr>
          <w:rStyle w:val="13pt"/>
          <w:color w:val="000000"/>
          <w:sz w:val="28"/>
          <w:szCs w:val="28"/>
        </w:rPr>
        <w:t>экологического устойчивого развития прикаспийского региона России через реализацию национального проекта «Экология» и роли Тегеранской конвенции в сохранении морской и прибрежной среды Каспия</w:t>
      </w:r>
      <w:r w:rsidRPr="00052E01">
        <w:rPr>
          <w:rStyle w:val="13pt"/>
          <w:color w:val="000000"/>
          <w:sz w:val="28"/>
          <w:szCs w:val="28"/>
        </w:rPr>
        <w:t xml:space="preserve"> </w:t>
      </w:r>
      <w:r>
        <w:rPr>
          <w:rStyle w:val="13pt"/>
          <w:color w:val="000000"/>
          <w:sz w:val="28"/>
          <w:szCs w:val="28"/>
        </w:rPr>
        <w:t xml:space="preserve">показало актуальность и важность </w:t>
      </w:r>
      <w:r>
        <w:rPr>
          <w:rFonts w:ascii="Times New Roman" w:hAnsi="Times New Roman"/>
          <w:sz w:val="28"/>
          <w:szCs w:val="28"/>
        </w:rPr>
        <w:t>п</w:t>
      </w:r>
      <w:r w:rsidRPr="00C378A5">
        <w:rPr>
          <w:rFonts w:ascii="Times New Roman" w:hAnsi="Times New Roman"/>
          <w:sz w:val="28"/>
          <w:szCs w:val="28"/>
        </w:rPr>
        <w:t>роблем</w:t>
      </w:r>
      <w:r>
        <w:rPr>
          <w:rFonts w:ascii="Times New Roman" w:hAnsi="Times New Roman"/>
          <w:sz w:val="28"/>
          <w:szCs w:val="28"/>
        </w:rPr>
        <w:t>ы</w:t>
      </w:r>
      <w:r w:rsidRPr="00C378A5">
        <w:rPr>
          <w:rFonts w:ascii="Times New Roman" w:hAnsi="Times New Roman"/>
          <w:color w:val="000000"/>
          <w:sz w:val="28"/>
          <w:szCs w:val="28"/>
        </w:rPr>
        <w:t xml:space="preserve"> загрязнения западной части Северного Каспия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52E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78A5">
        <w:rPr>
          <w:rFonts w:ascii="Times New Roman" w:hAnsi="Times New Roman"/>
          <w:color w:val="000000"/>
          <w:sz w:val="28"/>
          <w:szCs w:val="28"/>
        </w:rPr>
        <w:t xml:space="preserve">в том числе и морским </w:t>
      </w:r>
      <w:r w:rsidRPr="00C378A5">
        <w:rPr>
          <w:rFonts w:ascii="Times New Roman" w:hAnsi="Times New Roman"/>
          <w:sz w:val="28"/>
          <w:szCs w:val="28"/>
        </w:rPr>
        <w:t>мусором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для различных кругов заинтересованных сторон региона</w:t>
      </w:r>
      <w:r w:rsidR="003C5A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выявило</w:t>
      </w:r>
      <w:r w:rsidRPr="00052E01">
        <w:rPr>
          <w:rFonts w:ascii="Times New Roman" w:hAnsi="Times New Roman"/>
          <w:sz w:val="28"/>
          <w:szCs w:val="28"/>
        </w:rPr>
        <w:t xml:space="preserve"> </w:t>
      </w:r>
      <w:r w:rsidRPr="00C378A5">
        <w:rPr>
          <w:rFonts w:ascii="Times New Roman" w:hAnsi="Times New Roman"/>
          <w:sz w:val="28"/>
          <w:szCs w:val="28"/>
        </w:rPr>
        <w:t>специфику</w:t>
      </w:r>
      <w:r>
        <w:rPr>
          <w:rFonts w:ascii="Times New Roman" w:hAnsi="Times New Roman"/>
          <w:color w:val="000000"/>
          <w:sz w:val="28"/>
          <w:szCs w:val="28"/>
        </w:rPr>
        <w:t xml:space="preserve"> этой проблемы,  </w:t>
      </w:r>
      <w:r w:rsidRPr="00C378A5">
        <w:rPr>
          <w:rFonts w:ascii="Times New Roman" w:hAnsi="Times New Roman"/>
          <w:sz w:val="28"/>
          <w:szCs w:val="28"/>
        </w:rPr>
        <w:t>связанную с особенностями Каспия</w:t>
      </w:r>
      <w:r w:rsidR="00F458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052E01" w:rsidSect="007B4710">
      <w:footerReference w:type="default" r:id="rId12"/>
      <w:pgSz w:w="11906" w:h="16838"/>
      <w:pgMar w:top="1134" w:right="850" w:bottom="1134" w:left="1418" w:header="708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151" w:rsidRDefault="00CA0151" w:rsidP="009F2168">
      <w:pPr>
        <w:spacing w:after="0" w:line="240" w:lineRule="auto"/>
      </w:pPr>
      <w:r>
        <w:separator/>
      </w:r>
    </w:p>
  </w:endnote>
  <w:endnote w:type="continuationSeparator" w:id="1">
    <w:p w:rsidR="00CA0151" w:rsidRDefault="00CA0151" w:rsidP="009F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3282"/>
      <w:docPartObj>
        <w:docPartGallery w:val="Page Numbers (Bottom of Page)"/>
        <w:docPartUnique/>
      </w:docPartObj>
    </w:sdtPr>
    <w:sdtContent>
      <w:p w:rsidR="009F2168" w:rsidRDefault="001E224A">
        <w:pPr>
          <w:pStyle w:val="ad"/>
          <w:jc w:val="right"/>
        </w:pPr>
        <w:fldSimple w:instr=" PAGE   \* MERGEFORMAT ">
          <w:r w:rsidR="004F650F">
            <w:rPr>
              <w:noProof/>
            </w:rPr>
            <w:t>12</w:t>
          </w:r>
        </w:fldSimple>
      </w:p>
    </w:sdtContent>
  </w:sdt>
  <w:p w:rsidR="009F2168" w:rsidRDefault="009F216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151" w:rsidRDefault="00CA0151" w:rsidP="009F2168">
      <w:pPr>
        <w:spacing w:after="0" w:line="240" w:lineRule="auto"/>
      </w:pPr>
      <w:r>
        <w:separator/>
      </w:r>
    </w:p>
  </w:footnote>
  <w:footnote w:type="continuationSeparator" w:id="1">
    <w:p w:rsidR="00CA0151" w:rsidRDefault="00CA0151" w:rsidP="009F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253"/>
    <w:multiLevelType w:val="multilevel"/>
    <w:tmpl w:val="ABA0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567DE"/>
    <w:multiLevelType w:val="hybridMultilevel"/>
    <w:tmpl w:val="E2C2E076"/>
    <w:lvl w:ilvl="0" w:tplc="B62664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CE0F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D485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86D4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104D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C24D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ACE4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B6A5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F075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A36740F"/>
    <w:multiLevelType w:val="hybridMultilevel"/>
    <w:tmpl w:val="6882D754"/>
    <w:lvl w:ilvl="0" w:tplc="3A7AAD8C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2A07F8"/>
    <w:multiLevelType w:val="hybridMultilevel"/>
    <w:tmpl w:val="C5666272"/>
    <w:lvl w:ilvl="0" w:tplc="6BFC32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647C7"/>
    <w:multiLevelType w:val="hybridMultilevel"/>
    <w:tmpl w:val="3FE8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B4284"/>
    <w:multiLevelType w:val="hybridMultilevel"/>
    <w:tmpl w:val="0BF89558"/>
    <w:lvl w:ilvl="0" w:tplc="B5506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A3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44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A3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8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A7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EA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62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A1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4E28CD"/>
    <w:multiLevelType w:val="hybridMultilevel"/>
    <w:tmpl w:val="03287F80"/>
    <w:lvl w:ilvl="0" w:tplc="EB4C74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10BE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BAB0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8CF2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2A74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E4F5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2ACD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7AC8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8A42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20D6AEB"/>
    <w:multiLevelType w:val="multilevel"/>
    <w:tmpl w:val="5292095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lowerLetter"/>
      <w:lvlText w:val=" 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6FED365A"/>
    <w:multiLevelType w:val="hybridMultilevel"/>
    <w:tmpl w:val="D51081FE"/>
    <w:lvl w:ilvl="0" w:tplc="5C7C78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2F9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385E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C00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228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ACD9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691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8EB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A78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25C7E96"/>
    <w:multiLevelType w:val="hybridMultilevel"/>
    <w:tmpl w:val="C134705E"/>
    <w:lvl w:ilvl="0" w:tplc="0D0AA82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0090"/>
    <w:rsid w:val="00032435"/>
    <w:rsid w:val="00052E01"/>
    <w:rsid w:val="00076A41"/>
    <w:rsid w:val="00095038"/>
    <w:rsid w:val="0009694C"/>
    <w:rsid w:val="000C0004"/>
    <w:rsid w:val="000C27A2"/>
    <w:rsid w:val="000E48A7"/>
    <w:rsid w:val="000E50E0"/>
    <w:rsid w:val="001660AB"/>
    <w:rsid w:val="001827D7"/>
    <w:rsid w:val="001B1E22"/>
    <w:rsid w:val="001C1EA6"/>
    <w:rsid w:val="001E224A"/>
    <w:rsid w:val="002A4853"/>
    <w:rsid w:val="003052B6"/>
    <w:rsid w:val="00330AD9"/>
    <w:rsid w:val="00332DE6"/>
    <w:rsid w:val="00351B7F"/>
    <w:rsid w:val="00385DB6"/>
    <w:rsid w:val="003A2CB0"/>
    <w:rsid w:val="003C5A82"/>
    <w:rsid w:val="003C7FF5"/>
    <w:rsid w:val="003D7BAE"/>
    <w:rsid w:val="003F5693"/>
    <w:rsid w:val="00426A4C"/>
    <w:rsid w:val="00461983"/>
    <w:rsid w:val="004D0548"/>
    <w:rsid w:val="004D6679"/>
    <w:rsid w:val="004F38E3"/>
    <w:rsid w:val="004F60E6"/>
    <w:rsid w:val="004F650F"/>
    <w:rsid w:val="00520972"/>
    <w:rsid w:val="00572258"/>
    <w:rsid w:val="005728BC"/>
    <w:rsid w:val="00580DC4"/>
    <w:rsid w:val="005E3508"/>
    <w:rsid w:val="005E3A88"/>
    <w:rsid w:val="005F1451"/>
    <w:rsid w:val="00664B24"/>
    <w:rsid w:val="006803F5"/>
    <w:rsid w:val="006C36EC"/>
    <w:rsid w:val="006C48AE"/>
    <w:rsid w:val="006F6569"/>
    <w:rsid w:val="00722AB4"/>
    <w:rsid w:val="00736ECD"/>
    <w:rsid w:val="007731F3"/>
    <w:rsid w:val="007B4710"/>
    <w:rsid w:val="007E22AF"/>
    <w:rsid w:val="007E3E46"/>
    <w:rsid w:val="007F460D"/>
    <w:rsid w:val="0080374F"/>
    <w:rsid w:val="0084705F"/>
    <w:rsid w:val="008858B6"/>
    <w:rsid w:val="008979EE"/>
    <w:rsid w:val="008B71E0"/>
    <w:rsid w:val="008D2162"/>
    <w:rsid w:val="0091329E"/>
    <w:rsid w:val="00930401"/>
    <w:rsid w:val="009474E5"/>
    <w:rsid w:val="00961BEF"/>
    <w:rsid w:val="00970FAF"/>
    <w:rsid w:val="009B1843"/>
    <w:rsid w:val="009D2E5C"/>
    <w:rsid w:val="009D4045"/>
    <w:rsid w:val="009D7E3D"/>
    <w:rsid w:val="009E37EA"/>
    <w:rsid w:val="009F2168"/>
    <w:rsid w:val="00A30B7B"/>
    <w:rsid w:val="00A36A86"/>
    <w:rsid w:val="00A45AAE"/>
    <w:rsid w:val="00AB1021"/>
    <w:rsid w:val="00AD4E63"/>
    <w:rsid w:val="00AD6703"/>
    <w:rsid w:val="00AE7BED"/>
    <w:rsid w:val="00B001EB"/>
    <w:rsid w:val="00B0315F"/>
    <w:rsid w:val="00B56061"/>
    <w:rsid w:val="00B762A0"/>
    <w:rsid w:val="00B80C08"/>
    <w:rsid w:val="00B8180C"/>
    <w:rsid w:val="00B964D9"/>
    <w:rsid w:val="00BD31B7"/>
    <w:rsid w:val="00BD5A2C"/>
    <w:rsid w:val="00BE44AB"/>
    <w:rsid w:val="00BF3871"/>
    <w:rsid w:val="00C06961"/>
    <w:rsid w:val="00C24398"/>
    <w:rsid w:val="00C532A1"/>
    <w:rsid w:val="00C54883"/>
    <w:rsid w:val="00C670A8"/>
    <w:rsid w:val="00CA0151"/>
    <w:rsid w:val="00CC01CB"/>
    <w:rsid w:val="00D03000"/>
    <w:rsid w:val="00D14D6A"/>
    <w:rsid w:val="00D20090"/>
    <w:rsid w:val="00D3329D"/>
    <w:rsid w:val="00D364AE"/>
    <w:rsid w:val="00D468C2"/>
    <w:rsid w:val="00D70ECB"/>
    <w:rsid w:val="00D847DB"/>
    <w:rsid w:val="00DB5D21"/>
    <w:rsid w:val="00DD0E0E"/>
    <w:rsid w:val="00E20C9D"/>
    <w:rsid w:val="00E23B17"/>
    <w:rsid w:val="00E3636F"/>
    <w:rsid w:val="00E75033"/>
    <w:rsid w:val="00E816C4"/>
    <w:rsid w:val="00E97BBD"/>
    <w:rsid w:val="00ED1475"/>
    <w:rsid w:val="00ED4699"/>
    <w:rsid w:val="00F25DEC"/>
    <w:rsid w:val="00F458B6"/>
    <w:rsid w:val="00F54AED"/>
    <w:rsid w:val="00F9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C4"/>
  </w:style>
  <w:style w:type="paragraph" w:styleId="1">
    <w:name w:val="heading 1"/>
    <w:basedOn w:val="a"/>
    <w:link w:val="10"/>
    <w:uiPriority w:val="9"/>
    <w:qFormat/>
    <w:rsid w:val="00F54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20C9D"/>
    <w:pPr>
      <w:suppressAutoHyphens/>
      <w:spacing w:after="0" w:line="240" w:lineRule="auto"/>
      <w:ind w:firstLine="708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13pt">
    <w:name w:val="Основной текст + 13 pt"/>
    <w:basedOn w:val="a0"/>
    <w:rsid w:val="00E20C9D"/>
    <w:rPr>
      <w:rFonts w:ascii="Times New Roman" w:hAnsi="Times New Roman" w:cs="Times New Roman"/>
      <w:sz w:val="26"/>
      <w:szCs w:val="26"/>
      <w:u w:val="none"/>
    </w:rPr>
  </w:style>
  <w:style w:type="paragraph" w:styleId="a3">
    <w:name w:val="Body Text"/>
    <w:basedOn w:val="a"/>
    <w:link w:val="a4"/>
    <w:rsid w:val="00E20C9D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4">
    <w:name w:val="Основной текст Знак"/>
    <w:basedOn w:val="a0"/>
    <w:link w:val="a3"/>
    <w:rsid w:val="00E20C9D"/>
    <w:rPr>
      <w:rFonts w:ascii="Calibri" w:eastAsia="Times New Roman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ED469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3"/>
    <w:rsid w:val="00166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54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nhideWhenUsed/>
    <w:rsid w:val="00F54A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4AED"/>
  </w:style>
  <w:style w:type="paragraph" w:styleId="a7">
    <w:name w:val="Normal (Web)"/>
    <w:aliases w:val="Обычный (Web)1,Обычный (Web),Обычный (веб) Знак Знак Знак,Обычный (веб) Знак Знак,Обычный (веб)1,Обычный (веб) Знак1,Обычный (Web)1 Знак,Обычный (Web)1 Знак Зн Знак Знак,Обычный (веб) Знак Знак Знак Знак Знак"/>
    <w:basedOn w:val="a"/>
    <w:link w:val="a8"/>
    <w:uiPriority w:val="99"/>
    <w:unhideWhenUsed/>
    <w:rsid w:val="00F5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D2162"/>
    <w:rPr>
      <w:i/>
      <w:iCs/>
    </w:rPr>
  </w:style>
  <w:style w:type="character" w:styleId="aa">
    <w:name w:val="Strong"/>
    <w:basedOn w:val="a0"/>
    <w:uiPriority w:val="22"/>
    <w:qFormat/>
    <w:rsid w:val="006F6569"/>
    <w:rPr>
      <w:b/>
      <w:bCs/>
    </w:rPr>
  </w:style>
  <w:style w:type="paragraph" w:customStyle="1" w:styleId="11">
    <w:name w:val="Заголовок №1"/>
    <w:basedOn w:val="a"/>
    <w:rsid w:val="001B1E22"/>
    <w:pPr>
      <w:shd w:val="clear" w:color="auto" w:fill="FFFFFF"/>
      <w:suppressAutoHyphens/>
      <w:spacing w:after="240" w:line="269" w:lineRule="exact"/>
      <w:jc w:val="center"/>
    </w:pPr>
    <w:rPr>
      <w:rFonts w:ascii="Times New Roman" w:eastAsia="Arial Unicode MS" w:hAnsi="Times New Roman" w:cs="Times New Roman"/>
      <w:b/>
      <w:bCs/>
      <w:sz w:val="23"/>
      <w:szCs w:val="23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9F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2168"/>
  </w:style>
  <w:style w:type="paragraph" w:styleId="ad">
    <w:name w:val="footer"/>
    <w:basedOn w:val="a"/>
    <w:link w:val="ae"/>
    <w:uiPriority w:val="99"/>
    <w:unhideWhenUsed/>
    <w:rsid w:val="009F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F2168"/>
  </w:style>
  <w:style w:type="paragraph" w:styleId="af">
    <w:name w:val="Balloon Text"/>
    <w:basedOn w:val="a"/>
    <w:link w:val="af0"/>
    <w:uiPriority w:val="99"/>
    <w:semiHidden/>
    <w:unhideWhenUsed/>
    <w:rsid w:val="008B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71E0"/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aliases w:val="Обычный (Web)1 Знак1,Обычный (Web) Знак,Обычный (веб) Знак Знак Знак Знак,Обычный (веб) Знак Знак Знак1,Обычный (веб)1 Знак,Обычный (веб) Знак1 Знак,Обычный (Web)1 Знак Знак,Обычный (Web)1 Знак Зн Знак Знак Знак"/>
    <w:basedOn w:val="a0"/>
    <w:link w:val="a7"/>
    <w:uiPriority w:val="99"/>
    <w:locked/>
    <w:rsid w:val="007B4710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uiPriority w:val="99"/>
    <w:rsid w:val="007B4710"/>
    <w:rPr>
      <w:rFonts w:cs="Times New Roman"/>
    </w:rPr>
  </w:style>
  <w:style w:type="character" w:customStyle="1" w:styleId="hpsatn">
    <w:name w:val="hps atn"/>
    <w:basedOn w:val="a0"/>
    <w:uiPriority w:val="99"/>
    <w:rsid w:val="007B4710"/>
    <w:rPr>
      <w:rFonts w:cs="Times New Roman"/>
    </w:rPr>
  </w:style>
  <w:style w:type="paragraph" w:styleId="af1">
    <w:name w:val="caption"/>
    <w:basedOn w:val="a"/>
    <w:next w:val="a"/>
    <w:uiPriority w:val="35"/>
    <w:unhideWhenUsed/>
    <w:qFormat/>
    <w:rsid w:val="007B471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2">
    <w:name w:val="No Spacing"/>
    <w:basedOn w:val="a"/>
    <w:uiPriority w:val="1"/>
    <w:qFormat/>
    <w:rsid w:val="00C54883"/>
    <w:pPr>
      <w:spacing w:after="0" w:line="240" w:lineRule="auto"/>
      <w:ind w:left="142"/>
    </w:pPr>
    <w:rPr>
      <w:rFonts w:ascii="Times New Roman" w:eastAsia="Times New Roman" w:hAnsi="Times New Roman" w:cs="Times New Roman"/>
      <w:color w:val="000000"/>
      <w:sz w:val="28"/>
      <w:szCs w:val="20"/>
      <w:lang w:val="en-US" w:eastAsia="en-US" w:bidi="en-US"/>
    </w:rPr>
  </w:style>
  <w:style w:type="paragraph" w:customStyle="1" w:styleId="Para1">
    <w:name w:val="Para1"/>
    <w:basedOn w:val="a"/>
    <w:link w:val="Para1Char"/>
    <w:uiPriority w:val="99"/>
    <w:rsid w:val="00C54883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18"/>
      <w:lang w:val="en-GB" w:eastAsia="en-US"/>
    </w:rPr>
  </w:style>
  <w:style w:type="paragraph" w:customStyle="1" w:styleId="Para3">
    <w:name w:val="Para3"/>
    <w:basedOn w:val="a"/>
    <w:uiPriority w:val="99"/>
    <w:rsid w:val="00C54883"/>
    <w:pPr>
      <w:numPr>
        <w:ilvl w:val="2"/>
        <w:numId w:val="8"/>
      </w:numPr>
      <w:tabs>
        <w:tab w:val="left" w:pos="1980"/>
      </w:tabs>
      <w:spacing w:before="80" w:after="80" w:line="240" w:lineRule="auto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Para1Char">
    <w:name w:val="Para1 Char"/>
    <w:link w:val="Para1"/>
    <w:uiPriority w:val="99"/>
    <w:locked/>
    <w:rsid w:val="00C54883"/>
    <w:rPr>
      <w:rFonts w:ascii="Times New Roman" w:eastAsia="Times New Roman" w:hAnsi="Times New Roman" w:cs="Times New Roman"/>
      <w:sz w:val="20"/>
      <w:szCs w:val="18"/>
      <w:lang w:val="en-GB" w:eastAsia="en-US"/>
    </w:rPr>
  </w:style>
  <w:style w:type="paragraph" w:styleId="af3">
    <w:name w:val="Plain Text"/>
    <w:basedOn w:val="a"/>
    <w:link w:val="af4"/>
    <w:unhideWhenUsed/>
    <w:rsid w:val="00C54883"/>
    <w:pPr>
      <w:spacing w:after="0" w:line="240" w:lineRule="auto"/>
      <w:ind w:firstLine="709"/>
      <w:jc w:val="both"/>
    </w:pPr>
    <w:rPr>
      <w:rFonts w:ascii="Consolas" w:eastAsia="Calibri" w:hAnsi="Consolas" w:cs="Times New Roman"/>
      <w:color w:val="000000"/>
      <w:sz w:val="21"/>
      <w:szCs w:val="21"/>
      <w:lang w:eastAsia="en-US"/>
    </w:rPr>
  </w:style>
  <w:style w:type="character" w:customStyle="1" w:styleId="af4">
    <w:name w:val="Текст Знак"/>
    <w:basedOn w:val="a0"/>
    <w:link w:val="af3"/>
    <w:rsid w:val="00C54883"/>
    <w:rPr>
      <w:rFonts w:ascii="Consolas" w:eastAsia="Calibri" w:hAnsi="Consolas" w:cs="Times New Roman"/>
      <w:color w:val="000000"/>
      <w:sz w:val="21"/>
      <w:szCs w:val="21"/>
      <w:lang w:eastAsia="en-US"/>
    </w:rPr>
  </w:style>
  <w:style w:type="character" w:customStyle="1" w:styleId="af5">
    <w:name w:val="Основной текст + Полужирный"/>
    <w:aliases w:val="Курсив,Заголовок №1 + 13.5 pt,Интервал 1 pt"/>
    <w:rsid w:val="00C54883"/>
    <w:rPr>
      <w:rFonts w:ascii="Segoe UI" w:eastAsia="Times New Roman" w:hAnsi="Segoe UI" w:cs="Segoe UI"/>
      <w:b/>
      <w:bCs/>
      <w:sz w:val="24"/>
      <w:szCs w:val="24"/>
      <w:shd w:val="clear" w:color="auto" w:fill="FFFFFF"/>
      <w:lang w:val="ru-RU" w:bidi="ar-SA"/>
    </w:rPr>
  </w:style>
  <w:style w:type="paragraph" w:customStyle="1" w:styleId="6">
    <w:name w:val="Основной текст6"/>
    <w:basedOn w:val="a"/>
    <w:rsid w:val="00C54883"/>
    <w:pPr>
      <w:shd w:val="clear" w:color="auto" w:fill="FFFFFF"/>
      <w:spacing w:after="0" w:line="0" w:lineRule="atLeast"/>
      <w:ind w:hanging="1060"/>
      <w:jc w:val="center"/>
    </w:pPr>
    <w:rPr>
      <w:rFonts w:ascii="Trebuchet MS" w:eastAsia="Trebuchet MS" w:hAnsi="Trebuchet MS" w:cs="Trebuchet MS"/>
      <w:color w:val="000000"/>
      <w:sz w:val="20"/>
      <w:szCs w:val="20"/>
    </w:rPr>
  </w:style>
  <w:style w:type="paragraph" w:customStyle="1" w:styleId="address">
    <w:name w:val="address"/>
    <w:basedOn w:val="a"/>
    <w:rsid w:val="00AE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AE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x">
    <w:name w:val="fax"/>
    <w:basedOn w:val="a"/>
    <w:rsid w:val="00AE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translation">
    <w:name w:val="tlid-translation translation"/>
    <w:basedOn w:val="a0"/>
    <w:rsid w:val="00BF3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235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58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67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6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6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025">
          <w:marLeft w:val="4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8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0827">
              <w:marLeft w:val="9"/>
              <w:marRight w:val="135"/>
              <w:marTop w:val="99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12</Pages>
  <Words>2851</Words>
  <Characters>16256</Characters>
  <Application>Microsoft Office Word</Application>
  <DocSecurity>0</DocSecurity>
  <Lines>135</Lines>
  <Paragraphs>38</Paragraphs>
  <ScaleCrop>false</ScaleCrop>
  <Company>Microsoft</Company>
  <LinksUpToDate>false</LinksUpToDate>
  <CharactersWithSpaces>19069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TПБ</dc:creator>
  <cp:lastModifiedBy>Z</cp:lastModifiedBy>
  <cp:revision>13</cp:revision>
  <dcterms:created xsi:type="dcterms:W3CDTF">2019-12-01T11:36:00Z</dcterms:created>
  <dcterms:modified xsi:type="dcterms:W3CDTF">2020-05-17T18:43:00Z</dcterms:modified>
</cp:coreProperties>
</file>