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8C" w:rsidRPr="00A225BC" w:rsidRDefault="00A225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5BC">
        <w:rPr>
          <w:rFonts w:ascii="Times New Roman" w:hAnsi="Times New Roman" w:cs="Times New Roman"/>
          <w:b/>
          <w:sz w:val="28"/>
          <w:szCs w:val="28"/>
        </w:rPr>
        <w:t xml:space="preserve"> 4.3.3. УПРАВЛЕНИЕ ПОРТОВЫМИ ОТХОДАМИ</w:t>
      </w:r>
    </w:p>
    <w:p w:rsidR="00993301" w:rsidRPr="00A225BC" w:rsidRDefault="00993301" w:rsidP="00993301">
      <w:pPr>
        <w:pStyle w:val="6"/>
        <w:shd w:val="clear" w:color="auto" w:fill="auto"/>
        <w:spacing w:line="307" w:lineRule="exact"/>
        <w:ind w:right="20" w:firstLine="709"/>
        <w:jc w:val="both"/>
        <w:rPr>
          <w:sz w:val="28"/>
          <w:szCs w:val="28"/>
        </w:rPr>
      </w:pPr>
      <w:r w:rsidRPr="00A225BC">
        <w:rPr>
          <w:sz w:val="28"/>
          <w:szCs w:val="28"/>
        </w:rPr>
        <w:t>В ФГБУ «АМП Каспийского моря» разработаны и введены в действие Планы управления судовыми отходами в морских портах Астрахань, Оля и Махачкала. Планы регулируют порядок обращения с судовыми отходами в данных морских портах.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управления судовыми отходами в морском порту Астрахань (далее – План) - это документ, определяющий политику государственных и хозяйствующих организаций и методы контроля в сфере управления отходами, для любых работающих в морском порту организаций, независимо от формы собственности.  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разработан в соответствии с действующими международными и национальными нормативными актами. Настоящий документ имеет отношение к судовым отходам, собираемым в процессе эксплуатации судна, которые запрещено сбрасывать в Каспийском море и в морском порту Астрахань.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Планом предусматривается достижение следующих целей: 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регулирование взаимоотношений портовых властей, представителей судовладельцев и других сторон, вовлеченных в вопросы обращения с судовыми отходами в морском порту Астрахань;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предупреждение несанкционированных сбросов судовых отходов; 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отображение наглядного процесса и схемы управления судовыми отходами в морском порту Астрахань. 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</w:t>
      </w:r>
      <w:r w:rsid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процедуры организации мероприятий по приему и сбору судовых отходов, порядок обеспечения и контроля их приема и сдачи, процедуры по хранению и окончательному удалению судовых отходов и ее технологии. В Плане закреплены технические средств для сбора судовых отходов и их расположение, технологии и оборудования для предварительной обработки судовых отходов, включая расположение и технические характеристики, а также установлены процедуры в отношении предварительной обработки отходов в порту.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утверждается капитаном морского порта Астрахань и вводится в действие приказом ФГУ «АМП Астрахань».</w:t>
      </w:r>
    </w:p>
    <w:p w:rsidR="00993301" w:rsidRPr="00A225BC" w:rsidRDefault="00993301" w:rsidP="009933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Также разработан Временный порядок осуществления государственного портового контроля за судами, совершающими постоянное плавание в пределах акваторий морских портов Астрахань и Оля.</w:t>
      </w:r>
    </w:p>
    <w:p w:rsidR="00993301" w:rsidRPr="00A225BC" w:rsidRDefault="00993301" w:rsidP="009933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 xml:space="preserve">Также для судов, совершающих постоянное плавание в пределах акваторий морских портов Астрахань и Оля разработан Временный порядок осуществления государственного портового контроля за судами, </w:t>
      </w:r>
      <w:r w:rsidRPr="00A225BC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совершающими постоянное плавание в пределах акваторий морских портов Астрахань и Оля (далее – Порядок)., который определяет процедуры осмотра и контроля за судами, совершающими постоянное плавание в пределах акваторий морских портов Астрахань и Оля, а также выдачи им Разрешения на плавание в пределах акваторий морских портов Астрахань и Оля. В случае непригодности судна к плаванию, создающей угрозу причинения ущерба морской среде судну может быть запрещено плавание в пределах акваторий морских портов Астрахань и Оля.</w:t>
      </w:r>
    </w:p>
    <w:p w:rsidR="00993301" w:rsidRPr="00A225BC" w:rsidRDefault="00993301" w:rsidP="009933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При эксплуатации судов сброс за борт неочищенных подсланевых нефтесодержащих вод, неочищенных и необеззараженных сточных вод и мусора не разрешается.</w:t>
      </w:r>
    </w:p>
    <w:p w:rsidR="00993301" w:rsidRPr="00A225BC" w:rsidRDefault="00993301" w:rsidP="009933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предотвращением загрязнения акваторий морских портов Астрахань и Оля судами, совершающими постоянное плавание в пределах указанных акваторий, осуществляется путем проверок судов на предмет выполнения требований по предотвращению загрязнения акватории морского порта.   </w:t>
      </w:r>
    </w:p>
    <w:p w:rsidR="00993301" w:rsidRPr="00A225BC" w:rsidRDefault="00993301" w:rsidP="009933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При осуществлении контроля за предотвращением загрязнения акваторий морских портов Астрахань и Оля судами проверяется:</w:t>
      </w:r>
    </w:p>
    <w:p w:rsidR="00993301" w:rsidRPr="00A225BC" w:rsidRDefault="00993301" w:rsidP="009933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- наличие и ведение документации по учету сдачи неочищенных подсланевых нефтесодержащих вод, неочищенных и необеззараженных сточных вод и мусора на береговые приёмные сооружения или специализированные суда;</w:t>
      </w:r>
    </w:p>
    <w:p w:rsidR="00993301" w:rsidRPr="00A225BC" w:rsidRDefault="00993301" w:rsidP="009933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- пломбировка запорной арматуры систем откачки за борт подсланевых нефтесодержащих вод, сточных вод, а также других запорных устройств, через которые в акваторию могут быть сброшены вредные вещества;</w:t>
      </w:r>
    </w:p>
    <w:p w:rsidR="00993301" w:rsidRPr="00A225BC" w:rsidRDefault="00993301" w:rsidP="009933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- наличие и порядок ведения судовой документации по предотвращению загрязнения водной среды;</w:t>
      </w:r>
    </w:p>
    <w:p w:rsidR="00993301" w:rsidRPr="00A225BC" w:rsidRDefault="00993301" w:rsidP="009933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- проведение плановых учений и тренировок по предупреждению загрязнения водной среды;</w:t>
      </w:r>
    </w:p>
    <w:p w:rsidR="00993301" w:rsidRPr="00A225BC" w:rsidRDefault="00993301" w:rsidP="009933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- проверка своевременной сдачи судовых отходов в соответствии с Расчётом автономности плавания по экологической безопасности судна;</w:t>
      </w:r>
    </w:p>
    <w:p w:rsidR="00993301" w:rsidRPr="00A225BC" w:rsidRDefault="00993301" w:rsidP="009933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- проверка наличия Акта-справки на оказание услуг судну по сдаче отходов;</w:t>
      </w:r>
    </w:p>
    <w:p w:rsidR="00993301" w:rsidRPr="00A225BC" w:rsidRDefault="00993301" w:rsidP="009933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t>- действующее Свидетельство о предотвращении загрязнения нефтью, сточными водами и мусором, выданное Российским Речным Регистром или Свидетельство о предотвращении загрязнения с судов, выданное Российским морским регистром судоходства.</w:t>
      </w:r>
    </w:p>
    <w:p w:rsidR="00993301" w:rsidRPr="00A225BC" w:rsidRDefault="00993301" w:rsidP="009933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выявлении фактов нарушения правил плавания в пределах акватории морских портов Астрахань и Оля или требований по предотвращению загрязнения капитан судна привлекается к административной ответственности в соответствии с КоАП.  Действие Разрешения приостанавливается, а судно подвергается внеочередному осмотру.  </w:t>
      </w:r>
    </w:p>
    <w:p w:rsidR="00993301" w:rsidRPr="00A225BC" w:rsidRDefault="00993301" w:rsidP="00993301">
      <w:pPr>
        <w:pStyle w:val="6"/>
        <w:shd w:val="clear" w:color="auto" w:fill="auto"/>
        <w:tabs>
          <w:tab w:val="left" w:pos="1642"/>
        </w:tabs>
        <w:spacing w:line="276" w:lineRule="auto"/>
        <w:ind w:firstLine="709"/>
        <w:jc w:val="both"/>
        <w:rPr>
          <w:sz w:val="28"/>
          <w:szCs w:val="28"/>
          <w:vertAlign w:val="subscript"/>
        </w:rPr>
      </w:pPr>
      <w:r w:rsidRPr="00A225BC">
        <w:rPr>
          <w:sz w:val="28"/>
          <w:szCs w:val="28"/>
        </w:rPr>
        <w:t xml:space="preserve">Информация о приемных портовых сооружений для сбора судовых отходов внесена в раздел «приемные портовые сооружения» Интегрированной информационной системы ИМО по судоходству (ГИСИС). Указанная информация включает данные о наличие возможностей в порту по приему различных типов отходов с судов согласно Приложениям I (нефтяные отходы), II (опасные отходы), IV (сточные воды) и V (мусор) к Конвенции МАРПОЛ 73/78, а также данные о компаниях, оказывающих услуги по приему указанных видов отходов. </w:t>
      </w:r>
    </w:p>
    <w:p w:rsidR="00993301" w:rsidRPr="00A225BC" w:rsidRDefault="00993301" w:rsidP="00993301">
      <w:pPr>
        <w:pStyle w:val="6"/>
        <w:shd w:val="clear" w:color="auto" w:fill="auto"/>
        <w:tabs>
          <w:tab w:val="left" w:pos="1642"/>
        </w:tabs>
        <w:spacing w:line="276" w:lineRule="auto"/>
        <w:ind w:firstLine="709"/>
        <w:jc w:val="both"/>
        <w:rPr>
          <w:sz w:val="28"/>
          <w:szCs w:val="28"/>
        </w:rPr>
      </w:pPr>
      <w:r w:rsidRPr="00A225BC">
        <w:rPr>
          <w:sz w:val="28"/>
          <w:szCs w:val="28"/>
        </w:rPr>
        <w:t>Ежегодно проводится мониторинг компаний, обеспечивающих прием</w:t>
      </w:r>
      <w:r w:rsidRPr="00A225BC">
        <w:rPr>
          <w:rStyle w:val="a"/>
          <w:sz w:val="28"/>
          <w:szCs w:val="28"/>
        </w:rPr>
        <w:t xml:space="preserve"> судовых</w:t>
      </w:r>
      <w:r w:rsidRPr="00A225BC">
        <w:rPr>
          <w:sz w:val="28"/>
          <w:szCs w:val="28"/>
        </w:rPr>
        <w:t xml:space="preserve"> отходов в морских портах Астрахань, Оля и Махачкала, который определяет оценку достаточности приемных сооружений.</w:t>
      </w:r>
      <w:r w:rsidR="00A225BC">
        <w:rPr>
          <w:sz w:val="28"/>
          <w:szCs w:val="28"/>
        </w:rPr>
        <w:t xml:space="preserve">  </w:t>
      </w:r>
    </w:p>
    <w:p w:rsidR="00993301" w:rsidRPr="00A225BC" w:rsidRDefault="00993301" w:rsidP="00993301">
      <w:pPr>
        <w:pStyle w:val="6"/>
        <w:shd w:val="clear" w:color="auto" w:fill="auto"/>
        <w:tabs>
          <w:tab w:val="left" w:pos="1642"/>
        </w:tabs>
        <w:spacing w:line="276" w:lineRule="auto"/>
        <w:ind w:firstLine="709"/>
        <w:jc w:val="both"/>
        <w:rPr>
          <w:sz w:val="28"/>
          <w:szCs w:val="28"/>
        </w:rPr>
      </w:pPr>
    </w:p>
    <w:p w:rsidR="00993301" w:rsidRPr="00A225BC" w:rsidRDefault="00993301">
      <w:pPr>
        <w:rPr>
          <w:rFonts w:ascii="Times New Roman" w:hAnsi="Times New Roman" w:cs="Times New Roman"/>
          <w:b/>
          <w:sz w:val="28"/>
          <w:szCs w:val="28"/>
        </w:rPr>
      </w:pPr>
    </w:p>
    <w:sectPr w:rsidR="00993301" w:rsidRPr="00A225BC" w:rsidSect="001C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1"/>
    <w:rsid w:val="001C478C"/>
    <w:rsid w:val="00993301"/>
    <w:rsid w:val="00A225BC"/>
    <w:rsid w:val="00C66B4A"/>
    <w:rsid w:val="00D70279"/>
    <w:rsid w:val="00F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DD4D8-9C13-0F4D-8476-08133C21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+ Курсив"/>
    <w:basedOn w:val="DefaultParagraphFont"/>
    <w:rsid w:val="009933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6">
    <w:name w:val="Основной текст6"/>
    <w:basedOn w:val="Normal"/>
    <w:rsid w:val="00993301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Ieva Rucevska</cp:lastModifiedBy>
  <cp:revision>2</cp:revision>
  <dcterms:created xsi:type="dcterms:W3CDTF">2018-02-12T14:37:00Z</dcterms:created>
  <dcterms:modified xsi:type="dcterms:W3CDTF">2018-02-12T14:37:00Z</dcterms:modified>
</cp:coreProperties>
</file>