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03" w:rsidRPr="00133B4D" w:rsidRDefault="00133B4D" w:rsidP="00133B4D">
      <w:pPr>
        <w:spacing w:after="8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B4D">
        <w:rPr>
          <w:rFonts w:ascii="Times New Roman" w:hAnsi="Times New Roman" w:cs="Times New Roman"/>
          <w:b/>
          <w:sz w:val="28"/>
          <w:szCs w:val="28"/>
        </w:rPr>
        <w:t xml:space="preserve"> 5.6.5. КАСПИЙСКОЕ ПОБЕРЕЖЬЕ</w:t>
      </w:r>
    </w:p>
    <w:p w:rsidR="00973732" w:rsidRPr="00133B4D" w:rsidRDefault="00973732" w:rsidP="00133B4D">
      <w:pPr>
        <w:spacing w:after="80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133B4D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Площадь прикаспийской территории Российской Федерации на 1 января 2016 г. составляла 17402,5 тыс. га (или 1,0% от площади Российской Федерации).</w:t>
      </w:r>
    </w:p>
    <w:p w:rsidR="003732BF" w:rsidRPr="00133B4D" w:rsidRDefault="003732BF" w:rsidP="00133B4D">
      <w:pPr>
        <w:widowControl w:val="0"/>
        <w:spacing w:after="80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133B4D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Распределение земель по категориям показывает, что большая часть прикаспийской территории занята </w:t>
      </w:r>
      <w:r w:rsidRPr="00133B4D">
        <w:rPr>
          <w:rFonts w:ascii="Times New Roman" w:eastAsia="SimSun" w:hAnsi="Times New Roman" w:cs="Times New Roman"/>
          <w:i/>
          <w:kern w:val="2"/>
          <w:sz w:val="28"/>
          <w:szCs w:val="28"/>
          <w:lang w:eastAsia="zh-CN"/>
        </w:rPr>
        <w:t>землями сельскохозяйственного назначения</w:t>
      </w:r>
      <w:r w:rsidRPr="00133B4D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, площадь которых составляет 14508,5 тыс. га (или 83,4% земельного фонда прикаспийской территории, что составляет 3,8% от общей площади земель сельскохозяйственного назначения Российской Федерации). Объемы продукции сельского хозяйства составляет значительную часть регионального валового продукта расположенных здесь трех субъектов Российской Федерации. </w:t>
      </w:r>
    </w:p>
    <w:p w:rsidR="003732BF" w:rsidRPr="00133B4D" w:rsidRDefault="003732BF" w:rsidP="00133B4D">
      <w:pPr>
        <w:widowControl w:val="0"/>
        <w:spacing w:after="80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133B4D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В Республике Дагестан площадь земель сельскохозяйственного назначения на 1 января 2016 г. составляла 86,4% от общей площади земельного фонда республики, в Республике Калмыкия - 92,6% и в Астраханской области – 66,5%. В 2015 г. увеличение площади сельскохозяйственных земель в Республике Дагестан составило 6 тыс. га, а в Астраханской области на 16,9 тыс. га увеличились площади земель, используемых под сенокосы. </w:t>
      </w:r>
    </w:p>
    <w:p w:rsidR="003732BF" w:rsidRPr="00133B4D" w:rsidRDefault="003732BF" w:rsidP="00133B4D">
      <w:pPr>
        <w:spacing w:after="80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133B4D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Следует особо отметить, что более 14% орошаемых земель Российской Федерации расположена на прикаспийской территории, в том числе в Республике Дагестан - 395,6 тыс. га и в Астраханской области - 210,6 тыс. га. Мелиоративное состояние большей части этих земель характеризовалось как хорошее</w:t>
      </w:r>
    </w:p>
    <w:p w:rsidR="00564506" w:rsidRPr="00133B4D" w:rsidRDefault="00564506" w:rsidP="00133B4D">
      <w:pPr>
        <w:widowControl w:val="0"/>
        <w:spacing w:after="80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133B4D">
        <w:rPr>
          <w:rFonts w:ascii="Times New Roman" w:eastAsia="SimSun" w:hAnsi="Times New Roman" w:cs="Times New Roman"/>
          <w:bCs/>
          <w:i/>
          <w:kern w:val="2"/>
          <w:sz w:val="28"/>
          <w:szCs w:val="28"/>
          <w:lang w:eastAsia="zh-CN"/>
        </w:rPr>
        <w:t>К землям населенных пунктов</w:t>
      </w:r>
      <w:r w:rsidRPr="00133B4D">
        <w:rPr>
          <w:rFonts w:ascii="Times New Roman" w:eastAsia="SimSun" w:hAnsi="Times New Roman" w:cs="Times New Roman"/>
          <w:i/>
          <w:kern w:val="2"/>
          <w:sz w:val="28"/>
          <w:szCs w:val="28"/>
          <w:lang w:eastAsia="zh-CN"/>
        </w:rPr>
        <w:t xml:space="preserve"> </w:t>
      </w:r>
      <w:r w:rsidRPr="00133B4D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относятся земли, используемые и предназначенные для застройки и развития населенных пунктов. Площадь земель населенных пунктов составила 310,2 тыс. га (или 1,8% земельного фонда прикаспийской территории). </w:t>
      </w:r>
    </w:p>
    <w:p w:rsidR="00564506" w:rsidRPr="00133B4D" w:rsidRDefault="00564506" w:rsidP="00133B4D">
      <w:pPr>
        <w:widowControl w:val="0"/>
        <w:spacing w:after="80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133B4D">
        <w:rPr>
          <w:rFonts w:ascii="Times New Roman" w:eastAsia="SimSun" w:hAnsi="Times New Roman" w:cs="Times New Roman"/>
          <w:bCs/>
          <w:i/>
          <w:kern w:val="2"/>
          <w:sz w:val="28"/>
          <w:szCs w:val="28"/>
          <w:lang w:eastAsia="zh-CN"/>
        </w:rPr>
        <w:t>К землям промышленности, энергетики, транспорта, связи, и земли специального назначения</w:t>
      </w:r>
      <w:r w:rsidRPr="00133B4D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/>
        </w:rPr>
        <w:t xml:space="preserve"> относятся земли, </w:t>
      </w:r>
      <w:r w:rsidRPr="00133B4D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используемые для обеспечения указанной деятельности. Площадь этих земель  составляла 596,8 тыс. га (или 3,4% земельного фонда территории). </w:t>
      </w:r>
    </w:p>
    <w:p w:rsidR="00564506" w:rsidRPr="00133B4D" w:rsidRDefault="00564506" w:rsidP="00133B4D">
      <w:pPr>
        <w:widowControl w:val="0"/>
        <w:spacing w:after="80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133B4D">
        <w:rPr>
          <w:rFonts w:ascii="Times New Roman" w:eastAsia="SimSun" w:hAnsi="Times New Roman" w:cs="Times New Roman"/>
          <w:bCs/>
          <w:i/>
          <w:kern w:val="2"/>
          <w:sz w:val="28"/>
          <w:szCs w:val="28"/>
          <w:lang w:eastAsia="zh-CN"/>
        </w:rPr>
        <w:t>К землям особо охраняемых территорий и объектов</w:t>
      </w:r>
      <w:r w:rsidRPr="00133B4D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  <w:r w:rsidRPr="00133B4D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/>
        </w:rPr>
        <w:t>(</w:t>
      </w:r>
      <w:r w:rsidRPr="00133B4D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ООПТ) относятся земли, имеющие особое природоохранное, научное, историко-культурное, эстетическое, рекреационное, оздоровительное и иное ценное значение. Для этих земель установлен режим особой охраны. В целях обеспечения их сохранности они изымаются из хозяйственного использования. На </w:t>
      </w:r>
      <w:r w:rsidRPr="00133B4D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lastRenderedPageBreak/>
        <w:t xml:space="preserve">прикаспийской территории России площадь земель ООПТ составляла 303,3 тыс. га (или 1,7% земельного фонда территории). Площадь ООПТ Астраханской области в 2015 г. увеличилась по сравнению с 2014 г. на 13 тыс. га – за счет категории земель сельскохозяйственного назначения. </w:t>
      </w:r>
    </w:p>
    <w:p w:rsidR="00564506" w:rsidRPr="00133B4D" w:rsidRDefault="00564506" w:rsidP="00133B4D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506" w:rsidRPr="00133B4D" w:rsidRDefault="00564506" w:rsidP="00133B4D">
      <w:pPr>
        <w:widowControl w:val="0"/>
        <w:spacing w:after="80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133B4D">
        <w:rPr>
          <w:rFonts w:ascii="Times New Roman" w:eastAsia="SimSun" w:hAnsi="Times New Roman" w:cs="Times New Roman"/>
          <w:bCs/>
          <w:i/>
          <w:kern w:val="2"/>
          <w:sz w:val="28"/>
          <w:szCs w:val="28"/>
          <w:lang w:eastAsia="zh-CN"/>
        </w:rPr>
        <w:t>К землям лесного фонда</w:t>
      </w:r>
      <w:r w:rsidRPr="00133B4D">
        <w:rPr>
          <w:rFonts w:ascii="Times New Roman" w:eastAsia="SimSun" w:hAnsi="Times New Roman" w:cs="Times New Roman"/>
          <w:i/>
          <w:kern w:val="2"/>
          <w:sz w:val="28"/>
          <w:szCs w:val="28"/>
          <w:lang w:eastAsia="zh-CN"/>
        </w:rPr>
        <w:t xml:space="preserve"> </w:t>
      </w:r>
      <w:r w:rsidRPr="00133B4D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относят лесные и нелесные земли. Лесные земли представлены участками, покрытыми лесной растительностью, и участками, не покрытыми лесной растительностью, но предназначенными для ее восстановления (вырубки, гари, участки, занятые питомниками и т. п.). Общая площадь земель лесного фонда на прикаспийской территории России составляла 672,6 тыс. га (3,9% земельного фонда территории). </w:t>
      </w:r>
    </w:p>
    <w:p w:rsidR="00564506" w:rsidRPr="00133B4D" w:rsidRDefault="00564506" w:rsidP="00133B4D">
      <w:pPr>
        <w:widowControl w:val="0"/>
        <w:spacing w:after="80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133B4D">
        <w:rPr>
          <w:rFonts w:ascii="Times New Roman" w:eastAsia="SimSun" w:hAnsi="Times New Roman" w:cs="Times New Roman"/>
          <w:bCs/>
          <w:i/>
          <w:kern w:val="2"/>
          <w:sz w:val="28"/>
          <w:szCs w:val="28"/>
          <w:lang w:eastAsia="zh-CN"/>
        </w:rPr>
        <w:t xml:space="preserve">К землям водного фонда </w:t>
      </w:r>
      <w:r w:rsidRPr="00133B4D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относятся земли, покрытые поверхностными водами, сосредоточенными в водных объектах, а также занятые гидротехническими и иными сооружениями, расположенными на них. Площадь таких земель составляла 504,1 тыс. га (или 2,9% земельного фонда территории). </w:t>
      </w:r>
    </w:p>
    <w:p w:rsidR="00C61B9C" w:rsidRPr="00133B4D" w:rsidRDefault="00C61B9C" w:rsidP="00133B4D">
      <w:pPr>
        <w:widowControl w:val="0"/>
        <w:spacing w:after="80"/>
        <w:ind w:firstLine="709"/>
        <w:jc w:val="both"/>
        <w:rPr>
          <w:rFonts w:ascii="Times New Roman" w:eastAsia="SimSun" w:hAnsi="Times New Roman" w:cs="Times New Roman"/>
          <w:spacing w:val="3"/>
          <w:kern w:val="2"/>
          <w:sz w:val="28"/>
          <w:szCs w:val="28"/>
          <w:lang w:eastAsia="zh-CN"/>
        </w:rPr>
      </w:pPr>
      <w:r w:rsidRPr="00133B4D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Задачи комплексного управления прибрежными районами прикаспийских субьектов России, направленные на </w:t>
      </w:r>
      <w:r w:rsidRPr="00133B4D">
        <w:rPr>
          <w:rFonts w:ascii="Times New Roman" w:eastAsia="Times New Roman" w:hAnsi="Times New Roman" w:cs="Times New Roman"/>
          <w:kern w:val="2"/>
          <w:sz w:val="28"/>
          <w:szCs w:val="28"/>
        </w:rPr>
        <w:t>п</w:t>
      </w:r>
      <w:r w:rsidRPr="00133B4D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редотвращение процессов подтопления, затопления, опустынивания территорий, проведение агролесомелиоративных мероприятий, рекультивацию опустыненных и нарушенных земель, защиту от заболачивания и вторичного засоления, находят отражение в таких региональных программах как Государственная программа «Развитие агропромышленного комплекса Астраханской области» (2015-2020 гг., подпрограмма «Развитие мелиорации сельскохозяйственных земель» Государственной программы Республики Дагестан,</w:t>
      </w:r>
      <w:r w:rsidRPr="00133B4D">
        <w:rPr>
          <w:rFonts w:ascii="Times New Roman" w:eastAsia="SimSun" w:hAnsi="Times New Roman" w:cs="Times New Roman"/>
          <w:spacing w:val="3"/>
          <w:kern w:val="2"/>
          <w:sz w:val="28"/>
          <w:szCs w:val="28"/>
          <w:shd w:val="clear" w:color="auto" w:fill="FFFFFF"/>
          <w:lang w:eastAsia="zh-CN"/>
        </w:rPr>
        <w:t xml:space="preserve"> </w:t>
      </w:r>
      <w:r w:rsidRPr="00133B4D">
        <w:rPr>
          <w:rFonts w:ascii="Times New Roman" w:eastAsia="SimSun" w:hAnsi="Times New Roman" w:cs="Times New Roman"/>
          <w:spacing w:val="3"/>
          <w:kern w:val="2"/>
          <w:sz w:val="28"/>
          <w:szCs w:val="28"/>
          <w:lang w:eastAsia="zh-CN"/>
        </w:rPr>
        <w:t>Государственная  программа «Развитие сельского хозяйства и регулирования рынков сельскохозяйственной продукции, сырья и продовольствия Республики Калмыкия на 2013-2020 годы».</w:t>
      </w:r>
    </w:p>
    <w:p w:rsidR="00F43D6B" w:rsidRPr="00133B4D" w:rsidRDefault="00F43D6B" w:rsidP="00133B4D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D6B" w:rsidRPr="00133B4D" w:rsidRDefault="00F43D6B" w:rsidP="00133B4D">
      <w:pPr>
        <w:spacing w:after="8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B4D">
        <w:rPr>
          <w:rFonts w:ascii="Times New Roman" w:eastAsia="Times New Roman" w:hAnsi="Times New Roman" w:cs="Times New Roman"/>
          <w:sz w:val="28"/>
          <w:szCs w:val="28"/>
        </w:rPr>
        <w:t xml:space="preserve">Леса на прикаспийской территории Российской Федерации выполняют существенные экосистемные функции, включая регулирование почвенного и водного режимов, служат объектами биоразнообразия, имеют значительное рекреационное значении, а также выполняют стабилизирующую роль в сохранении экосистемы акватории Каспийского моря. </w:t>
      </w:r>
    </w:p>
    <w:p w:rsidR="00F43D6B" w:rsidRPr="00133B4D" w:rsidRDefault="00F43D6B" w:rsidP="00133B4D">
      <w:pPr>
        <w:spacing w:after="8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33B4D">
        <w:rPr>
          <w:rFonts w:ascii="Times New Roman" w:hAnsi="Times New Roman" w:cs="Times New Roman"/>
          <w:bCs/>
          <w:kern w:val="2"/>
          <w:sz w:val="28"/>
          <w:szCs w:val="28"/>
        </w:rPr>
        <w:t>На прикаспийской территории л</w:t>
      </w:r>
      <w:r w:rsidRPr="00133B4D">
        <w:rPr>
          <w:rFonts w:ascii="Times New Roman" w:hAnsi="Times New Roman" w:cs="Times New Roman"/>
          <w:kern w:val="2"/>
          <w:sz w:val="28"/>
          <w:szCs w:val="28"/>
        </w:rPr>
        <w:t xml:space="preserve">есные земли представлены участками, покрытыми лесной растительностью, а также участками, не покрытыми </w:t>
      </w:r>
      <w:r w:rsidRPr="00133B4D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лесной растительностью, но предназначенными для восстановления лесной растительности на вырубках и гарях. </w:t>
      </w:r>
    </w:p>
    <w:p w:rsidR="00F43D6B" w:rsidRPr="00133B4D" w:rsidRDefault="00F43D6B" w:rsidP="00133B4D">
      <w:pPr>
        <w:spacing w:after="8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33B4D">
        <w:rPr>
          <w:rFonts w:ascii="Times New Roman" w:hAnsi="Times New Roman" w:cs="Times New Roman"/>
          <w:kern w:val="2"/>
          <w:sz w:val="28"/>
          <w:szCs w:val="28"/>
        </w:rPr>
        <w:t xml:space="preserve">Общая площадь земель лесного фонда на прикаспийской территории России на начало 2016 г. составляла 672,6 тыс. га (или 3,9% земельного фонда прикаспийсой территории. </w:t>
      </w:r>
    </w:p>
    <w:p w:rsidR="00F43D6B" w:rsidRPr="00133B4D" w:rsidRDefault="00F43D6B" w:rsidP="00133B4D">
      <w:pPr>
        <w:spacing w:after="8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33B4D">
        <w:rPr>
          <w:rFonts w:ascii="Times New Roman" w:hAnsi="Times New Roman" w:cs="Times New Roman"/>
          <w:kern w:val="2"/>
          <w:sz w:val="28"/>
          <w:szCs w:val="28"/>
        </w:rPr>
        <w:t>Лесной фонд Астраханской области составляет 190,8 тыс. га, Территория области относится к малолесным регионам, лесистость - 1,8%. Лесной фонд в основном представлен лесами в Волго-Ахтубинской пойме и в дельте р. Волги. Основные лесообразующие породы составляют – дуб, клен, ива древовидная, тополь. Они занимают 80,0% земель, покрытых лесной растительностью. Доля площади земель лесного фонда, переданных в аренду, в общей площади земель лесного фонда составила 4,3%. Выполнение планового значения показателя составило 102%.</w:t>
      </w:r>
    </w:p>
    <w:p w:rsidR="00F43D6B" w:rsidRPr="00133B4D" w:rsidRDefault="00F43D6B" w:rsidP="00133B4D">
      <w:pPr>
        <w:spacing w:after="8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33B4D">
        <w:rPr>
          <w:rFonts w:ascii="Times New Roman" w:hAnsi="Times New Roman" w:cs="Times New Roman"/>
          <w:kern w:val="2"/>
          <w:sz w:val="28"/>
          <w:szCs w:val="28"/>
        </w:rPr>
        <w:t xml:space="preserve">Доля площади лесов, выбывших из состава покрытых лесной растительностью земель лесного фонда в связи с воздействием пожаров, вредных организмов, рубок и других факторов, в общей площади покрытых лесной растительностью земель лесного фонда составила 0,447%, что составило 134% от планового показателя экологической ситуации в Астраханской области в 2016 г. </w:t>
      </w:r>
    </w:p>
    <w:p w:rsidR="00F43D6B" w:rsidRPr="00133B4D" w:rsidRDefault="00F43D6B" w:rsidP="00133B4D">
      <w:pPr>
        <w:tabs>
          <w:tab w:val="left" w:pos="851"/>
        </w:tabs>
        <w:spacing w:after="8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B4D">
        <w:rPr>
          <w:rFonts w:ascii="Times New Roman" w:eastAsia="Times New Roman" w:hAnsi="Times New Roman" w:cs="Times New Roman"/>
          <w:sz w:val="28"/>
          <w:szCs w:val="28"/>
        </w:rPr>
        <w:t xml:space="preserve">В степной части области имеются участки противоэрозионных лесов. Леса находятся в экстремальных почвенных и гидрологических условиях, постоянно испытывают негативные воздействия искусственного регулирования попусков воды. Леса выполняют стабилизирующую роль в сохранении экосистемы Прикаспийской низменности и акватории Каспийского моря и по назначению относятся к защитным. По причине засухи в 2016 г. лесные культуры на площади 5 га погибли. </w:t>
      </w:r>
    </w:p>
    <w:p w:rsidR="00DD6608" w:rsidRPr="00133B4D" w:rsidRDefault="00DD6608" w:rsidP="00133B4D">
      <w:pPr>
        <w:spacing w:after="8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33B4D">
        <w:rPr>
          <w:rFonts w:ascii="Times New Roman" w:hAnsi="Times New Roman" w:cs="Times New Roman"/>
          <w:kern w:val="2"/>
          <w:sz w:val="28"/>
          <w:szCs w:val="28"/>
        </w:rPr>
        <w:t xml:space="preserve">Лесной фонд Республики Дагестан составляет 421,6 тыс. га (или 8,4% земельного фонда республики). Лесистость составляет - 8,7%. В Дагестане преобладают породы лиственного леса. На приморской низменности и в долинах рек развит густой высокоствольный лес (дуб, граб, ольх, клен, грецкий орех, осина), а в предгорной части характерны заросли кустарников (шибляк). </w:t>
      </w:r>
    </w:p>
    <w:p w:rsidR="00DD6608" w:rsidRPr="00133B4D" w:rsidRDefault="00DD6608" w:rsidP="00133B4D">
      <w:pPr>
        <w:spacing w:after="8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33B4D">
        <w:rPr>
          <w:rFonts w:ascii="Times New Roman" w:hAnsi="Times New Roman" w:cs="Times New Roman"/>
          <w:kern w:val="2"/>
          <w:sz w:val="28"/>
          <w:szCs w:val="28"/>
        </w:rPr>
        <w:t xml:space="preserve">За последнее десятилетие происходит улучшение состава лесного фонда. Площадь хвойных лесов увеличилась на 3 тыс. га. Коэффициент эффективности лесовосстановления составляет 0,85, а коэффициент ввода молодняков в категорию ценных древесных насаждений - 0,9. </w:t>
      </w:r>
    </w:p>
    <w:p w:rsidR="00DD6608" w:rsidRPr="00133B4D" w:rsidRDefault="00DD6608" w:rsidP="00133B4D">
      <w:pPr>
        <w:spacing w:after="8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B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Особого внимания заслуживает Самурский лес, многие реликтовые виды флоры и фауны которого занесены в Красную книгу России. </w:t>
      </w:r>
    </w:p>
    <w:p w:rsidR="00DD6608" w:rsidRPr="00133B4D" w:rsidRDefault="00DD6608" w:rsidP="00133B4D">
      <w:pPr>
        <w:spacing w:after="8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B4D">
        <w:rPr>
          <w:rFonts w:ascii="Times New Roman" w:eastAsia="Times New Roman" w:hAnsi="Times New Roman" w:cs="Times New Roman"/>
          <w:sz w:val="28"/>
          <w:szCs w:val="28"/>
        </w:rPr>
        <w:t>Но на лес оказывает негативное воздействие экологический кризис, сложившийся в результате сверхдопустимого водозабора в бассейнах рек Самур и Гюльгирычай, а также из-за сведения (уничтожения) лесов на горных склонах и эрозии почв.</w:t>
      </w:r>
    </w:p>
    <w:p w:rsidR="00DD6608" w:rsidRPr="00133B4D" w:rsidRDefault="00DD6608" w:rsidP="00133B4D">
      <w:pPr>
        <w:spacing w:after="8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B4D">
        <w:rPr>
          <w:rFonts w:ascii="Times New Roman" w:eastAsia="Times New Roman" w:hAnsi="Times New Roman" w:cs="Times New Roman"/>
          <w:sz w:val="28"/>
          <w:szCs w:val="28"/>
        </w:rPr>
        <w:t xml:space="preserve">Кроме того, здесь периодически возникают лесные, степные и камышовые пожары, чему способствовала сухая и жаркая погода и человеческий фактор). </w:t>
      </w:r>
    </w:p>
    <w:p w:rsidR="00DD6608" w:rsidRPr="00133B4D" w:rsidRDefault="00DD6608" w:rsidP="00133B4D">
      <w:pPr>
        <w:spacing w:after="8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33B4D">
        <w:rPr>
          <w:rFonts w:ascii="Times New Roman" w:hAnsi="Times New Roman" w:cs="Times New Roman"/>
          <w:kern w:val="2"/>
          <w:sz w:val="28"/>
          <w:szCs w:val="28"/>
        </w:rPr>
        <w:t>Лесной фонд Республики Калмыкия составляет 60,2 тыс. га, в том числе покрытая лесом площадь 16 тыс. га. Несмотря на незначительную лесистость территории 0,2%, леса Республики имеют исключительно экологическую ценность в системе степных и полупустынных ландшафтов.</w:t>
      </w:r>
    </w:p>
    <w:p w:rsidR="00DD6608" w:rsidRPr="00133B4D" w:rsidRDefault="00DD6608" w:rsidP="00133B4D">
      <w:pPr>
        <w:spacing w:after="8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33B4D">
        <w:rPr>
          <w:rFonts w:ascii="Times New Roman" w:hAnsi="Times New Roman" w:cs="Times New Roman"/>
          <w:kern w:val="2"/>
          <w:sz w:val="28"/>
          <w:szCs w:val="28"/>
        </w:rPr>
        <w:t xml:space="preserve">Основными лесообразующими породами являются твердолиственные (дуб, вяз и акация) и мягколиственные породы (тополь черный, ива древовидная). </w:t>
      </w:r>
    </w:p>
    <w:p w:rsidR="00DD6608" w:rsidRPr="00133B4D" w:rsidRDefault="00DD6608" w:rsidP="00133B4D">
      <w:pPr>
        <w:spacing w:after="8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33B4D">
        <w:rPr>
          <w:rFonts w:ascii="Times New Roman" w:hAnsi="Times New Roman" w:cs="Times New Roman"/>
          <w:kern w:val="2"/>
          <w:sz w:val="28"/>
          <w:szCs w:val="28"/>
        </w:rPr>
        <w:t>Наиболее распространенным видом использования лесов в Республике является ведение сельского хозяйства – 90,7% от общей площади земель лесного фонда (выпас сельскохозяйственных животных, выращивание сельскохозяйственных культур, сенокошение).</w:t>
      </w:r>
    </w:p>
    <w:p w:rsidR="00E24A6D" w:rsidRPr="00133B4D" w:rsidRDefault="00B14441" w:rsidP="00133B4D">
      <w:pPr>
        <w:widowControl w:val="0"/>
        <w:spacing w:after="80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133B4D">
        <w:rPr>
          <w:rFonts w:ascii="Times New Roman" w:eastAsia="SimSun" w:hAnsi="Times New Roman" w:cs="Times New Roman"/>
          <w:spacing w:val="3"/>
          <w:kern w:val="2"/>
          <w:sz w:val="28"/>
          <w:szCs w:val="28"/>
          <w:shd w:val="clear" w:color="auto" w:fill="FFFFFF"/>
          <w:lang w:eastAsia="zh-CN"/>
        </w:rPr>
        <w:t xml:space="preserve">Мероприятия </w:t>
      </w:r>
      <w:r w:rsidRPr="00133B4D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по обеспечению охраны лесов от пожаров и проведению лесопатологического мониторинга лесов, по защите земель от водной и ветровой эрозии, в том числе, путем создания защитных лесных полос, проведение искусственного лесовосстановления предусмотрены в ряде программ прикаспийских субьектов (Государственная программа «Охрана окружающей среды» и «Развитие лесного хозяйства Республики Калмыкия на 2013-2020 годы» (Государственная программа «Охрана окружающей среды Астраханской области, Государственная программа «Развитие лесного хозяйства Республики Дагестан на 2014-2020 годы», «Развитие лесного хозяйства Республики Калмыкия на 2013-2020 годы»).</w:t>
      </w:r>
    </w:p>
    <w:p w:rsidR="00E24A6D" w:rsidRPr="00133B4D" w:rsidRDefault="00E24A6D" w:rsidP="00133B4D">
      <w:pPr>
        <w:spacing w:after="8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33B4D">
        <w:rPr>
          <w:rFonts w:ascii="Times New Roman" w:hAnsi="Times New Roman" w:cs="Times New Roman"/>
          <w:kern w:val="2"/>
          <w:sz w:val="28"/>
          <w:szCs w:val="28"/>
        </w:rPr>
        <w:t xml:space="preserve">В целом на прикаспийской территории существенную угрозу сельскохозяйственному производству и экологии наносит засоление земель.  </w:t>
      </w:r>
    </w:p>
    <w:p w:rsidR="00E24A6D" w:rsidRPr="00133B4D" w:rsidRDefault="00E24A6D" w:rsidP="00133B4D">
      <w:pPr>
        <w:spacing w:after="8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33B4D">
        <w:rPr>
          <w:rFonts w:ascii="Times New Roman" w:hAnsi="Times New Roman" w:cs="Times New Roman"/>
          <w:kern w:val="2"/>
          <w:sz w:val="28"/>
          <w:szCs w:val="28"/>
        </w:rPr>
        <w:t>В Астраханской области и Республике Калмыкия преобладающим по площади видом опустынивания стала деградация растительного покрова пастбищ, которая распространилась на площади более 60 тыс. км</w:t>
      </w:r>
      <w:r w:rsidRPr="00133B4D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>2</w:t>
      </w:r>
      <w:r w:rsidRPr="00133B4D">
        <w:rPr>
          <w:rFonts w:ascii="Times New Roman" w:hAnsi="Times New Roman" w:cs="Times New Roman"/>
          <w:kern w:val="2"/>
          <w:sz w:val="28"/>
          <w:szCs w:val="28"/>
        </w:rPr>
        <w:t xml:space="preserve">. Разработка и реализация комплекса фитомелиоративных мероприятий по предотвращению эрозии, дефляции и восстановлению плодородия почв на </w:t>
      </w:r>
      <w:r w:rsidRPr="00133B4D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Черных землях и Кизлярских пастбищах, которые являются природными кормовыми угодьями для развития степного скотоводства, постоянно требуют крупномасштабной государственной поддержки. </w:t>
      </w:r>
    </w:p>
    <w:p w:rsidR="00F43D6B" w:rsidRPr="00133B4D" w:rsidRDefault="00F43D6B" w:rsidP="00133B4D">
      <w:pPr>
        <w:autoSpaceDE w:val="0"/>
        <w:autoSpaceDN w:val="0"/>
        <w:adjustRightInd w:val="0"/>
        <w:spacing w:after="8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33B4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Территория Астраханской области расположена в полупустынной зоне, и Государственная программа «Развитие агро-промышленного комплекса Астраханской области на 2014-2020 годы» (утверждена постановлением Правительства Астраханской области от 10.09.2014 № 368-п, в ред. от 29.12.2016 № 488-п) предусматривает одной из главных целей добиться повышения продуктивности и устойчивости сельскохозяйственного производства и плодородия почв путем проведения комплексной мелиорации земель сельскохозяйственного назначения в Астраханской области. Также приоритетами программы являются: </w:t>
      </w:r>
    </w:p>
    <w:p w:rsidR="00F43D6B" w:rsidRPr="00133B4D" w:rsidRDefault="00F43D6B" w:rsidP="00133B4D">
      <w:pPr>
        <w:autoSpaceDE w:val="0"/>
        <w:autoSpaceDN w:val="0"/>
        <w:adjustRightInd w:val="0"/>
        <w:spacing w:after="8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33B4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-предотвращение процессов подтопления, затопления, опустынивания территорий и выбытия из сельскохозяйственного оборота земель сельскохозяйственного назначения; </w:t>
      </w:r>
    </w:p>
    <w:p w:rsidR="00F43D6B" w:rsidRPr="00133B4D" w:rsidRDefault="00F43D6B" w:rsidP="00133B4D">
      <w:pPr>
        <w:autoSpaceDE w:val="0"/>
        <w:autoSpaceDN w:val="0"/>
        <w:adjustRightInd w:val="0"/>
        <w:spacing w:after="80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33B4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-повышение водообеспеченности земель сельскохозяйственного назначения; </w:t>
      </w:r>
    </w:p>
    <w:p w:rsidR="00F43D6B" w:rsidRPr="00133B4D" w:rsidRDefault="00F43D6B" w:rsidP="00133B4D">
      <w:pPr>
        <w:autoSpaceDE w:val="0"/>
        <w:autoSpaceDN w:val="0"/>
        <w:adjustRightInd w:val="0"/>
        <w:spacing w:after="80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33B4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-внедрение высокотехнологичных энерго-, водосберегающих технологий орошения; </w:t>
      </w:r>
    </w:p>
    <w:p w:rsidR="00F43D6B" w:rsidRPr="00133B4D" w:rsidRDefault="00F43D6B" w:rsidP="00133B4D">
      <w:pPr>
        <w:autoSpaceDE w:val="0"/>
        <w:autoSpaceDN w:val="0"/>
        <w:adjustRightInd w:val="0"/>
        <w:spacing w:after="80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33B4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-достижение экономии водных ресурсов за счет повышения коэффициента полезного действия мелиоративных систем. </w:t>
      </w:r>
    </w:p>
    <w:p w:rsidR="00F43D6B" w:rsidRPr="00133B4D" w:rsidRDefault="00F43D6B" w:rsidP="00133B4D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D6B" w:rsidRPr="00133B4D" w:rsidRDefault="00F43D6B" w:rsidP="00133B4D">
      <w:pPr>
        <w:spacing w:after="8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33B4D">
        <w:rPr>
          <w:rFonts w:ascii="Times New Roman" w:eastAsia="Times New Roman" w:hAnsi="Times New Roman" w:cs="Times New Roman"/>
          <w:kern w:val="2"/>
          <w:sz w:val="28"/>
          <w:szCs w:val="28"/>
        </w:rPr>
        <w:t>В Республике Дагестан б</w:t>
      </w:r>
      <w:r w:rsidRPr="00133B4D">
        <w:rPr>
          <w:rFonts w:ascii="Times New Roman" w:hAnsi="Times New Roman" w:cs="Times New Roman"/>
          <w:kern w:val="2"/>
          <w:sz w:val="28"/>
          <w:szCs w:val="28"/>
        </w:rPr>
        <w:t>ольшая доля всех сельскохозяйственных угодий приходится на пастбища (5334,3 тыс.га, или 84,6 %). Им принадлежит важная роль в обеспечении скота подножным кормом в течение 6-8 и более месяцев в году. Кроме того, луговая растительность выполняет большую средозащитную функцию, препятствуя процессам эрозии.</w:t>
      </w:r>
    </w:p>
    <w:p w:rsidR="00F43D6B" w:rsidRPr="00133B4D" w:rsidRDefault="00F43D6B" w:rsidP="00133B4D">
      <w:pPr>
        <w:spacing w:after="8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33B4D">
        <w:rPr>
          <w:rFonts w:ascii="Times New Roman" w:hAnsi="Times New Roman" w:cs="Times New Roman"/>
          <w:kern w:val="2"/>
          <w:sz w:val="28"/>
          <w:szCs w:val="28"/>
        </w:rPr>
        <w:t>В связи с переходом на круглогодичное использование пастбищ, пастбища подверглись перегрузке, сбою травостоя и резкой деградации с появлением открытых песков на больших площадях. На территории Республики в настоящее время открытые пески занимают 86,4 тыс, га, сильно и среднесбитые пастбища - 346,8 тыс.га.</w:t>
      </w:r>
    </w:p>
    <w:p w:rsidR="00F43D6B" w:rsidRPr="00133B4D" w:rsidRDefault="00F43D6B" w:rsidP="00133B4D">
      <w:pPr>
        <w:spacing w:after="8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33B4D">
        <w:rPr>
          <w:rFonts w:ascii="Times New Roman" w:hAnsi="Times New Roman" w:cs="Times New Roman"/>
          <w:kern w:val="2"/>
          <w:sz w:val="28"/>
          <w:szCs w:val="28"/>
        </w:rPr>
        <w:t>Основной причиной ухудшения пастбищ является антропогенный фактор (бессистемный выпас скота с чрезмерной нагрузкой, отсутствие мер по уходу). Процесс деградации сопровождается не только сменой коренных природных типов растительности, но и вызывает все большие предпосылки к ветровой и водной эрозии. Урожайность пастбищ в сухостепной зоне составляет 1,7-2,1 ц/га кормовых единиц, в полупустынной – 1,4-1,7 ц/га.</w:t>
      </w:r>
    </w:p>
    <w:p w:rsidR="00F43D6B" w:rsidRPr="00133B4D" w:rsidRDefault="00F43D6B" w:rsidP="00133B4D">
      <w:pPr>
        <w:widowControl w:val="0"/>
        <w:spacing w:after="80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133B4D">
        <w:rPr>
          <w:rFonts w:ascii="Times New Roman" w:hAnsi="Times New Roman" w:cs="Times New Roman"/>
          <w:kern w:val="2"/>
          <w:sz w:val="28"/>
          <w:szCs w:val="28"/>
        </w:rPr>
        <w:lastRenderedPageBreak/>
        <w:t>Самые глубокие изменения природно-ресурсного потенциала, связанные с деградацией пастбищ и опустыниванием, наблюдаются на Черных землях. Кормовые угодья Черных земель из-за охвативших их процессов деградации требуют щадящего режима использования, основанного на системном подходе к выбору технологий регулируемого стравливания, поения животных, ухода за кормовыми угодьями, обеспечения семенного возобновления травостоя</w:t>
      </w:r>
      <w:r w:rsidR="00133B4D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F43D6B" w:rsidRPr="00133B4D" w:rsidRDefault="00F43D6B" w:rsidP="00133B4D">
      <w:pPr>
        <w:spacing w:after="8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33B4D">
        <w:rPr>
          <w:rFonts w:ascii="Times New Roman" w:eastAsia="Times New Roman" w:hAnsi="Times New Roman" w:cs="Times New Roman"/>
          <w:kern w:val="2"/>
          <w:sz w:val="28"/>
          <w:szCs w:val="28"/>
        </w:rPr>
        <w:t>За период 2013-2016 гг. в Республике вовлечено в оборот 64,8 тыс. га ранее неиспользуемых земель. В 2016 году проведена определенная работа по восстановлению и развитию внутрихозяйственной мелиоративной сети, в частности, реконструирована мелиоративная сеть в 32-х хозяйствах на площади 1161.4 га (капельное орошение и дождевание), комплексно реконструировано 5855 га рисовых чеков.</w:t>
      </w:r>
    </w:p>
    <w:p w:rsidR="00564506" w:rsidRPr="00133B4D" w:rsidRDefault="00564506" w:rsidP="00133B4D">
      <w:pPr>
        <w:spacing w:after="8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64506" w:rsidRPr="00133B4D" w:rsidSect="00C6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characterSpacingControl w:val="doNotCompress"/>
  <w:compat>
    <w:useFELayout/>
  </w:compat>
  <w:rsids>
    <w:rsidRoot w:val="00973732"/>
    <w:rsid w:val="00133B4D"/>
    <w:rsid w:val="00262DF9"/>
    <w:rsid w:val="003732BF"/>
    <w:rsid w:val="00520669"/>
    <w:rsid w:val="00564506"/>
    <w:rsid w:val="00632FB0"/>
    <w:rsid w:val="00973732"/>
    <w:rsid w:val="00B14441"/>
    <w:rsid w:val="00BF72A2"/>
    <w:rsid w:val="00C60A03"/>
    <w:rsid w:val="00C61B9C"/>
    <w:rsid w:val="00DD6608"/>
    <w:rsid w:val="00E24A6D"/>
    <w:rsid w:val="00F4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1770</Words>
  <Characters>10091</Characters>
  <Application>Microsoft Office Word</Application>
  <DocSecurity>0</DocSecurity>
  <Lines>84</Lines>
  <Paragraphs>23</Paragraphs>
  <ScaleCrop>false</ScaleCrop>
  <Company>Microsoft</Company>
  <LinksUpToDate>false</LinksUpToDate>
  <CharactersWithSpaces>11838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</dc:creator>
  <cp:keywords/>
  <dc:description/>
  <cp:lastModifiedBy>Z</cp:lastModifiedBy>
  <cp:revision>11</cp:revision>
  <dcterms:created xsi:type="dcterms:W3CDTF">2018-01-26T13:35:00Z</dcterms:created>
  <dcterms:modified xsi:type="dcterms:W3CDTF">2018-01-30T13:00:00Z</dcterms:modified>
</cp:coreProperties>
</file>